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2B9C" w:rsidRDefault="00C74163" w:rsidP="00C14B21">
      <w:pPr>
        <w:spacing w:after="0" w:line="240" w:lineRule="auto"/>
        <w:jc w:val="center"/>
        <w:rPr>
          <w:rFonts w:ascii="Times New Roman" w:hAnsi="Times New Roman" w:cs="Times New Roman"/>
          <w:b/>
          <w:bCs/>
          <w:color w:val="222222"/>
          <w:sz w:val="24"/>
          <w:szCs w:val="24"/>
          <w:shd w:val="clear" w:color="auto" w:fill="FFFFFF"/>
        </w:rPr>
      </w:pPr>
      <w:r w:rsidRPr="00502573">
        <w:rPr>
          <w:rFonts w:ascii="Times New Roman" w:hAnsi="Times New Roman" w:cs="Times New Roman"/>
          <w:b/>
          <w:bCs/>
          <w:color w:val="222222"/>
          <w:sz w:val="24"/>
          <w:szCs w:val="24"/>
          <w:shd w:val="clear" w:color="auto" w:fill="FFFFFF"/>
        </w:rPr>
        <w:t xml:space="preserve">Titanium Dioxide Nanotubes Reinforced Bone Cement Composite: </w:t>
      </w:r>
    </w:p>
    <w:p w:rsidR="00C14B21" w:rsidRPr="00502573" w:rsidRDefault="00C14B21" w:rsidP="00C14B21">
      <w:pPr>
        <w:spacing w:after="0" w:line="240" w:lineRule="auto"/>
        <w:jc w:val="center"/>
        <w:rPr>
          <w:rFonts w:ascii="Times New Roman" w:hAnsi="Times New Roman" w:cs="Times New Roman"/>
          <w:b/>
          <w:bCs/>
          <w:color w:val="222222"/>
          <w:sz w:val="24"/>
          <w:szCs w:val="24"/>
          <w:shd w:val="clear" w:color="auto" w:fill="FFFFFF"/>
        </w:rPr>
      </w:pPr>
    </w:p>
    <w:p w:rsidR="00C74163" w:rsidRDefault="00C74163" w:rsidP="00C14B21">
      <w:pPr>
        <w:spacing w:after="0" w:line="240" w:lineRule="auto"/>
        <w:jc w:val="center"/>
        <w:rPr>
          <w:rFonts w:ascii="Times New Roman" w:hAnsi="Times New Roman" w:cs="Times New Roman"/>
          <w:b/>
          <w:bCs/>
          <w:color w:val="222222"/>
          <w:sz w:val="24"/>
          <w:szCs w:val="24"/>
          <w:shd w:val="clear" w:color="auto" w:fill="FFFFFF"/>
        </w:rPr>
      </w:pPr>
      <w:r w:rsidRPr="00502573">
        <w:rPr>
          <w:rFonts w:ascii="Times New Roman" w:hAnsi="Times New Roman" w:cs="Times New Roman"/>
          <w:b/>
          <w:bCs/>
          <w:color w:val="222222"/>
          <w:sz w:val="24"/>
          <w:szCs w:val="24"/>
          <w:shd w:val="clear" w:color="auto" w:fill="FFFFFF"/>
        </w:rPr>
        <w:t>Cytotoxicity And Mechanical Properties</w:t>
      </w:r>
    </w:p>
    <w:p w:rsidR="0004739F" w:rsidRDefault="0004739F" w:rsidP="009A3B95">
      <w:pPr>
        <w:spacing w:after="0" w:line="240" w:lineRule="auto"/>
        <w:jc w:val="center"/>
        <w:rPr>
          <w:rFonts w:ascii="Times New Roman" w:hAnsi="Times New Roman" w:cs="Times New Roman"/>
          <w:b/>
          <w:bCs/>
          <w:color w:val="222222"/>
          <w:sz w:val="24"/>
          <w:szCs w:val="24"/>
          <w:shd w:val="clear" w:color="auto" w:fill="FFFFFF"/>
        </w:rPr>
      </w:pPr>
    </w:p>
    <w:p w:rsidR="008731BB" w:rsidRDefault="008731BB" w:rsidP="009A3B95">
      <w:pPr>
        <w:spacing w:after="0" w:line="240" w:lineRule="auto"/>
        <w:jc w:val="center"/>
        <w:rPr>
          <w:rFonts w:ascii="Times New Roman" w:hAnsi="Times New Roman" w:cs="Times New Roman"/>
          <w:b/>
          <w:bCs/>
          <w:color w:val="222222"/>
          <w:sz w:val="24"/>
          <w:szCs w:val="24"/>
          <w:shd w:val="clear" w:color="auto" w:fill="FFFFFF"/>
        </w:rPr>
      </w:pPr>
    </w:p>
    <w:p w:rsidR="00C4334B" w:rsidRDefault="00C4334B" w:rsidP="009A3B95">
      <w:pPr>
        <w:spacing w:after="0" w:line="240" w:lineRule="auto"/>
        <w:jc w:val="center"/>
        <w:rPr>
          <w:rFonts w:ascii="Times New Roman" w:hAnsi="Times New Roman" w:cs="Times New Roman"/>
          <w:b/>
          <w:bCs/>
          <w:color w:val="222222"/>
          <w:sz w:val="24"/>
          <w:szCs w:val="24"/>
          <w:shd w:val="clear" w:color="auto" w:fill="FFFFFF"/>
        </w:rPr>
      </w:pPr>
    </w:p>
    <w:p w:rsidR="00C4334B" w:rsidRDefault="00C4334B" w:rsidP="009A3B95">
      <w:pPr>
        <w:spacing w:after="0" w:line="240" w:lineRule="auto"/>
        <w:jc w:val="center"/>
        <w:rPr>
          <w:rFonts w:ascii="Times New Roman" w:hAnsi="Times New Roman" w:cs="Times New Roman"/>
          <w:b/>
          <w:bCs/>
          <w:color w:val="222222"/>
          <w:sz w:val="24"/>
          <w:szCs w:val="24"/>
          <w:shd w:val="clear" w:color="auto" w:fill="FFFFFF"/>
        </w:rPr>
      </w:pPr>
    </w:p>
    <w:p w:rsidR="00C4334B" w:rsidRDefault="00C4334B" w:rsidP="009A3B95">
      <w:pPr>
        <w:spacing w:after="0" w:line="240" w:lineRule="auto"/>
        <w:jc w:val="center"/>
        <w:rPr>
          <w:rFonts w:ascii="Times New Roman" w:hAnsi="Times New Roman" w:cs="Times New Roman"/>
          <w:b/>
          <w:bCs/>
          <w:color w:val="222222"/>
          <w:sz w:val="24"/>
          <w:szCs w:val="24"/>
          <w:shd w:val="clear" w:color="auto" w:fill="FFFFFF"/>
        </w:rPr>
      </w:pPr>
    </w:p>
    <w:p w:rsidR="00C4334B" w:rsidRDefault="00C4334B" w:rsidP="009A3B95">
      <w:pPr>
        <w:spacing w:after="0" w:line="240" w:lineRule="auto"/>
        <w:jc w:val="center"/>
        <w:rPr>
          <w:rFonts w:ascii="Times New Roman" w:hAnsi="Times New Roman" w:cs="Times New Roman"/>
          <w:b/>
          <w:bCs/>
          <w:color w:val="222222"/>
          <w:sz w:val="24"/>
          <w:szCs w:val="24"/>
          <w:shd w:val="clear" w:color="auto" w:fill="FFFFFF"/>
        </w:rPr>
      </w:pPr>
    </w:p>
    <w:p w:rsidR="00C4334B" w:rsidRDefault="00C4334B" w:rsidP="009A3B95">
      <w:pPr>
        <w:spacing w:after="0" w:line="240" w:lineRule="auto"/>
        <w:jc w:val="center"/>
        <w:rPr>
          <w:rFonts w:ascii="Times New Roman" w:hAnsi="Times New Roman" w:cs="Times New Roman"/>
          <w:b/>
          <w:bCs/>
          <w:color w:val="222222"/>
          <w:sz w:val="24"/>
          <w:szCs w:val="24"/>
          <w:shd w:val="clear" w:color="auto" w:fill="FFFFFF"/>
        </w:rPr>
      </w:pPr>
    </w:p>
    <w:p w:rsidR="00C4334B" w:rsidRDefault="00C4334B" w:rsidP="009A3B95">
      <w:pPr>
        <w:spacing w:after="0" w:line="240" w:lineRule="auto"/>
        <w:jc w:val="center"/>
        <w:rPr>
          <w:rFonts w:ascii="Times New Roman" w:hAnsi="Times New Roman" w:cs="Times New Roman"/>
          <w:b/>
          <w:bCs/>
          <w:color w:val="222222"/>
          <w:sz w:val="24"/>
          <w:szCs w:val="24"/>
          <w:shd w:val="clear" w:color="auto" w:fill="FFFFFF"/>
        </w:rPr>
      </w:pPr>
    </w:p>
    <w:p w:rsidR="00C4334B" w:rsidRDefault="00C4334B" w:rsidP="009A3B95">
      <w:pPr>
        <w:spacing w:after="0" w:line="240" w:lineRule="auto"/>
        <w:jc w:val="center"/>
        <w:rPr>
          <w:rFonts w:ascii="Times New Roman" w:hAnsi="Times New Roman" w:cs="Times New Roman"/>
          <w:b/>
          <w:bCs/>
          <w:color w:val="222222"/>
          <w:sz w:val="24"/>
          <w:szCs w:val="24"/>
          <w:shd w:val="clear" w:color="auto" w:fill="FFFFFF"/>
        </w:rPr>
      </w:pPr>
    </w:p>
    <w:p w:rsidR="00C4334B" w:rsidRDefault="00C4334B" w:rsidP="00C928CF">
      <w:pPr>
        <w:spacing w:after="0" w:line="240" w:lineRule="auto"/>
        <w:rPr>
          <w:rFonts w:ascii="Times New Roman" w:hAnsi="Times New Roman" w:cs="Times New Roman"/>
          <w:b/>
          <w:bCs/>
          <w:color w:val="222222"/>
          <w:sz w:val="24"/>
          <w:szCs w:val="24"/>
          <w:shd w:val="clear" w:color="auto" w:fill="FFFFFF"/>
        </w:rPr>
      </w:pPr>
    </w:p>
    <w:p w:rsidR="008731BB" w:rsidRDefault="008731BB" w:rsidP="00AD077B">
      <w:pPr>
        <w:spacing w:after="0" w:line="240" w:lineRule="auto"/>
        <w:jc w:val="center"/>
        <w:rPr>
          <w:rFonts w:ascii="Times New Roman" w:hAnsi="Times New Roman" w:cs="Times New Roman"/>
          <w:bCs/>
          <w:color w:val="222222"/>
          <w:sz w:val="24"/>
          <w:szCs w:val="24"/>
          <w:shd w:val="clear" w:color="auto" w:fill="FFFFFF"/>
        </w:rPr>
      </w:pPr>
      <w:r>
        <w:rPr>
          <w:rFonts w:ascii="Times New Roman" w:hAnsi="Times New Roman" w:cs="Times New Roman"/>
          <w:bCs/>
          <w:color w:val="222222"/>
          <w:sz w:val="24"/>
          <w:szCs w:val="24"/>
          <w:shd w:val="clear" w:color="auto" w:fill="FFFFFF"/>
        </w:rPr>
        <w:t>BY</w:t>
      </w:r>
    </w:p>
    <w:p w:rsidR="00AD077B" w:rsidRDefault="00AD077B" w:rsidP="00AD077B">
      <w:pPr>
        <w:spacing w:after="0" w:line="240" w:lineRule="auto"/>
        <w:jc w:val="center"/>
        <w:rPr>
          <w:rFonts w:ascii="Times New Roman" w:hAnsi="Times New Roman" w:cs="Times New Roman"/>
          <w:bCs/>
          <w:color w:val="222222"/>
          <w:sz w:val="24"/>
          <w:szCs w:val="24"/>
          <w:shd w:val="clear" w:color="auto" w:fill="FFFFFF"/>
        </w:rPr>
      </w:pPr>
    </w:p>
    <w:p w:rsidR="008731BB" w:rsidRDefault="00511E00" w:rsidP="00AD077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ABHIJIT HARIBHAU PHAKATKAR</w:t>
      </w:r>
    </w:p>
    <w:p w:rsidR="00AD077B" w:rsidRDefault="004C4102" w:rsidP="00AD077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 Tech., University of Pune,</w:t>
      </w:r>
      <w:r w:rsidR="00DB241D">
        <w:rPr>
          <w:rFonts w:ascii="Times New Roman" w:hAnsi="Times New Roman" w:cs="Times New Roman"/>
          <w:sz w:val="24"/>
          <w:szCs w:val="24"/>
        </w:rPr>
        <w:t xml:space="preserve"> India,</w:t>
      </w:r>
      <w:r>
        <w:rPr>
          <w:rFonts w:ascii="Times New Roman" w:hAnsi="Times New Roman" w:cs="Times New Roman"/>
          <w:sz w:val="24"/>
          <w:szCs w:val="24"/>
        </w:rPr>
        <w:t xml:space="preserve"> 2012</w:t>
      </w:r>
    </w:p>
    <w:p w:rsidR="009A3B95" w:rsidRDefault="009A3B95" w:rsidP="00AD077B">
      <w:pPr>
        <w:spacing w:after="0" w:line="240" w:lineRule="auto"/>
        <w:jc w:val="center"/>
        <w:rPr>
          <w:rFonts w:ascii="Times New Roman" w:hAnsi="Times New Roman" w:cs="Times New Roman"/>
          <w:sz w:val="24"/>
          <w:szCs w:val="24"/>
        </w:rPr>
      </w:pPr>
    </w:p>
    <w:p w:rsidR="009A3B95" w:rsidRDefault="009A3B95" w:rsidP="00AD077B">
      <w:pPr>
        <w:spacing w:after="0" w:line="240" w:lineRule="auto"/>
        <w:jc w:val="center"/>
        <w:rPr>
          <w:rFonts w:ascii="Times New Roman" w:hAnsi="Times New Roman" w:cs="Times New Roman"/>
          <w:sz w:val="24"/>
          <w:szCs w:val="24"/>
        </w:rPr>
      </w:pPr>
    </w:p>
    <w:p w:rsidR="009A3B95" w:rsidRDefault="009A3B95" w:rsidP="00AD077B">
      <w:pPr>
        <w:spacing w:after="0" w:line="240" w:lineRule="auto"/>
        <w:jc w:val="center"/>
        <w:rPr>
          <w:rFonts w:ascii="Times New Roman" w:hAnsi="Times New Roman" w:cs="Times New Roman"/>
          <w:sz w:val="24"/>
          <w:szCs w:val="24"/>
        </w:rPr>
      </w:pPr>
    </w:p>
    <w:p w:rsidR="009A3B95" w:rsidRDefault="009A3B95" w:rsidP="00AD077B">
      <w:pPr>
        <w:spacing w:after="0" w:line="240" w:lineRule="auto"/>
        <w:jc w:val="center"/>
        <w:rPr>
          <w:rFonts w:ascii="Times New Roman" w:hAnsi="Times New Roman" w:cs="Times New Roman"/>
          <w:sz w:val="24"/>
          <w:szCs w:val="24"/>
        </w:rPr>
      </w:pPr>
    </w:p>
    <w:p w:rsidR="009A3B95" w:rsidRDefault="009A3B95" w:rsidP="00AD077B">
      <w:pPr>
        <w:spacing w:after="0" w:line="240" w:lineRule="auto"/>
        <w:jc w:val="center"/>
        <w:rPr>
          <w:rFonts w:ascii="Times New Roman" w:hAnsi="Times New Roman" w:cs="Times New Roman"/>
          <w:sz w:val="24"/>
          <w:szCs w:val="24"/>
        </w:rPr>
      </w:pPr>
    </w:p>
    <w:p w:rsidR="009A3B95" w:rsidRDefault="009A3B95" w:rsidP="00AD077B">
      <w:pPr>
        <w:spacing w:after="0" w:line="240" w:lineRule="auto"/>
        <w:jc w:val="center"/>
        <w:rPr>
          <w:rFonts w:ascii="Times New Roman" w:hAnsi="Times New Roman" w:cs="Times New Roman"/>
          <w:sz w:val="24"/>
          <w:szCs w:val="24"/>
        </w:rPr>
      </w:pPr>
    </w:p>
    <w:p w:rsidR="009A3B95" w:rsidRDefault="009A3B95" w:rsidP="00AD077B">
      <w:pPr>
        <w:spacing w:after="0" w:line="240" w:lineRule="auto"/>
        <w:jc w:val="center"/>
        <w:rPr>
          <w:rFonts w:ascii="Times New Roman" w:hAnsi="Times New Roman" w:cs="Times New Roman"/>
          <w:sz w:val="24"/>
          <w:szCs w:val="24"/>
        </w:rPr>
      </w:pPr>
    </w:p>
    <w:p w:rsidR="009A3B95" w:rsidRDefault="009A3B95" w:rsidP="00AD077B">
      <w:pPr>
        <w:spacing w:after="0" w:line="240" w:lineRule="auto"/>
        <w:jc w:val="center"/>
        <w:rPr>
          <w:rFonts w:ascii="Times New Roman" w:hAnsi="Times New Roman" w:cs="Times New Roman"/>
          <w:sz w:val="24"/>
          <w:szCs w:val="24"/>
        </w:rPr>
      </w:pPr>
    </w:p>
    <w:p w:rsidR="009A3B95" w:rsidRDefault="009A3B95" w:rsidP="00AD077B">
      <w:pPr>
        <w:spacing w:after="0" w:line="240" w:lineRule="auto"/>
        <w:jc w:val="center"/>
        <w:rPr>
          <w:rFonts w:ascii="Times New Roman" w:hAnsi="Times New Roman" w:cs="Times New Roman"/>
          <w:sz w:val="24"/>
          <w:szCs w:val="24"/>
        </w:rPr>
      </w:pPr>
    </w:p>
    <w:p w:rsidR="009A3B95" w:rsidRDefault="001005F3" w:rsidP="00AD077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THESIS</w:t>
      </w:r>
    </w:p>
    <w:p w:rsidR="001005F3" w:rsidRDefault="001005F3" w:rsidP="00AD077B">
      <w:pPr>
        <w:spacing w:after="0" w:line="240" w:lineRule="auto"/>
        <w:jc w:val="center"/>
        <w:rPr>
          <w:rFonts w:ascii="Times New Roman" w:hAnsi="Times New Roman" w:cs="Times New Roman"/>
          <w:sz w:val="24"/>
          <w:szCs w:val="24"/>
        </w:rPr>
      </w:pPr>
    </w:p>
    <w:p w:rsidR="00925BB4" w:rsidRDefault="001005F3" w:rsidP="00925B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Submitted as partial fulfillment </w:t>
      </w:r>
      <w:r w:rsidR="00925BB4">
        <w:rPr>
          <w:rFonts w:ascii="Times New Roman" w:hAnsi="Times New Roman" w:cs="Times New Roman"/>
          <w:sz w:val="24"/>
          <w:szCs w:val="24"/>
        </w:rPr>
        <w:t xml:space="preserve">of the requirements </w:t>
      </w:r>
    </w:p>
    <w:p w:rsidR="00925BB4" w:rsidRDefault="00303EA1" w:rsidP="00925B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for the </w:t>
      </w:r>
      <w:r w:rsidR="002737E9">
        <w:rPr>
          <w:rFonts w:ascii="Times New Roman" w:hAnsi="Times New Roman" w:cs="Times New Roman"/>
          <w:sz w:val="24"/>
          <w:szCs w:val="24"/>
        </w:rPr>
        <w:t xml:space="preserve">degree of </w:t>
      </w:r>
      <w:r>
        <w:rPr>
          <w:rFonts w:ascii="Times New Roman" w:hAnsi="Times New Roman" w:cs="Times New Roman"/>
          <w:sz w:val="24"/>
          <w:szCs w:val="24"/>
        </w:rPr>
        <w:t>Master of Science in Mechanical Engineering</w:t>
      </w:r>
      <w:r w:rsidR="00925BB4">
        <w:rPr>
          <w:rFonts w:ascii="Times New Roman" w:hAnsi="Times New Roman" w:cs="Times New Roman"/>
          <w:sz w:val="24"/>
          <w:szCs w:val="24"/>
        </w:rPr>
        <w:t xml:space="preserve"> </w:t>
      </w:r>
    </w:p>
    <w:p w:rsidR="000F0D07" w:rsidRDefault="00934047" w:rsidP="00925B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 the Graduate College of the University of Illinois at Chicago, 20</w:t>
      </w:r>
      <w:r w:rsidR="000F0D07">
        <w:rPr>
          <w:rFonts w:ascii="Times New Roman" w:hAnsi="Times New Roman" w:cs="Times New Roman"/>
          <w:sz w:val="24"/>
          <w:szCs w:val="24"/>
        </w:rPr>
        <w:t>18</w:t>
      </w:r>
    </w:p>
    <w:p w:rsidR="000F0D07" w:rsidRDefault="000F0D07" w:rsidP="00AD077B">
      <w:pPr>
        <w:spacing w:after="0" w:line="240" w:lineRule="auto"/>
        <w:jc w:val="center"/>
        <w:rPr>
          <w:rFonts w:ascii="Times New Roman" w:hAnsi="Times New Roman" w:cs="Times New Roman"/>
          <w:sz w:val="24"/>
          <w:szCs w:val="24"/>
        </w:rPr>
      </w:pPr>
    </w:p>
    <w:p w:rsidR="000F0D07" w:rsidRDefault="000F0D07" w:rsidP="00AD077B">
      <w:pPr>
        <w:spacing w:after="0" w:line="240" w:lineRule="auto"/>
        <w:jc w:val="center"/>
        <w:rPr>
          <w:rFonts w:ascii="Times New Roman" w:hAnsi="Times New Roman" w:cs="Times New Roman"/>
          <w:sz w:val="24"/>
          <w:szCs w:val="24"/>
        </w:rPr>
      </w:pPr>
    </w:p>
    <w:p w:rsidR="001005F3" w:rsidRDefault="000F0D07" w:rsidP="00AD077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Chicago, Illinois</w:t>
      </w:r>
      <w:r w:rsidR="001005F3">
        <w:rPr>
          <w:rFonts w:ascii="Times New Roman" w:hAnsi="Times New Roman" w:cs="Times New Roman"/>
          <w:sz w:val="24"/>
          <w:szCs w:val="24"/>
        </w:rPr>
        <w:t xml:space="preserve"> </w:t>
      </w:r>
    </w:p>
    <w:p w:rsidR="009A3B95" w:rsidRDefault="009A3B95" w:rsidP="00AD077B">
      <w:pPr>
        <w:spacing w:after="0" w:line="240" w:lineRule="auto"/>
        <w:jc w:val="center"/>
        <w:rPr>
          <w:rFonts w:ascii="Times New Roman" w:hAnsi="Times New Roman" w:cs="Times New Roman"/>
          <w:sz w:val="24"/>
          <w:szCs w:val="24"/>
        </w:rPr>
      </w:pPr>
    </w:p>
    <w:p w:rsidR="001F318F" w:rsidRDefault="001F318F" w:rsidP="00AD077B">
      <w:pPr>
        <w:spacing w:after="0" w:line="240" w:lineRule="auto"/>
        <w:jc w:val="center"/>
        <w:rPr>
          <w:rFonts w:ascii="Times New Roman" w:hAnsi="Times New Roman" w:cs="Times New Roman"/>
          <w:sz w:val="24"/>
          <w:szCs w:val="24"/>
        </w:rPr>
      </w:pPr>
    </w:p>
    <w:p w:rsidR="009A3B95" w:rsidRDefault="009A3B95" w:rsidP="00AD077B">
      <w:pPr>
        <w:spacing w:after="0" w:line="240" w:lineRule="auto"/>
        <w:jc w:val="center"/>
        <w:rPr>
          <w:rFonts w:ascii="Times New Roman" w:hAnsi="Times New Roman" w:cs="Times New Roman"/>
          <w:sz w:val="24"/>
          <w:szCs w:val="24"/>
        </w:rPr>
      </w:pPr>
    </w:p>
    <w:p w:rsidR="009A3B95" w:rsidRDefault="009A3B95" w:rsidP="00AD077B">
      <w:pPr>
        <w:spacing w:after="0" w:line="240" w:lineRule="auto"/>
        <w:jc w:val="center"/>
        <w:rPr>
          <w:rFonts w:ascii="Times New Roman" w:hAnsi="Times New Roman" w:cs="Times New Roman"/>
          <w:sz w:val="24"/>
          <w:szCs w:val="24"/>
        </w:rPr>
      </w:pPr>
    </w:p>
    <w:p w:rsidR="00FD7E60" w:rsidRDefault="00FD7E60" w:rsidP="00AD077B">
      <w:pPr>
        <w:spacing w:after="0" w:line="240" w:lineRule="auto"/>
        <w:jc w:val="center"/>
        <w:rPr>
          <w:rFonts w:ascii="Times New Roman" w:hAnsi="Times New Roman" w:cs="Times New Roman"/>
          <w:sz w:val="24"/>
          <w:szCs w:val="24"/>
        </w:rPr>
      </w:pPr>
    </w:p>
    <w:p w:rsidR="009A3B95" w:rsidRDefault="00C27A01" w:rsidP="00496B80">
      <w:pPr>
        <w:spacing w:after="0" w:line="240" w:lineRule="auto"/>
        <w:rPr>
          <w:rFonts w:ascii="Times New Roman" w:hAnsi="Times New Roman" w:cs="Times New Roman"/>
          <w:sz w:val="24"/>
          <w:szCs w:val="24"/>
        </w:rPr>
      </w:pPr>
      <w:r>
        <w:rPr>
          <w:rFonts w:ascii="Times New Roman" w:hAnsi="Times New Roman" w:cs="Times New Roman"/>
          <w:sz w:val="24"/>
          <w:szCs w:val="24"/>
        </w:rPr>
        <w:t>Defense C</w:t>
      </w:r>
      <w:r w:rsidR="00496B80">
        <w:rPr>
          <w:rFonts w:ascii="Times New Roman" w:hAnsi="Times New Roman" w:cs="Times New Roman"/>
          <w:sz w:val="24"/>
          <w:szCs w:val="24"/>
        </w:rPr>
        <w:t>ommittee:</w:t>
      </w:r>
    </w:p>
    <w:p w:rsidR="00C27A01" w:rsidRDefault="00C27A01" w:rsidP="00496B80">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27A01" w:rsidRDefault="00C27A01" w:rsidP="00496B80">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Tolou </w:t>
      </w:r>
      <w:r w:rsidR="00C4334B">
        <w:rPr>
          <w:rFonts w:ascii="Times New Roman" w:hAnsi="Times New Roman" w:cs="Times New Roman"/>
          <w:sz w:val="24"/>
          <w:szCs w:val="24"/>
        </w:rPr>
        <w:t>Shokuhfar, Chair and Advisor</w:t>
      </w:r>
      <w:r w:rsidR="00C66F30">
        <w:rPr>
          <w:rFonts w:ascii="Times New Roman" w:hAnsi="Times New Roman" w:cs="Times New Roman"/>
          <w:sz w:val="24"/>
          <w:szCs w:val="24"/>
        </w:rPr>
        <w:t>, Bioengineering</w:t>
      </w:r>
    </w:p>
    <w:p w:rsidR="00C4334B" w:rsidRDefault="00C4334B" w:rsidP="00496B80">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E3CC4">
        <w:rPr>
          <w:rFonts w:ascii="Times New Roman" w:hAnsi="Times New Roman" w:cs="Times New Roman"/>
          <w:sz w:val="24"/>
          <w:szCs w:val="24"/>
        </w:rPr>
        <w:t>Reza Shahbazian-Yassar, Co-advisor</w:t>
      </w:r>
      <w:r w:rsidR="0039004D">
        <w:rPr>
          <w:rFonts w:ascii="Times New Roman" w:hAnsi="Times New Roman" w:cs="Times New Roman"/>
          <w:sz w:val="24"/>
          <w:szCs w:val="24"/>
        </w:rPr>
        <w:t>, Mechanical and Industrial Engineering</w:t>
      </w:r>
    </w:p>
    <w:p w:rsidR="00C127E2" w:rsidRDefault="00C127E2" w:rsidP="00496B80">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9004D">
        <w:rPr>
          <w:rFonts w:ascii="Times New Roman" w:hAnsi="Times New Roman" w:cs="Times New Roman"/>
          <w:sz w:val="24"/>
          <w:szCs w:val="24"/>
        </w:rPr>
        <w:t>Mathew Mathew, Bioengineering</w:t>
      </w:r>
    </w:p>
    <w:p w:rsidR="0004739F" w:rsidRDefault="0039004D" w:rsidP="008C3794">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Megha Agrawal</w:t>
      </w:r>
      <w:r w:rsidR="00F15602">
        <w:rPr>
          <w:rFonts w:ascii="Times New Roman" w:hAnsi="Times New Roman" w:cs="Times New Roman"/>
          <w:sz w:val="24"/>
          <w:szCs w:val="24"/>
        </w:rPr>
        <w:t>, Bioengineering</w:t>
      </w:r>
    </w:p>
    <w:p w:rsidR="00B03605" w:rsidRDefault="00B03605">
      <w:pPr>
        <w:rPr>
          <w:rFonts w:ascii="Times New Roman" w:hAnsi="Times New Roman" w:cs="Times New Roman"/>
          <w:b/>
          <w:sz w:val="24"/>
        </w:rPr>
      </w:pPr>
      <w:r>
        <w:rPr>
          <w:rFonts w:ascii="Times New Roman" w:hAnsi="Times New Roman" w:cs="Times New Roman"/>
          <w:b/>
          <w:sz w:val="24"/>
        </w:rPr>
        <w:br w:type="page"/>
      </w:r>
    </w:p>
    <w:p w:rsidR="00B97F26" w:rsidRDefault="00B97F26" w:rsidP="00291D32">
      <w:pPr>
        <w:pStyle w:val="ListParagraph"/>
        <w:numPr>
          <w:ilvl w:val="0"/>
          <w:numId w:val="15"/>
        </w:numPr>
        <w:spacing w:line="480" w:lineRule="auto"/>
        <w:jc w:val="center"/>
        <w:rPr>
          <w:rFonts w:ascii="Times New Roman" w:hAnsi="Times New Roman" w:cs="Times New Roman"/>
          <w:b/>
          <w:sz w:val="24"/>
        </w:rPr>
        <w:sectPr w:rsidR="00B97F26" w:rsidSect="00C928CF">
          <w:pgSz w:w="12240" w:h="15840"/>
          <w:pgMar w:top="1440" w:right="1440" w:bottom="1440" w:left="1440" w:header="720" w:footer="720" w:gutter="0"/>
          <w:cols w:space="720"/>
          <w:docGrid w:linePitch="360"/>
        </w:sectPr>
      </w:pPr>
    </w:p>
    <w:p w:rsidR="00076BE8" w:rsidRDefault="00076BE8" w:rsidP="00E81027">
      <w:pPr>
        <w:spacing w:after="0" w:line="480" w:lineRule="auto"/>
        <w:jc w:val="both"/>
        <w:rPr>
          <w:rFonts w:ascii="Times New Roman" w:hAnsi="Times New Roman" w:cs="Times New Roman"/>
          <w:i/>
          <w:sz w:val="24"/>
        </w:rPr>
      </w:pPr>
    </w:p>
    <w:p w:rsidR="00D00E85" w:rsidRDefault="00D00E85" w:rsidP="00E81027">
      <w:pPr>
        <w:spacing w:after="0" w:line="480" w:lineRule="auto"/>
        <w:jc w:val="both"/>
        <w:rPr>
          <w:rFonts w:ascii="Times New Roman" w:hAnsi="Times New Roman" w:cs="Times New Roman"/>
          <w:i/>
          <w:sz w:val="24"/>
        </w:rPr>
      </w:pPr>
    </w:p>
    <w:p w:rsidR="001B78CE" w:rsidRPr="001F3F99" w:rsidRDefault="00324EDA" w:rsidP="0066664F">
      <w:pPr>
        <w:spacing w:after="0" w:line="480" w:lineRule="auto"/>
        <w:jc w:val="both"/>
        <w:rPr>
          <w:rFonts w:ascii="Times New Roman" w:hAnsi="Times New Roman" w:cs="Times New Roman"/>
          <w:sz w:val="24"/>
        </w:rPr>
      </w:pPr>
      <w:r w:rsidRPr="001F3F99">
        <w:rPr>
          <w:rFonts w:ascii="Times New Roman" w:hAnsi="Times New Roman" w:cs="Times New Roman"/>
          <w:sz w:val="24"/>
        </w:rPr>
        <w:t xml:space="preserve">This thesis is dedicated to my </w:t>
      </w:r>
      <w:r w:rsidR="00935BE4" w:rsidRPr="001F3F99">
        <w:rPr>
          <w:rFonts w:ascii="Times New Roman" w:hAnsi="Times New Roman" w:cs="Times New Roman"/>
          <w:sz w:val="24"/>
        </w:rPr>
        <w:t xml:space="preserve">Mother (Bharati) whose caring and loving heart </w:t>
      </w:r>
      <w:r w:rsidR="009A6583" w:rsidRPr="001F3F99">
        <w:rPr>
          <w:rFonts w:ascii="Times New Roman" w:hAnsi="Times New Roman" w:cs="Times New Roman"/>
          <w:sz w:val="24"/>
        </w:rPr>
        <w:t xml:space="preserve">has </w:t>
      </w:r>
      <w:r w:rsidR="00935BE4" w:rsidRPr="001F3F99">
        <w:rPr>
          <w:rFonts w:ascii="Times New Roman" w:hAnsi="Times New Roman" w:cs="Times New Roman"/>
          <w:sz w:val="24"/>
        </w:rPr>
        <w:t>always provide</w:t>
      </w:r>
      <w:r w:rsidR="009A6583" w:rsidRPr="001F3F99">
        <w:rPr>
          <w:rFonts w:ascii="Times New Roman" w:hAnsi="Times New Roman" w:cs="Times New Roman"/>
          <w:sz w:val="24"/>
        </w:rPr>
        <w:t>d</w:t>
      </w:r>
      <w:r w:rsidR="00935BE4" w:rsidRPr="001F3F99">
        <w:rPr>
          <w:rFonts w:ascii="Times New Roman" w:hAnsi="Times New Roman" w:cs="Times New Roman"/>
          <w:sz w:val="24"/>
        </w:rPr>
        <w:t xml:space="preserve"> me strength</w:t>
      </w:r>
      <w:r w:rsidR="002C10FE" w:rsidRPr="001F3F99">
        <w:rPr>
          <w:rFonts w:ascii="Times New Roman" w:hAnsi="Times New Roman" w:cs="Times New Roman"/>
          <w:sz w:val="24"/>
        </w:rPr>
        <w:t xml:space="preserve"> for</w:t>
      </w:r>
      <w:r w:rsidR="001D0E18" w:rsidRPr="001F3F99">
        <w:rPr>
          <w:rFonts w:ascii="Times New Roman" w:hAnsi="Times New Roman" w:cs="Times New Roman"/>
          <w:sz w:val="24"/>
        </w:rPr>
        <w:t xml:space="preserve"> my life endeavors</w:t>
      </w:r>
      <w:r w:rsidR="00153658" w:rsidRPr="001F3F99">
        <w:rPr>
          <w:rFonts w:ascii="Times New Roman" w:hAnsi="Times New Roman" w:cs="Times New Roman"/>
          <w:sz w:val="24"/>
        </w:rPr>
        <w:t xml:space="preserve"> and</w:t>
      </w:r>
      <w:r w:rsidR="00AE32EB" w:rsidRPr="001F3F99">
        <w:rPr>
          <w:rFonts w:ascii="Times New Roman" w:hAnsi="Times New Roman" w:cs="Times New Roman"/>
          <w:sz w:val="24"/>
        </w:rPr>
        <w:t xml:space="preserve"> my </w:t>
      </w:r>
      <w:r w:rsidRPr="001F3F99">
        <w:rPr>
          <w:rFonts w:ascii="Times New Roman" w:hAnsi="Times New Roman" w:cs="Times New Roman"/>
          <w:sz w:val="24"/>
        </w:rPr>
        <w:t>Father (Dr. Haribhau G. Phakatkar,</w:t>
      </w:r>
      <w:r w:rsidR="0048122E" w:rsidRPr="001F3F99">
        <w:rPr>
          <w:rFonts w:ascii="Times New Roman" w:hAnsi="Times New Roman" w:cs="Times New Roman"/>
          <w:sz w:val="24"/>
        </w:rPr>
        <w:t xml:space="preserve"> Prof. Mechanical Engineering</w:t>
      </w:r>
      <w:r w:rsidRPr="001F3F99">
        <w:rPr>
          <w:rFonts w:ascii="Times New Roman" w:hAnsi="Times New Roman" w:cs="Times New Roman"/>
          <w:sz w:val="24"/>
        </w:rPr>
        <w:t xml:space="preserve"> </w:t>
      </w:r>
      <w:r w:rsidR="002E6044" w:rsidRPr="001F3F99">
        <w:rPr>
          <w:rFonts w:ascii="Times New Roman" w:hAnsi="Times New Roman" w:cs="Times New Roman"/>
          <w:sz w:val="24"/>
        </w:rPr>
        <w:t>and Principal)</w:t>
      </w:r>
      <w:r w:rsidR="00EE35CD" w:rsidRPr="001F3F99">
        <w:rPr>
          <w:rFonts w:ascii="Times New Roman" w:hAnsi="Times New Roman" w:cs="Times New Roman"/>
          <w:sz w:val="24"/>
        </w:rPr>
        <w:t xml:space="preserve"> whose</w:t>
      </w:r>
      <w:r w:rsidR="00E81027" w:rsidRPr="001F3F99">
        <w:rPr>
          <w:rFonts w:ascii="Times New Roman" w:hAnsi="Times New Roman" w:cs="Times New Roman"/>
          <w:sz w:val="24"/>
        </w:rPr>
        <w:t xml:space="preserve"> </w:t>
      </w:r>
      <w:r w:rsidR="00441231" w:rsidRPr="001F3F99">
        <w:rPr>
          <w:rFonts w:ascii="Times New Roman" w:hAnsi="Times New Roman" w:cs="Times New Roman"/>
          <w:sz w:val="24"/>
        </w:rPr>
        <w:t xml:space="preserve">timely </w:t>
      </w:r>
      <w:r w:rsidR="004013FF" w:rsidRPr="001F3F99">
        <w:rPr>
          <w:rFonts w:ascii="Times New Roman" w:hAnsi="Times New Roman" w:cs="Times New Roman"/>
          <w:sz w:val="24"/>
        </w:rPr>
        <w:t>support</w:t>
      </w:r>
      <w:r w:rsidR="00E81027" w:rsidRPr="001F3F99">
        <w:rPr>
          <w:rFonts w:ascii="Times New Roman" w:hAnsi="Times New Roman" w:cs="Times New Roman"/>
          <w:sz w:val="24"/>
        </w:rPr>
        <w:t xml:space="preserve"> </w:t>
      </w:r>
      <w:r w:rsidR="00887685" w:rsidRPr="001F3F99">
        <w:rPr>
          <w:rFonts w:ascii="Times New Roman" w:hAnsi="Times New Roman" w:cs="Times New Roman"/>
          <w:sz w:val="24"/>
        </w:rPr>
        <w:t xml:space="preserve">helps me to </w:t>
      </w:r>
      <w:r w:rsidR="0047479C" w:rsidRPr="001F3F99">
        <w:rPr>
          <w:rFonts w:ascii="Times New Roman" w:hAnsi="Times New Roman" w:cs="Times New Roman"/>
          <w:sz w:val="24"/>
        </w:rPr>
        <w:t xml:space="preserve">rise above difficult </w:t>
      </w:r>
      <w:r w:rsidR="009A6583" w:rsidRPr="001F3F99">
        <w:rPr>
          <w:rFonts w:ascii="Times New Roman" w:hAnsi="Times New Roman" w:cs="Times New Roman"/>
          <w:sz w:val="24"/>
        </w:rPr>
        <w:t xml:space="preserve">circumstances and achieve </w:t>
      </w:r>
      <w:r w:rsidR="002C10FE" w:rsidRPr="001F3F99">
        <w:rPr>
          <w:rFonts w:ascii="Times New Roman" w:hAnsi="Times New Roman" w:cs="Times New Roman"/>
          <w:sz w:val="24"/>
        </w:rPr>
        <w:t>success. Also, I would like to dedicate this work to my elder Sister (Anuprita)</w:t>
      </w:r>
      <w:r w:rsidR="00015357" w:rsidRPr="001F3F99">
        <w:rPr>
          <w:rFonts w:ascii="Times New Roman" w:hAnsi="Times New Roman" w:cs="Times New Roman"/>
          <w:sz w:val="24"/>
        </w:rPr>
        <w:t>, her c</w:t>
      </w:r>
      <w:r w:rsidR="00C1195C" w:rsidRPr="001F3F99">
        <w:rPr>
          <w:rFonts w:ascii="Times New Roman" w:hAnsi="Times New Roman" w:cs="Times New Roman"/>
          <w:sz w:val="24"/>
        </w:rPr>
        <w:t xml:space="preserve">aring husband </w:t>
      </w:r>
      <w:r w:rsidR="00015357" w:rsidRPr="001F3F99">
        <w:rPr>
          <w:rFonts w:ascii="Times New Roman" w:hAnsi="Times New Roman" w:cs="Times New Roman"/>
          <w:sz w:val="24"/>
        </w:rPr>
        <w:t>(Bhupendra) and their new born cute baby (Arnav)</w:t>
      </w:r>
      <w:r w:rsidR="00153658" w:rsidRPr="001F3F99">
        <w:rPr>
          <w:rFonts w:ascii="Times New Roman" w:hAnsi="Times New Roman" w:cs="Times New Roman"/>
          <w:sz w:val="24"/>
        </w:rPr>
        <w:t xml:space="preserve"> who have always </w:t>
      </w:r>
      <w:r w:rsidR="00C1195C" w:rsidRPr="001F3F99">
        <w:rPr>
          <w:rFonts w:ascii="Times New Roman" w:hAnsi="Times New Roman" w:cs="Times New Roman"/>
          <w:sz w:val="24"/>
        </w:rPr>
        <w:t>been backbone behind</w:t>
      </w:r>
      <w:r w:rsidR="00345A4F" w:rsidRPr="001F3F99">
        <w:rPr>
          <w:rFonts w:ascii="Times New Roman" w:hAnsi="Times New Roman" w:cs="Times New Roman"/>
          <w:sz w:val="24"/>
        </w:rPr>
        <w:t xml:space="preserve"> my every achievement.</w:t>
      </w:r>
      <w:r w:rsidR="00E4624B" w:rsidRPr="001F3F99">
        <w:rPr>
          <w:rFonts w:ascii="Times New Roman" w:hAnsi="Times New Roman" w:cs="Times New Roman"/>
          <w:sz w:val="24"/>
        </w:rPr>
        <w:t xml:space="preserve"> Finally, I dedicate this work to my </w:t>
      </w:r>
      <w:r w:rsidR="0081632E" w:rsidRPr="001F3F99">
        <w:rPr>
          <w:rFonts w:ascii="Times New Roman" w:hAnsi="Times New Roman" w:cs="Times New Roman"/>
          <w:sz w:val="24"/>
        </w:rPr>
        <w:t>academic</w:t>
      </w:r>
      <w:r w:rsidR="002B253D" w:rsidRPr="001F3F99">
        <w:rPr>
          <w:rFonts w:ascii="Times New Roman" w:hAnsi="Times New Roman" w:cs="Times New Roman"/>
          <w:sz w:val="24"/>
        </w:rPr>
        <w:t xml:space="preserve"> </w:t>
      </w:r>
      <w:r w:rsidR="00E4624B" w:rsidRPr="001F3F99">
        <w:rPr>
          <w:rFonts w:ascii="Times New Roman" w:hAnsi="Times New Roman" w:cs="Times New Roman"/>
          <w:sz w:val="24"/>
        </w:rPr>
        <w:t>advisors Dr. Tolou Shokuhfar and Dr. Reza Shahbazian-Yassar</w:t>
      </w:r>
      <w:r w:rsidR="0071155A" w:rsidRPr="001F3F99">
        <w:rPr>
          <w:rFonts w:ascii="Times New Roman" w:hAnsi="Times New Roman" w:cs="Times New Roman"/>
          <w:sz w:val="24"/>
        </w:rPr>
        <w:t xml:space="preserve"> who guided me</w:t>
      </w:r>
      <w:r w:rsidR="0047158F" w:rsidRPr="001F3F99">
        <w:rPr>
          <w:rFonts w:ascii="Times New Roman" w:hAnsi="Times New Roman" w:cs="Times New Roman"/>
          <w:sz w:val="24"/>
        </w:rPr>
        <w:t xml:space="preserve"> </w:t>
      </w:r>
      <w:r w:rsidR="0062770A" w:rsidRPr="001F3F99">
        <w:rPr>
          <w:rFonts w:ascii="Times New Roman" w:hAnsi="Times New Roman" w:cs="Times New Roman"/>
          <w:sz w:val="24"/>
        </w:rPr>
        <w:t xml:space="preserve">in every aspect of my life </w:t>
      </w:r>
      <w:r w:rsidR="00A6509C" w:rsidRPr="001F3F99">
        <w:rPr>
          <w:rFonts w:ascii="Times New Roman" w:hAnsi="Times New Roman" w:cs="Times New Roman"/>
          <w:sz w:val="24"/>
        </w:rPr>
        <w:t>and played a pivotal</w:t>
      </w:r>
      <w:r w:rsidR="00591938" w:rsidRPr="001F3F99">
        <w:rPr>
          <w:rFonts w:ascii="Times New Roman" w:hAnsi="Times New Roman" w:cs="Times New Roman"/>
          <w:sz w:val="24"/>
        </w:rPr>
        <w:t xml:space="preserve"> role in my accomplishments for the past</w:t>
      </w:r>
      <w:r w:rsidR="0062770A" w:rsidRPr="001F3F99">
        <w:rPr>
          <w:rFonts w:ascii="Times New Roman" w:hAnsi="Times New Roman" w:cs="Times New Roman"/>
          <w:sz w:val="24"/>
        </w:rPr>
        <w:t xml:space="preserve"> </w:t>
      </w:r>
      <w:r w:rsidR="002B253D" w:rsidRPr="001F3F99">
        <w:rPr>
          <w:rFonts w:ascii="Times New Roman" w:hAnsi="Times New Roman" w:cs="Times New Roman"/>
          <w:sz w:val="24"/>
        </w:rPr>
        <w:t xml:space="preserve">two </w:t>
      </w:r>
      <w:r w:rsidR="001B78CE" w:rsidRPr="001F3F99">
        <w:rPr>
          <w:rFonts w:ascii="Times New Roman" w:hAnsi="Times New Roman" w:cs="Times New Roman"/>
          <w:sz w:val="24"/>
        </w:rPr>
        <w:t>years</w:t>
      </w:r>
      <w:r w:rsidR="00591938" w:rsidRPr="001F3F99">
        <w:rPr>
          <w:rFonts w:ascii="Times New Roman" w:hAnsi="Times New Roman" w:cs="Times New Roman"/>
          <w:sz w:val="24"/>
        </w:rPr>
        <w:t>.</w:t>
      </w:r>
    </w:p>
    <w:p w:rsidR="00D2591D" w:rsidRDefault="00D2591D" w:rsidP="00D606D4">
      <w:pPr>
        <w:spacing w:after="0" w:line="480" w:lineRule="auto"/>
        <w:jc w:val="both"/>
        <w:rPr>
          <w:rFonts w:ascii="Times New Roman" w:hAnsi="Times New Roman" w:cs="Times New Roman"/>
          <w:sz w:val="24"/>
        </w:rPr>
      </w:pPr>
    </w:p>
    <w:p w:rsidR="00D2591D" w:rsidRDefault="00D2591D" w:rsidP="00D606D4">
      <w:pPr>
        <w:spacing w:after="0" w:line="480" w:lineRule="auto"/>
        <w:jc w:val="both"/>
        <w:rPr>
          <w:rFonts w:ascii="Times New Roman" w:hAnsi="Times New Roman" w:cs="Times New Roman"/>
          <w:sz w:val="24"/>
        </w:rPr>
      </w:pPr>
    </w:p>
    <w:p w:rsidR="00D2591D" w:rsidRDefault="00D2591D" w:rsidP="00D606D4">
      <w:pPr>
        <w:spacing w:after="0" w:line="480" w:lineRule="auto"/>
        <w:jc w:val="both"/>
        <w:rPr>
          <w:rFonts w:ascii="Times New Roman" w:hAnsi="Times New Roman" w:cs="Times New Roman"/>
          <w:sz w:val="24"/>
        </w:rPr>
      </w:pPr>
    </w:p>
    <w:p w:rsidR="00D2591D" w:rsidRDefault="00D2591D" w:rsidP="00D606D4">
      <w:pPr>
        <w:spacing w:after="0" w:line="480" w:lineRule="auto"/>
        <w:jc w:val="both"/>
        <w:rPr>
          <w:rFonts w:ascii="Times New Roman" w:hAnsi="Times New Roman" w:cs="Times New Roman"/>
          <w:sz w:val="24"/>
        </w:rPr>
      </w:pPr>
    </w:p>
    <w:p w:rsidR="00D2591D" w:rsidRDefault="00D2591D" w:rsidP="00D606D4">
      <w:pPr>
        <w:spacing w:after="0" w:line="480" w:lineRule="auto"/>
        <w:jc w:val="both"/>
        <w:rPr>
          <w:rFonts w:ascii="Times New Roman" w:hAnsi="Times New Roman" w:cs="Times New Roman"/>
          <w:sz w:val="24"/>
        </w:rPr>
      </w:pPr>
    </w:p>
    <w:p w:rsidR="00D2591D" w:rsidRDefault="00D2591D" w:rsidP="00D606D4">
      <w:pPr>
        <w:spacing w:after="0" w:line="480" w:lineRule="auto"/>
        <w:jc w:val="both"/>
        <w:rPr>
          <w:rFonts w:ascii="Times New Roman" w:hAnsi="Times New Roman" w:cs="Times New Roman"/>
          <w:sz w:val="24"/>
        </w:rPr>
      </w:pPr>
    </w:p>
    <w:p w:rsidR="00D2591D" w:rsidRDefault="00D2591D" w:rsidP="00D606D4">
      <w:pPr>
        <w:spacing w:after="0" w:line="480" w:lineRule="auto"/>
        <w:jc w:val="both"/>
        <w:rPr>
          <w:rFonts w:ascii="Times New Roman" w:hAnsi="Times New Roman" w:cs="Times New Roman"/>
          <w:sz w:val="24"/>
        </w:rPr>
      </w:pPr>
    </w:p>
    <w:p w:rsidR="00D2591D" w:rsidRDefault="00D2591D" w:rsidP="00D606D4">
      <w:pPr>
        <w:spacing w:after="0" w:line="480" w:lineRule="auto"/>
        <w:jc w:val="both"/>
        <w:rPr>
          <w:rFonts w:ascii="Times New Roman" w:hAnsi="Times New Roman" w:cs="Times New Roman"/>
          <w:sz w:val="24"/>
        </w:rPr>
      </w:pPr>
    </w:p>
    <w:p w:rsidR="00D00E85" w:rsidRDefault="00D00E85" w:rsidP="00D00E85">
      <w:pPr>
        <w:spacing w:after="0" w:line="480" w:lineRule="auto"/>
        <w:jc w:val="center"/>
        <w:rPr>
          <w:rFonts w:ascii="Times New Roman" w:hAnsi="Times New Roman" w:cs="Times New Roman"/>
          <w:sz w:val="24"/>
        </w:rPr>
      </w:pPr>
    </w:p>
    <w:p w:rsidR="00D00E85" w:rsidRDefault="00D00E85" w:rsidP="00D00E85">
      <w:pPr>
        <w:spacing w:after="0" w:line="480" w:lineRule="auto"/>
        <w:jc w:val="center"/>
        <w:rPr>
          <w:rFonts w:ascii="Times New Roman" w:hAnsi="Times New Roman" w:cs="Times New Roman"/>
          <w:sz w:val="24"/>
        </w:rPr>
      </w:pPr>
    </w:p>
    <w:p w:rsidR="00D00E85" w:rsidRDefault="00D00E85" w:rsidP="00D00E85">
      <w:pPr>
        <w:spacing w:after="0" w:line="480" w:lineRule="auto"/>
        <w:jc w:val="center"/>
        <w:rPr>
          <w:rFonts w:ascii="Times New Roman" w:hAnsi="Times New Roman" w:cs="Times New Roman"/>
          <w:sz w:val="24"/>
        </w:rPr>
      </w:pPr>
    </w:p>
    <w:p w:rsidR="00D00E85" w:rsidRDefault="00D00E85" w:rsidP="00D00E85">
      <w:pPr>
        <w:spacing w:after="0" w:line="480" w:lineRule="auto"/>
        <w:jc w:val="center"/>
        <w:rPr>
          <w:rFonts w:ascii="Times New Roman" w:hAnsi="Times New Roman" w:cs="Times New Roman"/>
          <w:sz w:val="24"/>
        </w:rPr>
      </w:pPr>
    </w:p>
    <w:p w:rsidR="00D00E85" w:rsidRDefault="00D00E85" w:rsidP="00D00E85">
      <w:pPr>
        <w:spacing w:after="0" w:line="480" w:lineRule="auto"/>
        <w:jc w:val="center"/>
        <w:rPr>
          <w:rFonts w:ascii="Times New Roman" w:hAnsi="Times New Roman" w:cs="Times New Roman"/>
          <w:sz w:val="24"/>
        </w:rPr>
      </w:pPr>
    </w:p>
    <w:p w:rsidR="00D00E85" w:rsidRDefault="00D00E85" w:rsidP="00D00E85">
      <w:pPr>
        <w:spacing w:after="0" w:line="480" w:lineRule="auto"/>
        <w:jc w:val="center"/>
        <w:rPr>
          <w:rFonts w:ascii="Times New Roman" w:hAnsi="Times New Roman" w:cs="Times New Roman"/>
          <w:sz w:val="24"/>
        </w:rPr>
      </w:pPr>
    </w:p>
    <w:p w:rsidR="00D00E85" w:rsidRDefault="00D00E85" w:rsidP="00D00E85">
      <w:pPr>
        <w:spacing w:after="0" w:line="480" w:lineRule="auto"/>
        <w:jc w:val="center"/>
        <w:rPr>
          <w:rFonts w:ascii="Times New Roman" w:hAnsi="Times New Roman" w:cs="Times New Roman"/>
          <w:sz w:val="24"/>
        </w:rPr>
      </w:pPr>
    </w:p>
    <w:p w:rsidR="00D2591D" w:rsidRDefault="00D00E85" w:rsidP="00D00E85">
      <w:pPr>
        <w:spacing w:after="0" w:line="480" w:lineRule="auto"/>
        <w:jc w:val="center"/>
        <w:rPr>
          <w:rFonts w:ascii="Times New Roman" w:hAnsi="Times New Roman" w:cs="Times New Roman"/>
          <w:sz w:val="24"/>
        </w:rPr>
      </w:pPr>
      <w:r>
        <w:rPr>
          <w:rFonts w:ascii="Times New Roman" w:hAnsi="Times New Roman" w:cs="Times New Roman"/>
          <w:sz w:val="24"/>
        </w:rPr>
        <w:t>ii</w:t>
      </w:r>
    </w:p>
    <w:p w:rsidR="00C10198" w:rsidRDefault="009E2F3B" w:rsidP="00D00E85">
      <w:pPr>
        <w:spacing w:after="0" w:line="480" w:lineRule="auto"/>
        <w:jc w:val="center"/>
        <w:rPr>
          <w:rFonts w:ascii="Times New Roman" w:hAnsi="Times New Roman" w:cs="Times New Roman"/>
          <w:b/>
          <w:sz w:val="24"/>
        </w:rPr>
      </w:pPr>
      <w:r w:rsidRPr="00324EDA">
        <w:rPr>
          <w:rFonts w:ascii="Times New Roman" w:hAnsi="Times New Roman" w:cs="Times New Roman"/>
          <w:sz w:val="24"/>
        </w:rPr>
        <w:br w:type="page"/>
      </w:r>
      <w:r w:rsidR="00D606D4" w:rsidRPr="00D606D4">
        <w:rPr>
          <w:rFonts w:ascii="Times New Roman" w:hAnsi="Times New Roman" w:cs="Times New Roman"/>
          <w:b/>
          <w:sz w:val="24"/>
        </w:rPr>
        <w:lastRenderedPageBreak/>
        <w:t>ACKNOWLEDGEMENTS</w:t>
      </w:r>
    </w:p>
    <w:p w:rsidR="00D557C3" w:rsidRDefault="00C10198" w:rsidP="00D00E85">
      <w:pPr>
        <w:spacing w:after="0" w:line="480" w:lineRule="auto"/>
        <w:jc w:val="both"/>
        <w:rPr>
          <w:rFonts w:ascii="Times New Roman" w:hAnsi="Times New Roman" w:cs="Times New Roman"/>
          <w:sz w:val="24"/>
        </w:rPr>
      </w:pPr>
      <w:r>
        <w:rPr>
          <w:rFonts w:ascii="Times New Roman" w:hAnsi="Times New Roman" w:cs="Times New Roman"/>
          <w:sz w:val="24"/>
        </w:rPr>
        <w:tab/>
      </w:r>
      <w:r w:rsidR="00816E9D">
        <w:rPr>
          <w:rFonts w:ascii="Times New Roman" w:hAnsi="Times New Roman" w:cs="Times New Roman"/>
          <w:sz w:val="24"/>
        </w:rPr>
        <w:t xml:space="preserve">I would like to thank my thesis advisors Dr. Tolou Shokuhfar and Dr. Reza Shahbazian-Yassar for giving me research opportunity </w:t>
      </w:r>
      <w:r w:rsidR="009440F2">
        <w:rPr>
          <w:rFonts w:ascii="Times New Roman" w:hAnsi="Times New Roman" w:cs="Times New Roman"/>
          <w:sz w:val="24"/>
        </w:rPr>
        <w:t xml:space="preserve">in biomedical and nanotechnology fields </w:t>
      </w:r>
      <w:r w:rsidR="00816E9D">
        <w:rPr>
          <w:rFonts w:ascii="Times New Roman" w:hAnsi="Times New Roman" w:cs="Times New Roman"/>
          <w:sz w:val="24"/>
        </w:rPr>
        <w:t>and guid</w:t>
      </w:r>
      <w:r w:rsidR="00186ADE">
        <w:rPr>
          <w:rFonts w:ascii="Times New Roman" w:hAnsi="Times New Roman" w:cs="Times New Roman"/>
          <w:sz w:val="24"/>
        </w:rPr>
        <w:t>ing me with every</w:t>
      </w:r>
      <w:r w:rsidR="00B5393E">
        <w:rPr>
          <w:rFonts w:ascii="Times New Roman" w:hAnsi="Times New Roman" w:cs="Times New Roman"/>
          <w:sz w:val="24"/>
        </w:rPr>
        <w:t xml:space="preserve"> single</w:t>
      </w:r>
      <w:r w:rsidR="00186ADE">
        <w:rPr>
          <w:rFonts w:ascii="Times New Roman" w:hAnsi="Times New Roman" w:cs="Times New Roman"/>
          <w:sz w:val="24"/>
        </w:rPr>
        <w:t xml:space="preserve"> aspect of </w:t>
      </w:r>
      <w:r w:rsidR="009C0A51">
        <w:rPr>
          <w:rFonts w:ascii="Times New Roman" w:hAnsi="Times New Roman" w:cs="Times New Roman"/>
          <w:sz w:val="24"/>
        </w:rPr>
        <w:t xml:space="preserve">my </w:t>
      </w:r>
      <w:r w:rsidR="00186ADE">
        <w:rPr>
          <w:rFonts w:ascii="Times New Roman" w:hAnsi="Times New Roman" w:cs="Times New Roman"/>
          <w:sz w:val="24"/>
        </w:rPr>
        <w:t>Master</w:t>
      </w:r>
      <w:r w:rsidR="00B5393E">
        <w:rPr>
          <w:rFonts w:ascii="Times New Roman" w:hAnsi="Times New Roman" w:cs="Times New Roman"/>
          <w:sz w:val="24"/>
        </w:rPr>
        <w:t>’</w:t>
      </w:r>
      <w:r w:rsidR="00186ADE">
        <w:rPr>
          <w:rFonts w:ascii="Times New Roman" w:hAnsi="Times New Roman" w:cs="Times New Roman"/>
          <w:sz w:val="24"/>
        </w:rPr>
        <w:t xml:space="preserve">s thesis project. </w:t>
      </w:r>
      <w:r w:rsidR="00B5393E">
        <w:rPr>
          <w:rFonts w:ascii="Times New Roman" w:hAnsi="Times New Roman" w:cs="Times New Roman"/>
          <w:sz w:val="24"/>
        </w:rPr>
        <w:t xml:space="preserve">Their support and encouragement in </w:t>
      </w:r>
      <w:r w:rsidR="003A345A">
        <w:rPr>
          <w:rFonts w:ascii="Times New Roman" w:hAnsi="Times New Roman" w:cs="Times New Roman"/>
          <w:sz w:val="24"/>
        </w:rPr>
        <w:t xml:space="preserve">all the difficult situations have always </w:t>
      </w:r>
      <w:r w:rsidR="005353D6">
        <w:rPr>
          <w:rFonts w:ascii="Times New Roman" w:hAnsi="Times New Roman" w:cs="Times New Roman"/>
          <w:sz w:val="24"/>
        </w:rPr>
        <w:t>provided me st</w:t>
      </w:r>
      <w:r w:rsidR="00992D6A">
        <w:rPr>
          <w:rFonts w:ascii="Times New Roman" w:hAnsi="Times New Roman" w:cs="Times New Roman"/>
          <w:sz w:val="24"/>
        </w:rPr>
        <w:t xml:space="preserve">rength to overcome project obstacles. </w:t>
      </w:r>
      <w:r w:rsidR="00D13F49">
        <w:rPr>
          <w:rFonts w:ascii="Times New Roman" w:hAnsi="Times New Roman" w:cs="Times New Roman"/>
          <w:sz w:val="24"/>
        </w:rPr>
        <w:t xml:space="preserve">I am thankful to Dr. Megha Agrawal for </w:t>
      </w:r>
      <w:r w:rsidR="000D25F6">
        <w:rPr>
          <w:rFonts w:ascii="Times New Roman" w:hAnsi="Times New Roman" w:cs="Times New Roman"/>
          <w:sz w:val="24"/>
        </w:rPr>
        <w:t xml:space="preserve">her time and </w:t>
      </w:r>
      <w:r w:rsidR="00D13F49">
        <w:rPr>
          <w:rFonts w:ascii="Times New Roman" w:hAnsi="Times New Roman" w:cs="Times New Roman"/>
          <w:sz w:val="24"/>
        </w:rPr>
        <w:t xml:space="preserve">teaching me </w:t>
      </w:r>
      <w:r w:rsidR="00D56E7C">
        <w:rPr>
          <w:rFonts w:ascii="Times New Roman" w:hAnsi="Times New Roman" w:cs="Times New Roman"/>
          <w:sz w:val="24"/>
        </w:rPr>
        <w:t>experiment</w:t>
      </w:r>
      <w:r w:rsidR="000D25F6">
        <w:rPr>
          <w:rFonts w:ascii="Times New Roman" w:hAnsi="Times New Roman" w:cs="Times New Roman"/>
          <w:sz w:val="24"/>
        </w:rPr>
        <w:t>s from microbiology field</w:t>
      </w:r>
      <w:r w:rsidR="00DF5008">
        <w:rPr>
          <w:rFonts w:ascii="Times New Roman" w:hAnsi="Times New Roman" w:cs="Times New Roman"/>
          <w:sz w:val="24"/>
        </w:rPr>
        <w:t xml:space="preserve"> </w:t>
      </w:r>
      <w:r w:rsidR="00D56E7C">
        <w:rPr>
          <w:rFonts w:ascii="Times New Roman" w:hAnsi="Times New Roman" w:cs="Times New Roman"/>
          <w:sz w:val="24"/>
        </w:rPr>
        <w:t xml:space="preserve">which </w:t>
      </w:r>
      <w:r w:rsidR="00010A24">
        <w:rPr>
          <w:rFonts w:ascii="Times New Roman" w:hAnsi="Times New Roman" w:cs="Times New Roman"/>
          <w:sz w:val="24"/>
        </w:rPr>
        <w:t xml:space="preserve">are </w:t>
      </w:r>
      <w:r w:rsidR="006902BD">
        <w:rPr>
          <w:rFonts w:ascii="Times New Roman" w:hAnsi="Times New Roman" w:cs="Times New Roman"/>
          <w:sz w:val="24"/>
        </w:rPr>
        <w:t xml:space="preserve">very </w:t>
      </w:r>
      <w:r w:rsidR="00010A24">
        <w:rPr>
          <w:rFonts w:ascii="Times New Roman" w:hAnsi="Times New Roman" w:cs="Times New Roman"/>
          <w:sz w:val="24"/>
        </w:rPr>
        <w:t xml:space="preserve">crucial to achieve my </w:t>
      </w:r>
      <w:r w:rsidR="00D56E7C">
        <w:rPr>
          <w:rFonts w:ascii="Times New Roman" w:hAnsi="Times New Roman" w:cs="Times New Roman"/>
          <w:sz w:val="24"/>
        </w:rPr>
        <w:t>thesis project</w:t>
      </w:r>
      <w:r w:rsidR="00010A24">
        <w:rPr>
          <w:rFonts w:ascii="Times New Roman" w:hAnsi="Times New Roman" w:cs="Times New Roman"/>
          <w:sz w:val="24"/>
        </w:rPr>
        <w:t xml:space="preserve"> objectives</w:t>
      </w:r>
      <w:r w:rsidR="00B40BCC">
        <w:rPr>
          <w:rFonts w:ascii="Times New Roman" w:hAnsi="Times New Roman" w:cs="Times New Roman"/>
          <w:sz w:val="24"/>
        </w:rPr>
        <w:t>,</w:t>
      </w:r>
      <w:r w:rsidR="0092265D">
        <w:rPr>
          <w:rFonts w:ascii="Times New Roman" w:hAnsi="Times New Roman" w:cs="Times New Roman"/>
          <w:sz w:val="24"/>
        </w:rPr>
        <w:t xml:space="preserve"> </w:t>
      </w:r>
      <w:r w:rsidR="00846AE6">
        <w:rPr>
          <w:rFonts w:ascii="Times New Roman" w:hAnsi="Times New Roman" w:cs="Times New Roman"/>
          <w:sz w:val="24"/>
        </w:rPr>
        <w:t>by taking into</w:t>
      </w:r>
      <w:r w:rsidR="003D0B04">
        <w:rPr>
          <w:rFonts w:ascii="Times New Roman" w:hAnsi="Times New Roman" w:cs="Times New Roman"/>
          <w:sz w:val="24"/>
        </w:rPr>
        <w:t xml:space="preserve"> the</w:t>
      </w:r>
      <w:r w:rsidR="00D56E7C">
        <w:rPr>
          <w:rFonts w:ascii="Times New Roman" w:hAnsi="Times New Roman" w:cs="Times New Roman"/>
          <w:sz w:val="24"/>
        </w:rPr>
        <w:t xml:space="preserve"> consideration </w:t>
      </w:r>
      <w:r w:rsidR="0092265D">
        <w:rPr>
          <w:rFonts w:ascii="Times New Roman" w:hAnsi="Times New Roman" w:cs="Times New Roman"/>
          <w:sz w:val="24"/>
        </w:rPr>
        <w:t>m</w:t>
      </w:r>
      <w:r w:rsidR="003D0B04">
        <w:rPr>
          <w:rFonts w:ascii="Times New Roman" w:hAnsi="Times New Roman" w:cs="Times New Roman"/>
          <w:sz w:val="24"/>
        </w:rPr>
        <w:t>y different academic background</w:t>
      </w:r>
      <w:r w:rsidR="00541EC7">
        <w:rPr>
          <w:rFonts w:ascii="Times New Roman" w:hAnsi="Times New Roman" w:cs="Times New Roman"/>
          <w:sz w:val="24"/>
        </w:rPr>
        <w:t xml:space="preserve"> of m</w:t>
      </w:r>
      <w:r w:rsidR="003D0B04">
        <w:rPr>
          <w:rFonts w:ascii="Times New Roman" w:hAnsi="Times New Roman" w:cs="Times New Roman"/>
          <w:sz w:val="24"/>
        </w:rPr>
        <w:t>echanical engineering.</w:t>
      </w:r>
      <w:r w:rsidR="00541EC7">
        <w:rPr>
          <w:rFonts w:ascii="Times New Roman" w:hAnsi="Times New Roman" w:cs="Times New Roman"/>
          <w:sz w:val="24"/>
        </w:rPr>
        <w:t xml:space="preserve"> </w:t>
      </w:r>
      <w:r w:rsidR="00FD166F">
        <w:rPr>
          <w:rFonts w:ascii="Times New Roman" w:hAnsi="Times New Roman" w:cs="Times New Roman"/>
          <w:sz w:val="24"/>
        </w:rPr>
        <w:t xml:space="preserve">I </w:t>
      </w:r>
      <w:r w:rsidR="001E6218">
        <w:rPr>
          <w:rFonts w:ascii="Times New Roman" w:hAnsi="Times New Roman" w:cs="Times New Roman"/>
          <w:sz w:val="24"/>
        </w:rPr>
        <w:t>appreciate</w:t>
      </w:r>
      <w:r w:rsidR="0025278C">
        <w:rPr>
          <w:rFonts w:ascii="Times New Roman" w:hAnsi="Times New Roman" w:cs="Times New Roman"/>
          <w:sz w:val="24"/>
        </w:rPr>
        <w:t xml:space="preserve"> the timely </w:t>
      </w:r>
      <w:r w:rsidR="002251ED">
        <w:rPr>
          <w:rFonts w:ascii="Times New Roman" w:hAnsi="Times New Roman" w:cs="Times New Roman"/>
          <w:sz w:val="24"/>
        </w:rPr>
        <w:t xml:space="preserve">support </w:t>
      </w:r>
      <w:r w:rsidR="0025278C">
        <w:rPr>
          <w:rFonts w:ascii="Times New Roman" w:hAnsi="Times New Roman" w:cs="Times New Roman"/>
          <w:sz w:val="24"/>
        </w:rPr>
        <w:t xml:space="preserve">provided </w:t>
      </w:r>
      <w:r w:rsidR="00DE65FC">
        <w:rPr>
          <w:rFonts w:ascii="Times New Roman" w:hAnsi="Times New Roman" w:cs="Times New Roman"/>
          <w:sz w:val="24"/>
        </w:rPr>
        <w:t xml:space="preserve">by Dr. Issa and Dr. Khetani </w:t>
      </w:r>
      <w:r w:rsidR="0025278C">
        <w:rPr>
          <w:rFonts w:ascii="Times New Roman" w:hAnsi="Times New Roman" w:cs="Times New Roman"/>
          <w:sz w:val="24"/>
        </w:rPr>
        <w:t>during my experimentation</w:t>
      </w:r>
      <w:r w:rsidR="002848F6">
        <w:rPr>
          <w:rFonts w:ascii="Times New Roman" w:hAnsi="Times New Roman" w:cs="Times New Roman"/>
          <w:sz w:val="24"/>
        </w:rPr>
        <w:t xml:space="preserve">. </w:t>
      </w:r>
      <w:r w:rsidR="00541EC7">
        <w:rPr>
          <w:rFonts w:ascii="Times New Roman" w:hAnsi="Times New Roman" w:cs="Times New Roman"/>
          <w:sz w:val="24"/>
        </w:rPr>
        <w:t xml:space="preserve">I would </w:t>
      </w:r>
      <w:r w:rsidR="00A5229D">
        <w:rPr>
          <w:rFonts w:ascii="Times New Roman" w:hAnsi="Times New Roman" w:cs="Times New Roman"/>
          <w:sz w:val="24"/>
        </w:rPr>
        <w:t xml:space="preserve">also </w:t>
      </w:r>
      <w:r w:rsidR="00541EC7">
        <w:rPr>
          <w:rFonts w:ascii="Times New Roman" w:hAnsi="Times New Roman" w:cs="Times New Roman"/>
          <w:sz w:val="24"/>
        </w:rPr>
        <w:t xml:space="preserve">like to acknowledge </w:t>
      </w:r>
      <w:r w:rsidR="00A5229D">
        <w:rPr>
          <w:rFonts w:ascii="Times New Roman" w:hAnsi="Times New Roman" w:cs="Times New Roman"/>
          <w:sz w:val="24"/>
        </w:rPr>
        <w:t xml:space="preserve">the support </w:t>
      </w:r>
      <w:r w:rsidR="002848F6">
        <w:rPr>
          <w:rFonts w:ascii="Times New Roman" w:hAnsi="Times New Roman" w:cs="Times New Roman"/>
          <w:sz w:val="24"/>
        </w:rPr>
        <w:t>given</w:t>
      </w:r>
      <w:r w:rsidR="00541EC7">
        <w:rPr>
          <w:rFonts w:ascii="Times New Roman" w:hAnsi="Times New Roman" w:cs="Times New Roman"/>
          <w:sz w:val="24"/>
        </w:rPr>
        <w:t xml:space="preserve"> by </w:t>
      </w:r>
      <w:r w:rsidR="00D557C3">
        <w:rPr>
          <w:rFonts w:ascii="Times New Roman" w:hAnsi="Times New Roman" w:cs="Times New Roman"/>
          <w:sz w:val="24"/>
        </w:rPr>
        <w:t>Dr. Mathew</w:t>
      </w:r>
      <w:r w:rsidR="00541EC7">
        <w:rPr>
          <w:rFonts w:ascii="Times New Roman" w:hAnsi="Times New Roman" w:cs="Times New Roman"/>
          <w:sz w:val="24"/>
        </w:rPr>
        <w:t xml:space="preserve"> </w:t>
      </w:r>
      <w:r w:rsidR="00D557C3">
        <w:rPr>
          <w:rFonts w:ascii="Times New Roman" w:hAnsi="Times New Roman" w:cs="Times New Roman"/>
          <w:sz w:val="24"/>
        </w:rPr>
        <w:t>Mathew on various occasions</w:t>
      </w:r>
      <w:r w:rsidR="003D0B04">
        <w:rPr>
          <w:rFonts w:ascii="Times New Roman" w:hAnsi="Times New Roman" w:cs="Times New Roman"/>
          <w:sz w:val="24"/>
        </w:rPr>
        <w:t xml:space="preserve"> </w:t>
      </w:r>
      <w:r w:rsidR="00950B2F">
        <w:rPr>
          <w:rFonts w:ascii="Times New Roman" w:hAnsi="Times New Roman" w:cs="Times New Roman"/>
          <w:sz w:val="24"/>
        </w:rPr>
        <w:t>during my masters</w:t>
      </w:r>
      <w:r w:rsidR="00D557C3">
        <w:rPr>
          <w:rFonts w:ascii="Times New Roman" w:hAnsi="Times New Roman" w:cs="Times New Roman"/>
          <w:sz w:val="24"/>
        </w:rPr>
        <w:t>.</w:t>
      </w:r>
    </w:p>
    <w:p w:rsidR="00CB39BB" w:rsidRDefault="001F72C7" w:rsidP="005353D6">
      <w:pPr>
        <w:spacing w:after="0" w:line="480" w:lineRule="auto"/>
        <w:jc w:val="both"/>
        <w:rPr>
          <w:rFonts w:ascii="Times New Roman" w:hAnsi="Times New Roman" w:cs="Times New Roman"/>
          <w:sz w:val="24"/>
        </w:rPr>
      </w:pPr>
      <w:r>
        <w:rPr>
          <w:rFonts w:ascii="Times New Roman" w:hAnsi="Times New Roman" w:cs="Times New Roman"/>
          <w:sz w:val="24"/>
        </w:rPr>
        <w:tab/>
      </w:r>
      <w:r w:rsidR="00480FE0">
        <w:rPr>
          <w:rFonts w:ascii="Times New Roman" w:hAnsi="Times New Roman" w:cs="Times New Roman"/>
          <w:sz w:val="24"/>
        </w:rPr>
        <w:t>This a</w:t>
      </w:r>
      <w:r w:rsidR="00D527EA">
        <w:rPr>
          <w:rFonts w:ascii="Times New Roman" w:hAnsi="Times New Roman" w:cs="Times New Roman"/>
          <w:sz w:val="24"/>
        </w:rPr>
        <w:t>cknowledgement will not be complete</w:t>
      </w:r>
      <w:r w:rsidR="00480FE0">
        <w:rPr>
          <w:rFonts w:ascii="Times New Roman" w:hAnsi="Times New Roman" w:cs="Times New Roman"/>
          <w:sz w:val="24"/>
        </w:rPr>
        <w:t xml:space="preserve"> without mentioning the </w:t>
      </w:r>
      <w:r w:rsidR="008E37E0">
        <w:rPr>
          <w:rFonts w:ascii="Times New Roman" w:hAnsi="Times New Roman" w:cs="Times New Roman"/>
          <w:sz w:val="24"/>
        </w:rPr>
        <w:t>contribution of the several</w:t>
      </w:r>
      <w:r w:rsidR="00BE1969">
        <w:rPr>
          <w:rFonts w:ascii="Times New Roman" w:hAnsi="Times New Roman" w:cs="Times New Roman"/>
          <w:sz w:val="24"/>
        </w:rPr>
        <w:t xml:space="preserve"> </w:t>
      </w:r>
      <w:r w:rsidR="00480FE0">
        <w:rPr>
          <w:rFonts w:ascii="Times New Roman" w:hAnsi="Times New Roman" w:cs="Times New Roman"/>
          <w:sz w:val="24"/>
        </w:rPr>
        <w:t>students from our In-Situ Nanomedicine</w:t>
      </w:r>
      <w:r w:rsidR="008E2E3A">
        <w:rPr>
          <w:rFonts w:ascii="Times New Roman" w:hAnsi="Times New Roman" w:cs="Times New Roman"/>
          <w:sz w:val="24"/>
        </w:rPr>
        <w:t xml:space="preserve"> Laboratory (ISNL) and </w:t>
      </w:r>
      <w:r w:rsidR="00480FE0">
        <w:rPr>
          <w:rFonts w:ascii="Times New Roman" w:hAnsi="Times New Roman" w:cs="Times New Roman"/>
          <w:sz w:val="24"/>
        </w:rPr>
        <w:t xml:space="preserve">from </w:t>
      </w:r>
      <w:r w:rsidR="00626614">
        <w:rPr>
          <w:rFonts w:ascii="Times New Roman" w:hAnsi="Times New Roman" w:cs="Times New Roman"/>
          <w:sz w:val="24"/>
        </w:rPr>
        <w:t>NanoE</w:t>
      </w:r>
      <w:r w:rsidR="00CB4643">
        <w:rPr>
          <w:rFonts w:ascii="Times New Roman" w:hAnsi="Times New Roman" w:cs="Times New Roman"/>
          <w:sz w:val="24"/>
        </w:rPr>
        <w:t>ngineering Laboratory, UIC.</w:t>
      </w:r>
      <w:r w:rsidR="00BE1969">
        <w:rPr>
          <w:rFonts w:ascii="Times New Roman" w:hAnsi="Times New Roman" w:cs="Times New Roman"/>
          <w:sz w:val="24"/>
        </w:rPr>
        <w:t xml:space="preserve"> </w:t>
      </w:r>
      <w:r w:rsidR="00AB5D59">
        <w:rPr>
          <w:rFonts w:ascii="Times New Roman" w:hAnsi="Times New Roman" w:cs="Times New Roman"/>
          <w:sz w:val="24"/>
        </w:rPr>
        <w:t xml:space="preserve">I am </w:t>
      </w:r>
      <w:r w:rsidR="000C09E2">
        <w:rPr>
          <w:rFonts w:ascii="Times New Roman" w:hAnsi="Times New Roman" w:cs="Times New Roman"/>
          <w:sz w:val="24"/>
        </w:rPr>
        <w:t>thankful to Dr. Sweetu</w:t>
      </w:r>
      <w:r w:rsidR="00373D48">
        <w:rPr>
          <w:rFonts w:ascii="Times New Roman" w:hAnsi="Times New Roman" w:cs="Times New Roman"/>
          <w:sz w:val="24"/>
        </w:rPr>
        <w:t xml:space="preserve"> Patel (graduated PhD student) who taught me </w:t>
      </w:r>
      <w:r w:rsidR="005E38D1">
        <w:rPr>
          <w:rFonts w:ascii="Times New Roman" w:hAnsi="Times New Roman" w:cs="Times New Roman"/>
          <w:sz w:val="24"/>
        </w:rPr>
        <w:t xml:space="preserve">my first experiment in </w:t>
      </w:r>
      <w:r w:rsidR="003A2C9A">
        <w:rPr>
          <w:rFonts w:ascii="Times New Roman" w:hAnsi="Times New Roman" w:cs="Times New Roman"/>
          <w:sz w:val="24"/>
        </w:rPr>
        <w:t xml:space="preserve">the </w:t>
      </w:r>
      <w:r w:rsidR="005E38D1">
        <w:rPr>
          <w:rFonts w:ascii="Times New Roman" w:hAnsi="Times New Roman" w:cs="Times New Roman"/>
          <w:sz w:val="24"/>
        </w:rPr>
        <w:t xml:space="preserve">nanotechnology field </w:t>
      </w:r>
      <w:r w:rsidR="00373D48">
        <w:rPr>
          <w:rFonts w:ascii="Times New Roman" w:hAnsi="Times New Roman" w:cs="Times New Roman"/>
          <w:sz w:val="24"/>
        </w:rPr>
        <w:t>and guided me there</w:t>
      </w:r>
      <w:r w:rsidR="005E38D1">
        <w:rPr>
          <w:rFonts w:ascii="Times New Roman" w:hAnsi="Times New Roman" w:cs="Times New Roman"/>
          <w:sz w:val="24"/>
        </w:rPr>
        <w:t xml:space="preserve"> </w:t>
      </w:r>
      <w:r w:rsidR="00373D48">
        <w:rPr>
          <w:rFonts w:ascii="Times New Roman" w:hAnsi="Times New Roman" w:cs="Times New Roman"/>
          <w:sz w:val="24"/>
        </w:rPr>
        <w:t>onwards</w:t>
      </w:r>
      <w:r w:rsidR="00CB4643">
        <w:rPr>
          <w:rFonts w:ascii="Times New Roman" w:hAnsi="Times New Roman" w:cs="Times New Roman"/>
          <w:sz w:val="24"/>
        </w:rPr>
        <w:t xml:space="preserve"> </w:t>
      </w:r>
      <w:r w:rsidR="005E38D1">
        <w:rPr>
          <w:rFonts w:ascii="Times New Roman" w:hAnsi="Times New Roman" w:cs="Times New Roman"/>
          <w:sz w:val="24"/>
        </w:rPr>
        <w:t xml:space="preserve">in learning variety of experiments. </w:t>
      </w:r>
      <w:r w:rsidR="00322E88">
        <w:rPr>
          <w:rFonts w:ascii="Times New Roman" w:hAnsi="Times New Roman" w:cs="Times New Roman"/>
          <w:sz w:val="24"/>
        </w:rPr>
        <w:t xml:space="preserve">I will never forget the support I have been provided by </w:t>
      </w:r>
      <w:r w:rsidR="003D6F5F">
        <w:rPr>
          <w:rFonts w:ascii="Times New Roman" w:hAnsi="Times New Roman" w:cs="Times New Roman"/>
          <w:sz w:val="24"/>
        </w:rPr>
        <w:t>Surya Narayanan</w:t>
      </w:r>
      <w:r w:rsidR="002C71C5">
        <w:rPr>
          <w:rFonts w:ascii="Times New Roman" w:hAnsi="Times New Roman" w:cs="Times New Roman"/>
          <w:sz w:val="24"/>
        </w:rPr>
        <w:t xml:space="preserve"> (PhD student)</w:t>
      </w:r>
      <w:r w:rsidR="003D6F5F">
        <w:rPr>
          <w:rFonts w:ascii="Times New Roman" w:hAnsi="Times New Roman" w:cs="Times New Roman"/>
          <w:sz w:val="24"/>
        </w:rPr>
        <w:t xml:space="preserve"> during many difficult situations and</w:t>
      </w:r>
      <w:r w:rsidR="00B738C4">
        <w:rPr>
          <w:rFonts w:ascii="Times New Roman" w:hAnsi="Times New Roman" w:cs="Times New Roman"/>
          <w:sz w:val="24"/>
        </w:rPr>
        <w:t xml:space="preserve"> always helping me for</w:t>
      </w:r>
      <w:r w:rsidR="00B60780">
        <w:rPr>
          <w:rFonts w:ascii="Times New Roman" w:hAnsi="Times New Roman" w:cs="Times New Roman"/>
          <w:sz w:val="24"/>
        </w:rPr>
        <w:t xml:space="preserve"> nanomaterials characterizations. </w:t>
      </w:r>
      <w:r w:rsidR="00BE5412">
        <w:rPr>
          <w:rFonts w:ascii="Times New Roman" w:hAnsi="Times New Roman" w:cs="Times New Roman"/>
          <w:sz w:val="24"/>
        </w:rPr>
        <w:t>I also thank to Meili Qi</w:t>
      </w:r>
      <w:r w:rsidR="002C71C5">
        <w:rPr>
          <w:rFonts w:ascii="Times New Roman" w:hAnsi="Times New Roman" w:cs="Times New Roman"/>
          <w:sz w:val="24"/>
        </w:rPr>
        <w:t xml:space="preserve"> (PhD Student)</w:t>
      </w:r>
      <w:r w:rsidR="00D10BB6">
        <w:rPr>
          <w:rFonts w:ascii="Times New Roman" w:hAnsi="Times New Roman" w:cs="Times New Roman"/>
          <w:sz w:val="24"/>
        </w:rPr>
        <w:t xml:space="preserve">, who helped me </w:t>
      </w:r>
      <w:r w:rsidR="00E11CFA">
        <w:rPr>
          <w:rFonts w:ascii="Times New Roman" w:hAnsi="Times New Roman" w:cs="Times New Roman"/>
          <w:sz w:val="24"/>
        </w:rPr>
        <w:t xml:space="preserve">with various aspects of this project along with </w:t>
      </w:r>
      <w:r w:rsidR="00F077A2">
        <w:rPr>
          <w:rFonts w:ascii="Times New Roman" w:hAnsi="Times New Roman" w:cs="Times New Roman"/>
          <w:sz w:val="24"/>
        </w:rPr>
        <w:t>her passionate attitude</w:t>
      </w:r>
      <w:r w:rsidR="00637189">
        <w:rPr>
          <w:rFonts w:ascii="Times New Roman" w:hAnsi="Times New Roman" w:cs="Times New Roman"/>
          <w:sz w:val="24"/>
        </w:rPr>
        <w:t xml:space="preserve">. </w:t>
      </w:r>
      <w:r w:rsidR="002C71C5">
        <w:rPr>
          <w:rFonts w:ascii="Times New Roman" w:hAnsi="Times New Roman" w:cs="Times New Roman"/>
          <w:sz w:val="24"/>
        </w:rPr>
        <w:t xml:space="preserve">I </w:t>
      </w:r>
      <w:r w:rsidR="00027A57">
        <w:rPr>
          <w:rFonts w:ascii="Times New Roman" w:hAnsi="Times New Roman" w:cs="Times New Roman"/>
          <w:sz w:val="24"/>
        </w:rPr>
        <w:t>am grateful for</w:t>
      </w:r>
      <w:r w:rsidR="002C71C5">
        <w:rPr>
          <w:rFonts w:ascii="Times New Roman" w:hAnsi="Times New Roman" w:cs="Times New Roman"/>
          <w:sz w:val="24"/>
        </w:rPr>
        <w:t xml:space="preserve"> the support </w:t>
      </w:r>
      <w:r w:rsidR="009057AC">
        <w:rPr>
          <w:rFonts w:ascii="Times New Roman" w:hAnsi="Times New Roman" w:cs="Times New Roman"/>
          <w:sz w:val="24"/>
        </w:rPr>
        <w:t xml:space="preserve">that </w:t>
      </w:r>
      <w:r w:rsidR="002C71C5">
        <w:rPr>
          <w:rFonts w:ascii="Times New Roman" w:hAnsi="Times New Roman" w:cs="Times New Roman"/>
          <w:sz w:val="24"/>
        </w:rPr>
        <w:t xml:space="preserve">I received from David Banner (PhD student) for bacterial studies </w:t>
      </w:r>
      <w:r w:rsidR="009057AC">
        <w:rPr>
          <w:rFonts w:ascii="Times New Roman" w:hAnsi="Times New Roman" w:cs="Times New Roman"/>
          <w:sz w:val="24"/>
        </w:rPr>
        <w:t xml:space="preserve">and Tara Foroozan </w:t>
      </w:r>
      <w:r w:rsidR="00034D99">
        <w:rPr>
          <w:rFonts w:ascii="Times New Roman" w:hAnsi="Times New Roman" w:cs="Times New Roman"/>
          <w:sz w:val="24"/>
        </w:rPr>
        <w:t xml:space="preserve">(PhD student) for nanomaterials characterization. I really acknowledge the </w:t>
      </w:r>
      <w:r w:rsidR="000674C3">
        <w:rPr>
          <w:rFonts w:ascii="Times New Roman" w:hAnsi="Times New Roman" w:cs="Times New Roman"/>
          <w:sz w:val="24"/>
        </w:rPr>
        <w:t xml:space="preserve">administrative </w:t>
      </w:r>
      <w:r w:rsidR="00034D99">
        <w:rPr>
          <w:rFonts w:ascii="Times New Roman" w:hAnsi="Times New Roman" w:cs="Times New Roman"/>
          <w:sz w:val="24"/>
        </w:rPr>
        <w:t xml:space="preserve">support I have been </w:t>
      </w:r>
      <w:r w:rsidR="000674C3">
        <w:rPr>
          <w:rFonts w:ascii="Times New Roman" w:hAnsi="Times New Roman" w:cs="Times New Roman"/>
          <w:sz w:val="24"/>
        </w:rPr>
        <w:t xml:space="preserve">provided by Dr. Emre Firlar (Post-doc researcher) for last two years. </w:t>
      </w:r>
      <w:r w:rsidR="00054151">
        <w:rPr>
          <w:rFonts w:ascii="Times New Roman" w:hAnsi="Times New Roman" w:cs="Times New Roman"/>
          <w:sz w:val="24"/>
        </w:rPr>
        <w:t xml:space="preserve">I will always remember the fun I had </w:t>
      </w:r>
      <w:r w:rsidR="00425A34">
        <w:rPr>
          <w:rFonts w:ascii="Times New Roman" w:hAnsi="Times New Roman" w:cs="Times New Roman"/>
          <w:sz w:val="24"/>
        </w:rPr>
        <w:t>working with</w:t>
      </w:r>
      <w:r w:rsidR="00682362">
        <w:rPr>
          <w:rFonts w:ascii="Times New Roman" w:hAnsi="Times New Roman" w:cs="Times New Roman"/>
          <w:sz w:val="24"/>
        </w:rPr>
        <w:t xml:space="preserve"> </w:t>
      </w:r>
      <w:r w:rsidR="00425A34">
        <w:rPr>
          <w:rFonts w:ascii="Times New Roman" w:hAnsi="Times New Roman" w:cs="Times New Roman"/>
          <w:sz w:val="24"/>
        </w:rPr>
        <w:t xml:space="preserve">other </w:t>
      </w:r>
      <w:r w:rsidR="008F00D4">
        <w:rPr>
          <w:rFonts w:ascii="Times New Roman" w:hAnsi="Times New Roman" w:cs="Times New Roman"/>
          <w:sz w:val="24"/>
        </w:rPr>
        <w:t xml:space="preserve">fellow </w:t>
      </w:r>
      <w:r w:rsidR="00682362">
        <w:rPr>
          <w:rFonts w:ascii="Times New Roman" w:hAnsi="Times New Roman" w:cs="Times New Roman"/>
          <w:sz w:val="24"/>
        </w:rPr>
        <w:t xml:space="preserve">masters </w:t>
      </w:r>
      <w:r w:rsidR="00425A34">
        <w:rPr>
          <w:rFonts w:ascii="Times New Roman" w:hAnsi="Times New Roman" w:cs="Times New Roman"/>
          <w:sz w:val="24"/>
        </w:rPr>
        <w:t xml:space="preserve">students in the lab Vikram, Nasim and Sai. </w:t>
      </w:r>
    </w:p>
    <w:p w:rsidR="00C10198" w:rsidRPr="00C10198" w:rsidRDefault="00CB39BB" w:rsidP="005353D6">
      <w:pPr>
        <w:spacing w:after="0" w:line="480" w:lineRule="auto"/>
        <w:jc w:val="both"/>
        <w:rPr>
          <w:rFonts w:ascii="Times New Roman" w:hAnsi="Times New Roman" w:cs="Times New Roman"/>
          <w:sz w:val="24"/>
        </w:rPr>
      </w:pPr>
      <w:r>
        <w:rPr>
          <w:rFonts w:ascii="Times New Roman" w:hAnsi="Times New Roman" w:cs="Times New Roman"/>
          <w:sz w:val="24"/>
        </w:rPr>
        <w:tab/>
      </w:r>
      <w:r w:rsidR="004831E8">
        <w:rPr>
          <w:rFonts w:ascii="Times New Roman" w:hAnsi="Times New Roman" w:cs="Times New Roman"/>
          <w:sz w:val="24"/>
        </w:rPr>
        <w:t xml:space="preserve">Finally, </w:t>
      </w:r>
      <w:r w:rsidR="004004BF">
        <w:rPr>
          <w:rFonts w:ascii="Times New Roman" w:hAnsi="Times New Roman" w:cs="Times New Roman"/>
          <w:sz w:val="24"/>
        </w:rPr>
        <w:t>I would like to</w:t>
      </w:r>
      <w:r w:rsidR="0055657D">
        <w:rPr>
          <w:rFonts w:ascii="Times New Roman" w:hAnsi="Times New Roman" w:cs="Times New Roman"/>
          <w:sz w:val="24"/>
        </w:rPr>
        <w:t xml:space="preserve"> appreciate </w:t>
      </w:r>
      <w:r w:rsidR="00B517AF">
        <w:rPr>
          <w:rFonts w:ascii="Times New Roman" w:hAnsi="Times New Roman" w:cs="Times New Roman"/>
          <w:sz w:val="24"/>
        </w:rPr>
        <w:t xml:space="preserve">the </w:t>
      </w:r>
      <w:r w:rsidR="004004BF">
        <w:rPr>
          <w:rFonts w:ascii="Times New Roman" w:hAnsi="Times New Roman" w:cs="Times New Roman"/>
          <w:sz w:val="24"/>
        </w:rPr>
        <w:t>backing</w:t>
      </w:r>
      <w:r w:rsidR="00B517AF">
        <w:rPr>
          <w:rFonts w:ascii="Times New Roman" w:hAnsi="Times New Roman" w:cs="Times New Roman"/>
          <w:sz w:val="24"/>
        </w:rPr>
        <w:t xml:space="preserve"> which I </w:t>
      </w:r>
      <w:r w:rsidR="001A0458">
        <w:rPr>
          <w:rFonts w:ascii="Times New Roman" w:hAnsi="Times New Roman" w:cs="Times New Roman"/>
          <w:sz w:val="24"/>
        </w:rPr>
        <w:t xml:space="preserve">always </w:t>
      </w:r>
      <w:r w:rsidR="00B517AF">
        <w:rPr>
          <w:rFonts w:ascii="Times New Roman" w:hAnsi="Times New Roman" w:cs="Times New Roman"/>
          <w:sz w:val="24"/>
        </w:rPr>
        <w:t xml:space="preserve">receive </w:t>
      </w:r>
      <w:r w:rsidR="00AF003C">
        <w:rPr>
          <w:rFonts w:ascii="Times New Roman" w:hAnsi="Times New Roman" w:cs="Times New Roman"/>
          <w:sz w:val="24"/>
        </w:rPr>
        <w:t xml:space="preserve">from </w:t>
      </w:r>
      <w:r w:rsidR="004831E8">
        <w:rPr>
          <w:rFonts w:ascii="Times New Roman" w:hAnsi="Times New Roman" w:cs="Times New Roman"/>
          <w:sz w:val="24"/>
        </w:rPr>
        <w:t xml:space="preserve">all </w:t>
      </w:r>
      <w:r w:rsidR="00AF003C">
        <w:rPr>
          <w:rFonts w:ascii="Times New Roman" w:hAnsi="Times New Roman" w:cs="Times New Roman"/>
          <w:sz w:val="24"/>
        </w:rPr>
        <w:t xml:space="preserve">my </w:t>
      </w:r>
      <w:r w:rsidR="00B517AF">
        <w:rPr>
          <w:rFonts w:ascii="Times New Roman" w:hAnsi="Times New Roman" w:cs="Times New Roman"/>
          <w:sz w:val="24"/>
        </w:rPr>
        <w:t xml:space="preserve">close </w:t>
      </w:r>
      <w:r w:rsidR="00F252DD">
        <w:rPr>
          <w:rFonts w:ascii="Times New Roman" w:hAnsi="Times New Roman" w:cs="Times New Roman"/>
          <w:sz w:val="24"/>
        </w:rPr>
        <w:t>friends</w:t>
      </w:r>
      <w:r w:rsidR="001A0458">
        <w:rPr>
          <w:rFonts w:ascii="Times New Roman" w:hAnsi="Times New Roman" w:cs="Times New Roman"/>
          <w:sz w:val="24"/>
        </w:rPr>
        <w:t xml:space="preserve"> l</w:t>
      </w:r>
      <w:r w:rsidR="0090284C">
        <w:rPr>
          <w:rFonts w:ascii="Times New Roman" w:hAnsi="Times New Roman" w:cs="Times New Roman"/>
          <w:sz w:val="24"/>
        </w:rPr>
        <w:t xml:space="preserve">ocated in India, USA and Europe </w:t>
      </w:r>
      <w:r w:rsidR="009F3BFB">
        <w:rPr>
          <w:rFonts w:ascii="Times New Roman" w:hAnsi="Times New Roman" w:cs="Times New Roman"/>
          <w:sz w:val="24"/>
        </w:rPr>
        <w:t>and my tennis coaches who have</w:t>
      </w:r>
      <w:r w:rsidR="00255E7A">
        <w:rPr>
          <w:rFonts w:ascii="Times New Roman" w:hAnsi="Times New Roman" w:cs="Times New Roman"/>
          <w:sz w:val="24"/>
        </w:rPr>
        <w:t xml:space="preserve"> always been integral part of life.</w:t>
      </w:r>
      <w:r w:rsidR="00D557C3">
        <w:rPr>
          <w:rFonts w:ascii="Times New Roman" w:hAnsi="Times New Roman" w:cs="Times New Roman"/>
          <w:sz w:val="24"/>
        </w:rPr>
        <w:tab/>
      </w:r>
      <w:r w:rsidR="003D0B04">
        <w:rPr>
          <w:rFonts w:ascii="Times New Roman" w:hAnsi="Times New Roman" w:cs="Times New Roman"/>
          <w:sz w:val="24"/>
        </w:rPr>
        <w:t xml:space="preserve"> </w:t>
      </w:r>
    </w:p>
    <w:p w:rsidR="00D00E85" w:rsidRPr="00D00E85" w:rsidRDefault="00D00E85" w:rsidP="00EE6F23">
      <w:pPr>
        <w:jc w:val="center"/>
        <w:rPr>
          <w:rFonts w:ascii="Times New Roman" w:hAnsi="Times New Roman" w:cs="Times New Roman"/>
          <w:sz w:val="24"/>
        </w:rPr>
      </w:pPr>
      <w:r>
        <w:rPr>
          <w:rFonts w:ascii="Times New Roman" w:hAnsi="Times New Roman" w:cs="Times New Roman"/>
          <w:sz w:val="24"/>
        </w:rPr>
        <w:t>iii</w:t>
      </w:r>
    </w:p>
    <w:p w:rsidR="00C10198" w:rsidRDefault="00FA4B76" w:rsidP="00D606D4">
      <w:pPr>
        <w:spacing w:after="0" w:line="480" w:lineRule="auto"/>
        <w:jc w:val="center"/>
        <w:rPr>
          <w:rFonts w:ascii="Times New Roman" w:hAnsi="Times New Roman" w:cs="Times New Roman"/>
          <w:b/>
          <w:sz w:val="24"/>
        </w:rPr>
      </w:pPr>
      <w:r>
        <w:rPr>
          <w:rFonts w:ascii="Times New Roman" w:hAnsi="Times New Roman" w:cs="Times New Roman"/>
          <w:b/>
          <w:sz w:val="24"/>
        </w:rPr>
        <w:lastRenderedPageBreak/>
        <w:t>TABLE OF CONTENTS</w:t>
      </w:r>
    </w:p>
    <w:p w:rsidR="0066664F" w:rsidRPr="005620EB" w:rsidRDefault="00E235BC" w:rsidP="009F6161">
      <w:pPr>
        <w:spacing w:after="0" w:line="480" w:lineRule="auto"/>
        <w:rPr>
          <w:rFonts w:ascii="Times New Roman" w:hAnsi="Times New Roman" w:cs="Times New Roman"/>
          <w:sz w:val="24"/>
        </w:rPr>
      </w:pPr>
      <w:r w:rsidRPr="005620EB">
        <w:rPr>
          <w:rFonts w:ascii="Times New Roman" w:hAnsi="Times New Roman" w:cs="Times New Roman"/>
          <w:sz w:val="24"/>
          <w:u w:val="single"/>
        </w:rPr>
        <w:t>CHAPTER</w:t>
      </w:r>
      <w:r w:rsidR="005620EB">
        <w:rPr>
          <w:rFonts w:ascii="Times New Roman" w:hAnsi="Times New Roman" w:cs="Times New Roman"/>
          <w:sz w:val="24"/>
        </w:rPr>
        <w:tab/>
      </w:r>
      <w:r w:rsidR="005620EB">
        <w:rPr>
          <w:rFonts w:ascii="Times New Roman" w:hAnsi="Times New Roman" w:cs="Times New Roman"/>
          <w:sz w:val="24"/>
        </w:rPr>
        <w:tab/>
      </w:r>
      <w:r w:rsidR="005620EB">
        <w:rPr>
          <w:rFonts w:ascii="Times New Roman" w:hAnsi="Times New Roman" w:cs="Times New Roman"/>
          <w:sz w:val="24"/>
        </w:rPr>
        <w:tab/>
      </w:r>
      <w:r w:rsidR="005620EB">
        <w:rPr>
          <w:rFonts w:ascii="Times New Roman" w:hAnsi="Times New Roman" w:cs="Times New Roman"/>
          <w:sz w:val="24"/>
        </w:rPr>
        <w:tab/>
      </w:r>
      <w:r w:rsidR="005620EB">
        <w:rPr>
          <w:rFonts w:ascii="Times New Roman" w:hAnsi="Times New Roman" w:cs="Times New Roman"/>
          <w:sz w:val="24"/>
        </w:rPr>
        <w:tab/>
      </w:r>
      <w:r w:rsidR="005620EB">
        <w:rPr>
          <w:rFonts w:ascii="Times New Roman" w:hAnsi="Times New Roman" w:cs="Times New Roman"/>
          <w:sz w:val="24"/>
        </w:rPr>
        <w:tab/>
      </w:r>
      <w:r w:rsidR="005620EB">
        <w:rPr>
          <w:rFonts w:ascii="Times New Roman" w:hAnsi="Times New Roman" w:cs="Times New Roman"/>
          <w:sz w:val="24"/>
        </w:rPr>
        <w:tab/>
      </w:r>
      <w:r w:rsidR="005620EB">
        <w:rPr>
          <w:rFonts w:ascii="Times New Roman" w:hAnsi="Times New Roman" w:cs="Times New Roman"/>
          <w:sz w:val="24"/>
        </w:rPr>
        <w:tab/>
      </w:r>
      <w:r w:rsidR="005620EB">
        <w:rPr>
          <w:rFonts w:ascii="Times New Roman" w:hAnsi="Times New Roman" w:cs="Times New Roman"/>
          <w:sz w:val="24"/>
        </w:rPr>
        <w:tab/>
      </w:r>
      <w:r w:rsidR="005620EB">
        <w:rPr>
          <w:rFonts w:ascii="Times New Roman" w:hAnsi="Times New Roman" w:cs="Times New Roman"/>
          <w:sz w:val="24"/>
        </w:rPr>
        <w:tab/>
      </w:r>
      <w:r w:rsidR="005620EB">
        <w:rPr>
          <w:rFonts w:ascii="Times New Roman" w:hAnsi="Times New Roman" w:cs="Times New Roman"/>
          <w:sz w:val="24"/>
        </w:rPr>
        <w:tab/>
      </w:r>
      <w:r w:rsidR="00A42597">
        <w:rPr>
          <w:rFonts w:ascii="Times New Roman" w:hAnsi="Times New Roman" w:cs="Times New Roman"/>
          <w:sz w:val="24"/>
        </w:rPr>
        <w:t xml:space="preserve"> </w:t>
      </w:r>
      <w:r w:rsidR="005620EB" w:rsidRPr="005620EB">
        <w:rPr>
          <w:rFonts w:ascii="Times New Roman" w:hAnsi="Times New Roman" w:cs="Times New Roman"/>
          <w:sz w:val="24"/>
          <w:u w:val="single"/>
        </w:rPr>
        <w:t>PAGE</w:t>
      </w:r>
      <w:r w:rsidR="005620EB">
        <w:rPr>
          <w:rFonts w:ascii="Times New Roman" w:hAnsi="Times New Roman" w:cs="Times New Roman"/>
          <w:sz w:val="24"/>
        </w:rPr>
        <w:t xml:space="preserve"> </w:t>
      </w:r>
    </w:p>
    <w:p w:rsidR="00FA4B76" w:rsidRDefault="00A42597" w:rsidP="00E35792">
      <w:pPr>
        <w:pStyle w:val="ListParagraph"/>
        <w:numPr>
          <w:ilvl w:val="0"/>
          <w:numId w:val="27"/>
        </w:numPr>
        <w:spacing w:after="0" w:line="480" w:lineRule="auto"/>
        <w:jc w:val="center"/>
        <w:rPr>
          <w:rFonts w:ascii="Times New Roman" w:hAnsi="Times New Roman" w:cs="Times New Roman"/>
          <w:sz w:val="24"/>
        </w:rPr>
      </w:pPr>
      <w:r w:rsidRPr="00E74C5D">
        <w:rPr>
          <w:rFonts w:ascii="Times New Roman" w:hAnsi="Times New Roman" w:cs="Times New Roman"/>
          <w:b/>
          <w:sz w:val="24"/>
        </w:rPr>
        <w:t>INTRODUCTION</w:t>
      </w:r>
      <w:r>
        <w:rPr>
          <w:rFonts w:ascii="Times New Roman" w:hAnsi="Times New Roman" w:cs="Times New Roman"/>
          <w:sz w:val="24"/>
        </w:rPr>
        <w:t>………</w:t>
      </w:r>
      <w:r w:rsidR="00E74C5D">
        <w:rPr>
          <w:rFonts w:ascii="Times New Roman" w:hAnsi="Times New Roman" w:cs="Times New Roman"/>
          <w:sz w:val="24"/>
        </w:rPr>
        <w:t>……………..</w:t>
      </w:r>
      <w:r>
        <w:rPr>
          <w:rFonts w:ascii="Times New Roman" w:hAnsi="Times New Roman" w:cs="Times New Roman"/>
          <w:sz w:val="24"/>
        </w:rPr>
        <w:t>……………………………………………….</w:t>
      </w:r>
      <w:r w:rsidR="00E35792" w:rsidRPr="00E35792">
        <w:rPr>
          <w:rFonts w:ascii="Times New Roman" w:hAnsi="Times New Roman" w:cs="Times New Roman"/>
          <w:sz w:val="24"/>
        </w:rPr>
        <w:t>01</w:t>
      </w:r>
    </w:p>
    <w:p w:rsidR="00A42597" w:rsidRPr="00D75560" w:rsidRDefault="00D75560" w:rsidP="00D75560">
      <w:pPr>
        <w:pStyle w:val="ListParagraph"/>
        <w:numPr>
          <w:ilvl w:val="1"/>
          <w:numId w:val="27"/>
        </w:numPr>
        <w:spacing w:after="0" w:line="480" w:lineRule="auto"/>
        <w:rPr>
          <w:rFonts w:ascii="Times New Roman" w:hAnsi="Times New Roman" w:cs="Times New Roman"/>
          <w:sz w:val="24"/>
        </w:rPr>
      </w:pPr>
      <w:r w:rsidRPr="00D75560">
        <w:rPr>
          <w:rFonts w:ascii="Times New Roman" w:hAnsi="Times New Roman" w:cs="Times New Roman"/>
          <w:sz w:val="24"/>
        </w:rPr>
        <w:t>Bone cements…………………………………………………………………….01</w:t>
      </w:r>
    </w:p>
    <w:p w:rsidR="00FF3E3F" w:rsidRDefault="00FF3E3F" w:rsidP="00D75560">
      <w:pPr>
        <w:pStyle w:val="ListParagraph"/>
        <w:numPr>
          <w:ilvl w:val="1"/>
          <w:numId w:val="27"/>
        </w:numPr>
        <w:spacing w:after="0" w:line="480" w:lineRule="auto"/>
        <w:rPr>
          <w:rFonts w:ascii="Times New Roman" w:hAnsi="Times New Roman" w:cs="Times New Roman"/>
          <w:sz w:val="24"/>
        </w:rPr>
      </w:pPr>
      <w:r>
        <w:rPr>
          <w:rFonts w:ascii="Times New Roman" w:hAnsi="Times New Roman" w:cs="Times New Roman"/>
          <w:sz w:val="24"/>
        </w:rPr>
        <w:t>Total hip arthroplasty</w:t>
      </w:r>
      <w:r w:rsidR="000948EA">
        <w:rPr>
          <w:rFonts w:ascii="Times New Roman" w:hAnsi="Times New Roman" w:cs="Times New Roman"/>
          <w:sz w:val="24"/>
        </w:rPr>
        <w:t xml:space="preserve"> (THA)………</w:t>
      </w:r>
      <w:r>
        <w:rPr>
          <w:rFonts w:ascii="Times New Roman" w:hAnsi="Times New Roman" w:cs="Times New Roman"/>
          <w:sz w:val="24"/>
        </w:rPr>
        <w:t>…………………………………………….02</w:t>
      </w:r>
    </w:p>
    <w:p w:rsidR="00D75560" w:rsidRPr="00FF3E3F" w:rsidRDefault="00FF3E3F" w:rsidP="00FF3E3F">
      <w:pPr>
        <w:spacing w:after="0" w:line="480" w:lineRule="auto"/>
        <w:ind w:left="720"/>
        <w:rPr>
          <w:rFonts w:ascii="Times New Roman" w:hAnsi="Times New Roman" w:cs="Times New Roman"/>
          <w:sz w:val="24"/>
        </w:rPr>
      </w:pPr>
      <w:r>
        <w:rPr>
          <w:rFonts w:ascii="Times New Roman" w:hAnsi="Times New Roman" w:cs="Times New Roman"/>
          <w:sz w:val="24"/>
        </w:rPr>
        <w:t>1.2.1</w:t>
      </w:r>
      <w:r>
        <w:rPr>
          <w:rFonts w:ascii="Times New Roman" w:hAnsi="Times New Roman" w:cs="Times New Roman"/>
          <w:sz w:val="24"/>
        </w:rPr>
        <w:tab/>
      </w:r>
      <w:r w:rsidR="00D75560" w:rsidRPr="00FF3E3F">
        <w:rPr>
          <w:rFonts w:ascii="Times New Roman" w:hAnsi="Times New Roman" w:cs="Times New Roman"/>
          <w:sz w:val="24"/>
        </w:rPr>
        <w:t>Femur bone in human body……………………………………………………...02</w:t>
      </w:r>
    </w:p>
    <w:p w:rsidR="000948EA" w:rsidRDefault="00FF3E3F" w:rsidP="00FF3E3F">
      <w:pPr>
        <w:spacing w:after="0" w:line="480" w:lineRule="auto"/>
        <w:ind w:left="720"/>
        <w:rPr>
          <w:rFonts w:ascii="Times New Roman" w:hAnsi="Times New Roman" w:cs="Times New Roman"/>
          <w:sz w:val="24"/>
        </w:rPr>
      </w:pPr>
      <w:r>
        <w:rPr>
          <w:rFonts w:ascii="Times New Roman" w:hAnsi="Times New Roman" w:cs="Times New Roman"/>
          <w:sz w:val="24"/>
        </w:rPr>
        <w:t>1.2.2</w:t>
      </w:r>
      <w:r w:rsidR="000948EA">
        <w:rPr>
          <w:rFonts w:ascii="Times New Roman" w:hAnsi="Times New Roman" w:cs="Times New Roman"/>
          <w:sz w:val="24"/>
        </w:rPr>
        <w:t xml:space="preserve">    Hip implant assembly and locations of bone cement applications………………03</w:t>
      </w:r>
    </w:p>
    <w:p w:rsidR="00523BC4" w:rsidRDefault="000948EA" w:rsidP="00FF3E3F">
      <w:pPr>
        <w:spacing w:after="0" w:line="480" w:lineRule="auto"/>
        <w:ind w:left="720"/>
        <w:rPr>
          <w:rFonts w:ascii="Times New Roman" w:hAnsi="Times New Roman" w:cs="Times New Roman"/>
          <w:sz w:val="24"/>
        </w:rPr>
      </w:pPr>
      <w:r>
        <w:rPr>
          <w:rFonts w:ascii="Times New Roman" w:hAnsi="Times New Roman" w:cs="Times New Roman"/>
          <w:sz w:val="24"/>
        </w:rPr>
        <w:t xml:space="preserve">1.2.3    </w:t>
      </w:r>
      <w:r w:rsidR="00523BC4">
        <w:rPr>
          <w:rFonts w:ascii="Times New Roman" w:hAnsi="Times New Roman" w:cs="Times New Roman"/>
          <w:sz w:val="24"/>
        </w:rPr>
        <w:t>Reasons for revision hip surgeries – hip implants failure………………………..06</w:t>
      </w:r>
    </w:p>
    <w:p w:rsidR="00112DF4" w:rsidRDefault="00112DF4" w:rsidP="00FF3E3F">
      <w:pPr>
        <w:spacing w:after="0" w:line="480" w:lineRule="auto"/>
        <w:ind w:left="720"/>
        <w:rPr>
          <w:rFonts w:ascii="Times New Roman" w:hAnsi="Times New Roman" w:cs="Times New Roman"/>
          <w:sz w:val="24"/>
        </w:rPr>
      </w:pPr>
      <w:r>
        <w:rPr>
          <w:rFonts w:ascii="Times New Roman" w:hAnsi="Times New Roman" w:cs="Times New Roman"/>
          <w:sz w:val="24"/>
        </w:rPr>
        <w:t xml:space="preserve">1.3 </w:t>
      </w:r>
      <w:r>
        <w:rPr>
          <w:rFonts w:ascii="Times New Roman" w:hAnsi="Times New Roman" w:cs="Times New Roman"/>
          <w:sz w:val="24"/>
        </w:rPr>
        <w:tab/>
        <w:t>Total knee arthroplasty (TKA)…………………………………………………</w:t>
      </w:r>
      <w:r w:rsidR="00B35177">
        <w:rPr>
          <w:rFonts w:ascii="Times New Roman" w:hAnsi="Times New Roman" w:cs="Times New Roman"/>
          <w:sz w:val="24"/>
        </w:rPr>
        <w:t>.</w:t>
      </w:r>
      <w:r>
        <w:rPr>
          <w:rFonts w:ascii="Times New Roman" w:hAnsi="Times New Roman" w:cs="Times New Roman"/>
          <w:sz w:val="24"/>
        </w:rPr>
        <w:t>.</w:t>
      </w:r>
      <w:r w:rsidR="00D13CBE">
        <w:rPr>
          <w:rFonts w:ascii="Times New Roman" w:hAnsi="Times New Roman" w:cs="Times New Roman"/>
          <w:sz w:val="24"/>
        </w:rPr>
        <w:t>.07</w:t>
      </w:r>
    </w:p>
    <w:p w:rsidR="00D75560" w:rsidRDefault="00112DF4" w:rsidP="00FF3E3F">
      <w:pPr>
        <w:spacing w:after="0" w:line="480" w:lineRule="auto"/>
        <w:ind w:left="720"/>
        <w:rPr>
          <w:rFonts w:ascii="Times New Roman" w:hAnsi="Times New Roman" w:cs="Times New Roman"/>
          <w:sz w:val="24"/>
        </w:rPr>
      </w:pPr>
      <w:r>
        <w:rPr>
          <w:rFonts w:ascii="Times New Roman" w:hAnsi="Times New Roman" w:cs="Times New Roman"/>
          <w:sz w:val="24"/>
        </w:rPr>
        <w:t>1.4</w:t>
      </w:r>
      <w:r w:rsidR="00523BC4">
        <w:rPr>
          <w:rFonts w:ascii="Times New Roman" w:hAnsi="Times New Roman" w:cs="Times New Roman"/>
          <w:sz w:val="24"/>
        </w:rPr>
        <w:tab/>
        <w:t>Need for the improvisation of the state of</w:t>
      </w:r>
      <w:r w:rsidR="002A6AAF">
        <w:rPr>
          <w:rFonts w:ascii="Times New Roman" w:hAnsi="Times New Roman" w:cs="Times New Roman"/>
          <w:sz w:val="24"/>
        </w:rPr>
        <w:t xml:space="preserve"> the art bone cements……………...…09</w:t>
      </w:r>
      <w:r w:rsidR="00FF3E3F">
        <w:rPr>
          <w:rFonts w:ascii="Times New Roman" w:hAnsi="Times New Roman" w:cs="Times New Roman"/>
          <w:sz w:val="24"/>
        </w:rPr>
        <w:tab/>
      </w:r>
    </w:p>
    <w:p w:rsidR="006D1842" w:rsidRDefault="006D1842" w:rsidP="00FF3E3F">
      <w:pPr>
        <w:spacing w:after="0" w:line="480" w:lineRule="auto"/>
        <w:ind w:left="720"/>
        <w:rPr>
          <w:rFonts w:ascii="Times New Roman" w:hAnsi="Times New Roman" w:cs="Times New Roman"/>
          <w:sz w:val="24"/>
        </w:rPr>
      </w:pPr>
    </w:p>
    <w:p w:rsidR="006D1842" w:rsidRDefault="006D1842" w:rsidP="006D1842">
      <w:pPr>
        <w:pStyle w:val="ListParagraph"/>
        <w:numPr>
          <w:ilvl w:val="0"/>
          <w:numId w:val="27"/>
        </w:numPr>
        <w:spacing w:after="0" w:line="480" w:lineRule="auto"/>
        <w:rPr>
          <w:rFonts w:ascii="Times New Roman" w:hAnsi="Times New Roman" w:cs="Times New Roman"/>
          <w:sz w:val="24"/>
        </w:rPr>
      </w:pPr>
      <w:r w:rsidRPr="00B55D2F">
        <w:rPr>
          <w:rFonts w:ascii="Times New Roman" w:hAnsi="Times New Roman" w:cs="Times New Roman"/>
          <w:b/>
          <w:sz w:val="24"/>
        </w:rPr>
        <w:t>POLYMETHYLMETHACRYLATE (PMMA) BONE CEMENT COMPOSITES</w:t>
      </w:r>
      <w:r w:rsidR="00E74C5D" w:rsidRPr="00E74C5D">
        <w:rPr>
          <w:rFonts w:ascii="Times New Roman" w:hAnsi="Times New Roman" w:cs="Times New Roman"/>
          <w:sz w:val="24"/>
        </w:rPr>
        <w:t>.</w:t>
      </w:r>
      <w:r w:rsidR="0033465A">
        <w:rPr>
          <w:rFonts w:ascii="Times New Roman" w:hAnsi="Times New Roman" w:cs="Times New Roman"/>
          <w:sz w:val="24"/>
        </w:rPr>
        <w:t>10</w:t>
      </w:r>
    </w:p>
    <w:p w:rsidR="00D90D0A" w:rsidRDefault="00813601" w:rsidP="00813601">
      <w:pPr>
        <w:pStyle w:val="ListParagraph"/>
        <w:numPr>
          <w:ilvl w:val="1"/>
          <w:numId w:val="27"/>
        </w:numPr>
        <w:spacing w:after="0" w:line="480" w:lineRule="auto"/>
        <w:rPr>
          <w:rFonts w:ascii="Times New Roman" w:hAnsi="Times New Roman" w:cs="Times New Roman"/>
          <w:sz w:val="24"/>
        </w:rPr>
      </w:pPr>
      <w:r>
        <w:rPr>
          <w:rFonts w:ascii="Times New Roman" w:hAnsi="Times New Roman" w:cs="Times New Roman"/>
          <w:sz w:val="24"/>
        </w:rPr>
        <w:t>Overvi</w:t>
      </w:r>
      <w:r w:rsidR="0033465A">
        <w:rPr>
          <w:rFonts w:ascii="Times New Roman" w:hAnsi="Times New Roman" w:cs="Times New Roman"/>
          <w:sz w:val="24"/>
        </w:rPr>
        <w:t>ew…………………………………………………………………………10</w:t>
      </w:r>
    </w:p>
    <w:p w:rsidR="00813601" w:rsidRDefault="00383D82" w:rsidP="00813601">
      <w:pPr>
        <w:pStyle w:val="ListParagraph"/>
        <w:numPr>
          <w:ilvl w:val="1"/>
          <w:numId w:val="27"/>
        </w:numPr>
        <w:spacing w:after="0" w:line="480" w:lineRule="auto"/>
        <w:rPr>
          <w:rFonts w:ascii="Times New Roman" w:hAnsi="Times New Roman" w:cs="Times New Roman"/>
          <w:sz w:val="24"/>
        </w:rPr>
      </w:pPr>
      <w:r>
        <w:rPr>
          <w:rFonts w:ascii="Times New Roman" w:hAnsi="Times New Roman" w:cs="Times New Roman"/>
          <w:sz w:val="24"/>
        </w:rPr>
        <w:t>PMMA bone cement composition and</w:t>
      </w:r>
      <w:r w:rsidR="00216FC1">
        <w:rPr>
          <w:rFonts w:ascii="Times New Roman" w:hAnsi="Times New Roman" w:cs="Times New Roman"/>
          <w:sz w:val="24"/>
        </w:rPr>
        <w:t xml:space="preserve"> polymerization process…………………11</w:t>
      </w:r>
    </w:p>
    <w:p w:rsidR="00383D82" w:rsidRDefault="00383D82" w:rsidP="00813601">
      <w:pPr>
        <w:pStyle w:val="ListParagraph"/>
        <w:numPr>
          <w:ilvl w:val="1"/>
          <w:numId w:val="27"/>
        </w:numPr>
        <w:spacing w:after="0" w:line="480" w:lineRule="auto"/>
        <w:rPr>
          <w:rFonts w:ascii="Times New Roman" w:hAnsi="Times New Roman" w:cs="Times New Roman"/>
          <w:sz w:val="24"/>
        </w:rPr>
      </w:pPr>
      <w:r>
        <w:rPr>
          <w:rFonts w:ascii="Times New Roman" w:hAnsi="Times New Roman" w:cs="Times New Roman"/>
          <w:sz w:val="24"/>
        </w:rPr>
        <w:t>Mechanical properties of PM</w:t>
      </w:r>
      <w:r w:rsidR="00216FC1">
        <w:rPr>
          <w:rFonts w:ascii="Times New Roman" w:hAnsi="Times New Roman" w:cs="Times New Roman"/>
          <w:sz w:val="24"/>
        </w:rPr>
        <w:t>MA bone cements………………………………...13</w:t>
      </w:r>
    </w:p>
    <w:p w:rsidR="00383D82" w:rsidRDefault="00983D99" w:rsidP="00813601">
      <w:pPr>
        <w:pStyle w:val="ListParagraph"/>
        <w:numPr>
          <w:ilvl w:val="1"/>
          <w:numId w:val="27"/>
        </w:numPr>
        <w:spacing w:after="0" w:line="480" w:lineRule="auto"/>
        <w:rPr>
          <w:rFonts w:ascii="Times New Roman" w:hAnsi="Times New Roman" w:cs="Times New Roman"/>
          <w:sz w:val="24"/>
        </w:rPr>
      </w:pPr>
      <w:r>
        <w:rPr>
          <w:rFonts w:ascii="Times New Roman" w:hAnsi="Times New Roman" w:cs="Times New Roman"/>
          <w:sz w:val="24"/>
        </w:rPr>
        <w:t>Limitations of PMMA bone cement composites</w:t>
      </w:r>
      <w:r w:rsidR="00216FC1">
        <w:rPr>
          <w:rFonts w:ascii="Times New Roman" w:hAnsi="Times New Roman" w:cs="Times New Roman"/>
          <w:sz w:val="24"/>
        </w:rPr>
        <w:t>………………………………...14</w:t>
      </w:r>
    </w:p>
    <w:p w:rsidR="00800286" w:rsidRDefault="00800286" w:rsidP="00800286">
      <w:pPr>
        <w:spacing w:after="0" w:line="480" w:lineRule="auto"/>
        <w:ind w:left="720"/>
        <w:rPr>
          <w:rFonts w:ascii="Times New Roman" w:hAnsi="Times New Roman" w:cs="Times New Roman"/>
          <w:sz w:val="24"/>
        </w:rPr>
      </w:pPr>
      <w:r>
        <w:rPr>
          <w:rFonts w:ascii="Times New Roman" w:hAnsi="Times New Roman" w:cs="Times New Roman"/>
          <w:sz w:val="24"/>
        </w:rPr>
        <w:t>2.4.1</w:t>
      </w:r>
      <w:r>
        <w:rPr>
          <w:rFonts w:ascii="Times New Roman" w:hAnsi="Times New Roman" w:cs="Times New Roman"/>
          <w:sz w:val="24"/>
        </w:rPr>
        <w:tab/>
        <w:t xml:space="preserve">High </w:t>
      </w:r>
      <w:r w:rsidR="00A94929">
        <w:rPr>
          <w:rFonts w:ascii="Times New Roman" w:hAnsi="Times New Roman" w:cs="Times New Roman"/>
          <w:sz w:val="24"/>
        </w:rPr>
        <w:t>curing</w:t>
      </w:r>
      <w:r>
        <w:rPr>
          <w:rFonts w:ascii="Times New Roman" w:hAnsi="Times New Roman" w:cs="Times New Roman"/>
          <w:sz w:val="24"/>
        </w:rPr>
        <w:t xml:space="preserve"> temperature……………………………………………………</w:t>
      </w:r>
      <w:r w:rsidR="00A94929">
        <w:rPr>
          <w:rFonts w:ascii="Times New Roman" w:hAnsi="Times New Roman" w:cs="Times New Roman"/>
          <w:sz w:val="24"/>
        </w:rPr>
        <w:t>.</w:t>
      </w:r>
      <w:r w:rsidR="00216FC1">
        <w:rPr>
          <w:rFonts w:ascii="Times New Roman" w:hAnsi="Times New Roman" w:cs="Times New Roman"/>
          <w:sz w:val="24"/>
        </w:rPr>
        <w:t>…...14</w:t>
      </w:r>
    </w:p>
    <w:p w:rsidR="00800286" w:rsidRDefault="00800286" w:rsidP="00800286">
      <w:pPr>
        <w:spacing w:after="0" w:line="480" w:lineRule="auto"/>
        <w:ind w:left="720"/>
        <w:rPr>
          <w:rFonts w:ascii="Times New Roman" w:hAnsi="Times New Roman" w:cs="Times New Roman"/>
          <w:sz w:val="24"/>
        </w:rPr>
      </w:pPr>
      <w:r>
        <w:rPr>
          <w:rFonts w:ascii="Times New Roman" w:hAnsi="Times New Roman" w:cs="Times New Roman"/>
          <w:sz w:val="24"/>
        </w:rPr>
        <w:t>2.4.2</w:t>
      </w:r>
      <w:r>
        <w:rPr>
          <w:rFonts w:ascii="Times New Roman" w:hAnsi="Times New Roman" w:cs="Times New Roman"/>
          <w:sz w:val="24"/>
        </w:rPr>
        <w:tab/>
        <w:t xml:space="preserve">Factors affecting mechanical </w:t>
      </w:r>
      <w:r w:rsidR="00216FC1">
        <w:rPr>
          <w:rFonts w:ascii="Times New Roman" w:hAnsi="Times New Roman" w:cs="Times New Roman"/>
          <w:sz w:val="24"/>
        </w:rPr>
        <w:t>strength of PMMA………………………………..15</w:t>
      </w:r>
    </w:p>
    <w:p w:rsidR="00800286" w:rsidRDefault="00800286" w:rsidP="00800286">
      <w:pPr>
        <w:spacing w:after="0" w:line="480" w:lineRule="auto"/>
        <w:ind w:left="720"/>
        <w:rPr>
          <w:rFonts w:ascii="Times New Roman" w:hAnsi="Times New Roman" w:cs="Times New Roman"/>
          <w:sz w:val="24"/>
        </w:rPr>
      </w:pPr>
      <w:r>
        <w:rPr>
          <w:rFonts w:ascii="Times New Roman" w:hAnsi="Times New Roman" w:cs="Times New Roman"/>
          <w:sz w:val="24"/>
        </w:rPr>
        <w:t>2.4.3</w:t>
      </w:r>
      <w:r>
        <w:rPr>
          <w:rFonts w:ascii="Times New Roman" w:hAnsi="Times New Roman" w:cs="Times New Roman"/>
          <w:sz w:val="24"/>
        </w:rPr>
        <w:tab/>
      </w:r>
      <w:r w:rsidR="006B2957">
        <w:rPr>
          <w:rFonts w:ascii="Times New Roman" w:hAnsi="Times New Roman" w:cs="Times New Roman"/>
          <w:sz w:val="24"/>
        </w:rPr>
        <w:t>Chemical necr</w:t>
      </w:r>
      <w:r w:rsidR="00216FC1">
        <w:rPr>
          <w:rFonts w:ascii="Times New Roman" w:hAnsi="Times New Roman" w:cs="Times New Roman"/>
          <w:sz w:val="24"/>
        </w:rPr>
        <w:t>osis………………………………………………………………..15</w:t>
      </w:r>
    </w:p>
    <w:p w:rsidR="006B2957" w:rsidRDefault="006B2957" w:rsidP="00800286">
      <w:pPr>
        <w:spacing w:after="0" w:line="480" w:lineRule="auto"/>
        <w:ind w:left="720"/>
        <w:rPr>
          <w:rFonts w:ascii="Times New Roman" w:hAnsi="Times New Roman" w:cs="Times New Roman"/>
          <w:sz w:val="24"/>
        </w:rPr>
      </w:pPr>
      <w:r>
        <w:rPr>
          <w:rFonts w:ascii="Times New Roman" w:hAnsi="Times New Roman" w:cs="Times New Roman"/>
          <w:sz w:val="24"/>
        </w:rPr>
        <w:t>2.4.4</w:t>
      </w:r>
      <w:r>
        <w:rPr>
          <w:rFonts w:ascii="Times New Roman" w:hAnsi="Times New Roman" w:cs="Times New Roman"/>
          <w:sz w:val="24"/>
        </w:rPr>
        <w:tab/>
        <w:t>Lacking bioac</w:t>
      </w:r>
      <w:r w:rsidR="00216FC1">
        <w:rPr>
          <w:rFonts w:ascii="Times New Roman" w:hAnsi="Times New Roman" w:cs="Times New Roman"/>
          <w:sz w:val="24"/>
        </w:rPr>
        <w:t>tivity………………………………………………………………15</w:t>
      </w:r>
    </w:p>
    <w:p w:rsidR="006B2957" w:rsidRDefault="006B2957" w:rsidP="00800286">
      <w:pPr>
        <w:spacing w:after="0" w:line="480" w:lineRule="auto"/>
        <w:ind w:left="720"/>
        <w:rPr>
          <w:rFonts w:ascii="Times New Roman" w:hAnsi="Times New Roman" w:cs="Times New Roman"/>
          <w:sz w:val="24"/>
        </w:rPr>
      </w:pPr>
      <w:r>
        <w:rPr>
          <w:rFonts w:ascii="Times New Roman" w:hAnsi="Times New Roman" w:cs="Times New Roman"/>
          <w:sz w:val="24"/>
        </w:rPr>
        <w:t>2.4.5</w:t>
      </w:r>
      <w:r>
        <w:rPr>
          <w:rFonts w:ascii="Times New Roman" w:hAnsi="Times New Roman" w:cs="Times New Roman"/>
          <w:sz w:val="24"/>
        </w:rPr>
        <w:tab/>
        <w:t xml:space="preserve">Insufficient </w:t>
      </w:r>
      <w:r w:rsidR="004C7BED">
        <w:rPr>
          <w:rFonts w:ascii="Times New Roman" w:hAnsi="Times New Roman" w:cs="Times New Roman"/>
          <w:sz w:val="24"/>
        </w:rPr>
        <w:t>radiopacity…………………………</w:t>
      </w:r>
      <w:r w:rsidR="00216FC1">
        <w:rPr>
          <w:rFonts w:ascii="Times New Roman" w:hAnsi="Times New Roman" w:cs="Times New Roman"/>
          <w:sz w:val="24"/>
        </w:rPr>
        <w:t>……………………………......16</w:t>
      </w:r>
    </w:p>
    <w:p w:rsidR="004C7BED" w:rsidRDefault="004C7BED" w:rsidP="00800286">
      <w:pPr>
        <w:spacing w:after="0" w:line="480" w:lineRule="auto"/>
        <w:ind w:left="720"/>
        <w:rPr>
          <w:rFonts w:ascii="Times New Roman" w:hAnsi="Times New Roman" w:cs="Times New Roman"/>
          <w:sz w:val="24"/>
        </w:rPr>
      </w:pPr>
      <w:r>
        <w:rPr>
          <w:rFonts w:ascii="Times New Roman" w:hAnsi="Times New Roman" w:cs="Times New Roman"/>
          <w:sz w:val="24"/>
        </w:rPr>
        <w:t>2.5</w:t>
      </w:r>
      <w:r>
        <w:rPr>
          <w:rFonts w:ascii="Times New Roman" w:hAnsi="Times New Roman" w:cs="Times New Roman"/>
          <w:sz w:val="24"/>
        </w:rPr>
        <w:tab/>
        <w:t>PMMA bone cement – bone c</w:t>
      </w:r>
      <w:r w:rsidR="00216FC1">
        <w:rPr>
          <w:rFonts w:ascii="Times New Roman" w:hAnsi="Times New Roman" w:cs="Times New Roman"/>
          <w:sz w:val="24"/>
        </w:rPr>
        <w:t>ells interaction……………………………………16</w:t>
      </w:r>
    </w:p>
    <w:p w:rsidR="004C7BED" w:rsidRDefault="00117D99" w:rsidP="00800286">
      <w:pPr>
        <w:spacing w:after="0" w:line="480" w:lineRule="auto"/>
        <w:ind w:left="720"/>
        <w:rPr>
          <w:rFonts w:ascii="Times New Roman" w:hAnsi="Times New Roman" w:cs="Times New Roman"/>
          <w:sz w:val="24"/>
        </w:rPr>
      </w:pPr>
      <w:r>
        <w:rPr>
          <w:rFonts w:ascii="Times New Roman" w:hAnsi="Times New Roman" w:cs="Times New Roman"/>
          <w:sz w:val="24"/>
        </w:rPr>
        <w:t>2.5.1</w:t>
      </w:r>
      <w:r>
        <w:rPr>
          <w:rFonts w:ascii="Times New Roman" w:hAnsi="Times New Roman" w:cs="Times New Roman"/>
          <w:sz w:val="24"/>
        </w:rPr>
        <w:tab/>
        <w:t xml:space="preserve">Bone extracellular </w:t>
      </w:r>
      <w:r w:rsidR="00216FC1">
        <w:rPr>
          <w:rFonts w:ascii="Times New Roman" w:hAnsi="Times New Roman" w:cs="Times New Roman"/>
          <w:sz w:val="24"/>
        </w:rPr>
        <w:t>matrix………………………………………………………...16</w:t>
      </w:r>
    </w:p>
    <w:p w:rsidR="00250696" w:rsidRDefault="00250696" w:rsidP="00800286">
      <w:pPr>
        <w:spacing w:after="0" w:line="480" w:lineRule="auto"/>
        <w:ind w:left="720"/>
        <w:rPr>
          <w:rFonts w:ascii="Times New Roman" w:hAnsi="Times New Roman" w:cs="Times New Roman"/>
          <w:sz w:val="24"/>
        </w:rPr>
      </w:pPr>
    </w:p>
    <w:p w:rsidR="00124826" w:rsidRDefault="00124826" w:rsidP="00800286">
      <w:pPr>
        <w:spacing w:after="0" w:line="480" w:lineRule="auto"/>
        <w:ind w:left="720"/>
        <w:rPr>
          <w:rFonts w:ascii="Times New Roman" w:hAnsi="Times New Roman" w:cs="Times New Roman"/>
          <w:sz w:val="24"/>
        </w:rPr>
      </w:pPr>
    </w:p>
    <w:p w:rsidR="00250696" w:rsidRDefault="00124826" w:rsidP="00250696">
      <w:pPr>
        <w:spacing w:after="0" w:line="480" w:lineRule="auto"/>
        <w:ind w:left="720"/>
        <w:jc w:val="center"/>
        <w:rPr>
          <w:rFonts w:ascii="Times New Roman" w:hAnsi="Times New Roman" w:cs="Times New Roman"/>
          <w:sz w:val="24"/>
        </w:rPr>
      </w:pPr>
      <w:r>
        <w:rPr>
          <w:rFonts w:ascii="Times New Roman" w:hAnsi="Times New Roman" w:cs="Times New Roman"/>
          <w:sz w:val="24"/>
        </w:rPr>
        <w:t>iv</w:t>
      </w:r>
    </w:p>
    <w:p w:rsidR="00250696" w:rsidRDefault="00250696" w:rsidP="00250696">
      <w:pPr>
        <w:spacing w:after="0" w:line="480" w:lineRule="auto"/>
        <w:ind w:firstLine="720"/>
        <w:jc w:val="center"/>
        <w:rPr>
          <w:rFonts w:ascii="Times New Roman" w:hAnsi="Times New Roman" w:cs="Times New Roman"/>
          <w:b/>
          <w:sz w:val="24"/>
        </w:rPr>
      </w:pPr>
      <w:r>
        <w:rPr>
          <w:rFonts w:ascii="Times New Roman" w:hAnsi="Times New Roman" w:cs="Times New Roman"/>
          <w:b/>
          <w:sz w:val="24"/>
        </w:rPr>
        <w:lastRenderedPageBreak/>
        <w:t xml:space="preserve">TABLE OF CONTENTS </w:t>
      </w:r>
      <w:r w:rsidRPr="00D24ED6">
        <w:rPr>
          <w:rFonts w:ascii="Times New Roman" w:hAnsi="Times New Roman" w:cs="Times New Roman"/>
          <w:sz w:val="24"/>
        </w:rPr>
        <w:t>(</w:t>
      </w:r>
      <w:r>
        <w:rPr>
          <w:rFonts w:ascii="Times New Roman" w:hAnsi="Times New Roman" w:cs="Times New Roman"/>
          <w:sz w:val="24"/>
        </w:rPr>
        <w:t>continued)</w:t>
      </w:r>
    </w:p>
    <w:p w:rsidR="00250696" w:rsidRPr="005620EB" w:rsidRDefault="00250696" w:rsidP="00250696">
      <w:pPr>
        <w:spacing w:after="0" w:line="480" w:lineRule="auto"/>
        <w:rPr>
          <w:rFonts w:ascii="Times New Roman" w:hAnsi="Times New Roman" w:cs="Times New Roman"/>
          <w:sz w:val="24"/>
        </w:rPr>
      </w:pPr>
      <w:r w:rsidRPr="005620EB">
        <w:rPr>
          <w:rFonts w:ascii="Times New Roman" w:hAnsi="Times New Roman" w:cs="Times New Roman"/>
          <w:sz w:val="24"/>
          <w:u w:val="single"/>
        </w:rPr>
        <w:t>CHAPTER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5620EB">
        <w:rPr>
          <w:rFonts w:ascii="Times New Roman" w:hAnsi="Times New Roman" w:cs="Times New Roman"/>
          <w:sz w:val="24"/>
          <w:u w:val="single"/>
        </w:rPr>
        <w:t>PAGE</w:t>
      </w:r>
      <w:r>
        <w:rPr>
          <w:rFonts w:ascii="Times New Roman" w:hAnsi="Times New Roman" w:cs="Times New Roman"/>
          <w:sz w:val="24"/>
        </w:rPr>
        <w:t xml:space="preserve"> </w:t>
      </w:r>
    </w:p>
    <w:p w:rsidR="00124826" w:rsidRDefault="00124826" w:rsidP="00124826">
      <w:pPr>
        <w:spacing w:after="0" w:line="480" w:lineRule="auto"/>
        <w:ind w:left="720"/>
        <w:rPr>
          <w:rFonts w:ascii="Times New Roman" w:hAnsi="Times New Roman" w:cs="Times New Roman"/>
          <w:sz w:val="24"/>
        </w:rPr>
      </w:pPr>
      <w:r>
        <w:rPr>
          <w:rFonts w:ascii="Times New Roman" w:hAnsi="Times New Roman" w:cs="Times New Roman"/>
          <w:sz w:val="24"/>
        </w:rPr>
        <w:t>2.5.2</w:t>
      </w:r>
      <w:r>
        <w:rPr>
          <w:rFonts w:ascii="Times New Roman" w:hAnsi="Times New Roman" w:cs="Times New Roman"/>
          <w:sz w:val="24"/>
        </w:rPr>
        <w:tab/>
        <w:t>Bone cells</w:t>
      </w:r>
      <w:r w:rsidR="00216FC1">
        <w:rPr>
          <w:rFonts w:ascii="Times New Roman" w:hAnsi="Times New Roman" w:cs="Times New Roman"/>
          <w:sz w:val="24"/>
        </w:rPr>
        <w:t>………………………………………………………………………...16</w:t>
      </w:r>
    </w:p>
    <w:p w:rsidR="00E61C74" w:rsidRDefault="00E61C74" w:rsidP="00800286">
      <w:pPr>
        <w:spacing w:after="0" w:line="480" w:lineRule="auto"/>
        <w:ind w:left="720"/>
        <w:rPr>
          <w:rFonts w:ascii="Times New Roman" w:hAnsi="Times New Roman" w:cs="Times New Roman"/>
          <w:sz w:val="24"/>
        </w:rPr>
      </w:pPr>
      <w:r>
        <w:rPr>
          <w:rFonts w:ascii="Times New Roman" w:hAnsi="Times New Roman" w:cs="Times New Roman"/>
          <w:sz w:val="24"/>
        </w:rPr>
        <w:t>2.5.3</w:t>
      </w:r>
      <w:r>
        <w:rPr>
          <w:rFonts w:ascii="Times New Roman" w:hAnsi="Times New Roman" w:cs="Times New Roman"/>
          <w:sz w:val="24"/>
        </w:rPr>
        <w:tab/>
        <w:t>PMMA – MTT cells viabi</w:t>
      </w:r>
      <w:r w:rsidR="00216FC1">
        <w:rPr>
          <w:rFonts w:ascii="Times New Roman" w:hAnsi="Times New Roman" w:cs="Times New Roman"/>
          <w:sz w:val="24"/>
        </w:rPr>
        <w:t>lity assay……………………………………………...17</w:t>
      </w:r>
    </w:p>
    <w:p w:rsidR="00E61C74" w:rsidRDefault="00E61C74" w:rsidP="00800286">
      <w:pPr>
        <w:spacing w:after="0" w:line="480" w:lineRule="auto"/>
        <w:ind w:left="720"/>
        <w:rPr>
          <w:rFonts w:ascii="Times New Roman" w:hAnsi="Times New Roman" w:cs="Times New Roman"/>
          <w:sz w:val="24"/>
        </w:rPr>
      </w:pPr>
      <w:r>
        <w:rPr>
          <w:rFonts w:ascii="Times New Roman" w:hAnsi="Times New Roman" w:cs="Times New Roman"/>
          <w:sz w:val="24"/>
        </w:rPr>
        <w:t>2.6</w:t>
      </w:r>
      <w:r>
        <w:rPr>
          <w:rFonts w:ascii="Times New Roman" w:hAnsi="Times New Roman" w:cs="Times New Roman"/>
          <w:sz w:val="24"/>
        </w:rPr>
        <w:tab/>
        <w:t>PMMA antibacterial studies……………………………………………………..</w:t>
      </w:r>
      <w:r w:rsidR="000238DC">
        <w:rPr>
          <w:rFonts w:ascii="Times New Roman" w:hAnsi="Times New Roman" w:cs="Times New Roman"/>
          <w:sz w:val="24"/>
        </w:rPr>
        <w:t>18</w:t>
      </w:r>
    </w:p>
    <w:p w:rsidR="00D20BCD" w:rsidRDefault="00D20BCD" w:rsidP="00800286">
      <w:pPr>
        <w:spacing w:after="0" w:line="480" w:lineRule="auto"/>
        <w:ind w:left="720"/>
        <w:rPr>
          <w:rFonts w:ascii="Times New Roman" w:hAnsi="Times New Roman" w:cs="Times New Roman"/>
          <w:sz w:val="24"/>
        </w:rPr>
      </w:pPr>
      <w:r>
        <w:rPr>
          <w:rFonts w:ascii="Times New Roman" w:hAnsi="Times New Roman" w:cs="Times New Roman"/>
          <w:sz w:val="24"/>
        </w:rPr>
        <w:t>2.7</w:t>
      </w:r>
      <w:r>
        <w:rPr>
          <w:rFonts w:ascii="Times New Roman" w:hAnsi="Times New Roman" w:cs="Times New Roman"/>
          <w:sz w:val="24"/>
        </w:rPr>
        <w:tab/>
        <w:t>Importance of TiO</w:t>
      </w:r>
      <w:r w:rsidRPr="00D20BCD">
        <w:rPr>
          <w:rFonts w:ascii="Times New Roman" w:hAnsi="Times New Roman" w:cs="Times New Roman"/>
          <w:sz w:val="24"/>
          <w:vertAlign w:val="subscript"/>
        </w:rPr>
        <w:t>2</w:t>
      </w:r>
      <w:r>
        <w:rPr>
          <w:rFonts w:ascii="Times New Roman" w:hAnsi="Times New Roman" w:cs="Times New Roman"/>
          <w:sz w:val="24"/>
        </w:rPr>
        <w:t xml:space="preserve"> in bio</w:t>
      </w:r>
      <w:r w:rsidR="000238DC">
        <w:rPr>
          <w:rFonts w:ascii="Times New Roman" w:hAnsi="Times New Roman" w:cs="Times New Roman"/>
          <w:sz w:val="24"/>
        </w:rPr>
        <w:t>medical field………………………………………….19</w:t>
      </w:r>
    </w:p>
    <w:p w:rsidR="00B45BE3" w:rsidRDefault="00B45BE3" w:rsidP="00800286">
      <w:pPr>
        <w:spacing w:after="0" w:line="480" w:lineRule="auto"/>
        <w:ind w:left="720"/>
        <w:rPr>
          <w:rFonts w:ascii="Times New Roman" w:hAnsi="Times New Roman" w:cs="Times New Roman"/>
          <w:sz w:val="24"/>
        </w:rPr>
      </w:pPr>
    </w:p>
    <w:p w:rsidR="00134B1C" w:rsidRPr="00B55D2F" w:rsidRDefault="00133E37" w:rsidP="00670E61">
      <w:pPr>
        <w:pStyle w:val="ListParagraph"/>
        <w:numPr>
          <w:ilvl w:val="0"/>
          <w:numId w:val="27"/>
        </w:numPr>
        <w:spacing w:after="0" w:line="240" w:lineRule="auto"/>
        <w:rPr>
          <w:rFonts w:ascii="Times New Roman" w:hAnsi="Times New Roman" w:cs="Times New Roman"/>
          <w:b/>
          <w:sz w:val="24"/>
        </w:rPr>
      </w:pPr>
      <w:r w:rsidRPr="00B55D2F">
        <w:rPr>
          <w:rFonts w:ascii="Times New Roman" w:hAnsi="Times New Roman" w:cs="Times New Roman"/>
          <w:b/>
          <w:sz w:val="24"/>
        </w:rPr>
        <w:t>Ti</w:t>
      </w:r>
      <w:r w:rsidR="00134B1C" w:rsidRPr="00B55D2F">
        <w:rPr>
          <w:rFonts w:ascii="Times New Roman" w:hAnsi="Times New Roman" w:cs="Times New Roman"/>
          <w:b/>
          <w:sz w:val="24"/>
        </w:rPr>
        <w:t>O</w:t>
      </w:r>
      <w:r w:rsidR="00134B1C" w:rsidRPr="00B55D2F">
        <w:rPr>
          <w:rFonts w:ascii="Times New Roman" w:hAnsi="Times New Roman" w:cs="Times New Roman"/>
          <w:b/>
          <w:sz w:val="24"/>
          <w:vertAlign w:val="subscript"/>
        </w:rPr>
        <w:t>2</w:t>
      </w:r>
      <w:r w:rsidR="00910284" w:rsidRPr="00B55D2F">
        <w:rPr>
          <w:rFonts w:ascii="Times New Roman" w:hAnsi="Times New Roman" w:cs="Times New Roman"/>
          <w:b/>
          <w:sz w:val="24"/>
        </w:rPr>
        <w:t xml:space="preserve"> NANOTUBES SYNTHESI</w:t>
      </w:r>
      <w:r w:rsidR="007D06D3" w:rsidRPr="00B55D2F">
        <w:rPr>
          <w:rFonts w:ascii="Times New Roman" w:hAnsi="Times New Roman" w:cs="Times New Roman"/>
          <w:b/>
          <w:sz w:val="24"/>
        </w:rPr>
        <w:t>S</w:t>
      </w:r>
      <w:r w:rsidR="00134B1C" w:rsidRPr="00B55D2F">
        <w:rPr>
          <w:rFonts w:ascii="Times New Roman" w:hAnsi="Times New Roman" w:cs="Times New Roman"/>
          <w:b/>
          <w:sz w:val="24"/>
        </w:rPr>
        <w:t xml:space="preserve"> BY RAPID BREAKDOWN </w:t>
      </w:r>
    </w:p>
    <w:p w:rsidR="00D24ED6" w:rsidRDefault="00134B1C" w:rsidP="00134B1C">
      <w:pPr>
        <w:pStyle w:val="ListParagraph"/>
        <w:spacing w:after="0" w:line="480" w:lineRule="auto"/>
        <w:rPr>
          <w:rFonts w:ascii="Times New Roman" w:hAnsi="Times New Roman" w:cs="Times New Roman"/>
          <w:sz w:val="24"/>
        </w:rPr>
      </w:pPr>
      <w:r w:rsidRPr="00B55D2F">
        <w:rPr>
          <w:rFonts w:ascii="Times New Roman" w:hAnsi="Times New Roman" w:cs="Times New Roman"/>
          <w:b/>
          <w:sz w:val="24"/>
        </w:rPr>
        <w:t xml:space="preserve">ANODZATION </w:t>
      </w:r>
      <w:r w:rsidR="00670E61" w:rsidRPr="00B55D2F">
        <w:rPr>
          <w:rFonts w:ascii="Times New Roman" w:hAnsi="Times New Roman" w:cs="Times New Roman"/>
          <w:b/>
          <w:sz w:val="24"/>
        </w:rPr>
        <w:t xml:space="preserve">(RBA) </w:t>
      </w:r>
      <w:r w:rsidRPr="00B55D2F">
        <w:rPr>
          <w:rFonts w:ascii="Times New Roman" w:hAnsi="Times New Roman" w:cs="Times New Roman"/>
          <w:b/>
          <w:sz w:val="24"/>
        </w:rPr>
        <w:t>METHOD</w:t>
      </w:r>
      <w:r w:rsidR="00B55D2F">
        <w:rPr>
          <w:rFonts w:ascii="Times New Roman" w:hAnsi="Times New Roman" w:cs="Times New Roman"/>
          <w:sz w:val="24"/>
        </w:rPr>
        <w:t>………………………..</w:t>
      </w:r>
      <w:r w:rsidR="00670E61">
        <w:rPr>
          <w:rFonts w:ascii="Times New Roman" w:hAnsi="Times New Roman" w:cs="Times New Roman"/>
          <w:sz w:val="24"/>
        </w:rPr>
        <w:t>………………</w:t>
      </w:r>
      <w:r w:rsidR="000238DC">
        <w:rPr>
          <w:rFonts w:ascii="Times New Roman" w:hAnsi="Times New Roman" w:cs="Times New Roman"/>
          <w:sz w:val="24"/>
        </w:rPr>
        <w:t>…………...21</w:t>
      </w:r>
    </w:p>
    <w:p w:rsidR="00F3148D" w:rsidRDefault="00F3148D" w:rsidP="00F3148D">
      <w:pPr>
        <w:pStyle w:val="ListParagraph"/>
        <w:numPr>
          <w:ilvl w:val="1"/>
          <w:numId w:val="27"/>
        </w:numPr>
        <w:spacing w:after="0" w:line="480" w:lineRule="auto"/>
        <w:rPr>
          <w:rFonts w:ascii="Times New Roman" w:hAnsi="Times New Roman" w:cs="Times New Roman"/>
          <w:sz w:val="24"/>
        </w:rPr>
      </w:pPr>
      <w:r>
        <w:rPr>
          <w:rFonts w:ascii="Times New Roman" w:hAnsi="Times New Roman" w:cs="Times New Roman"/>
          <w:sz w:val="24"/>
        </w:rPr>
        <w:t>Overvi</w:t>
      </w:r>
      <w:r w:rsidR="000238DC">
        <w:rPr>
          <w:rFonts w:ascii="Times New Roman" w:hAnsi="Times New Roman" w:cs="Times New Roman"/>
          <w:sz w:val="24"/>
        </w:rPr>
        <w:t>ew…………………………………………………………………………21</w:t>
      </w:r>
    </w:p>
    <w:p w:rsidR="00F3148D" w:rsidRDefault="00F3148D" w:rsidP="00F3148D">
      <w:pPr>
        <w:pStyle w:val="ListParagraph"/>
        <w:numPr>
          <w:ilvl w:val="1"/>
          <w:numId w:val="27"/>
        </w:numPr>
        <w:spacing w:after="0" w:line="480" w:lineRule="auto"/>
        <w:rPr>
          <w:rFonts w:ascii="Times New Roman" w:hAnsi="Times New Roman" w:cs="Times New Roman"/>
          <w:sz w:val="24"/>
        </w:rPr>
      </w:pPr>
      <w:r>
        <w:rPr>
          <w:rFonts w:ascii="Times New Roman" w:hAnsi="Times New Roman" w:cs="Times New Roman"/>
          <w:sz w:val="24"/>
        </w:rPr>
        <w:t>Rapid breakdown anodization reaction m</w:t>
      </w:r>
      <w:r w:rsidR="000238DC">
        <w:rPr>
          <w:rFonts w:ascii="Times New Roman" w:hAnsi="Times New Roman" w:cs="Times New Roman"/>
          <w:sz w:val="24"/>
        </w:rPr>
        <w:t>echanism understanding……………...22</w:t>
      </w:r>
    </w:p>
    <w:p w:rsidR="00F3148D" w:rsidRDefault="00461E93" w:rsidP="00F3148D">
      <w:pPr>
        <w:pStyle w:val="ListParagraph"/>
        <w:numPr>
          <w:ilvl w:val="1"/>
          <w:numId w:val="27"/>
        </w:numPr>
        <w:spacing w:after="0" w:line="480" w:lineRule="auto"/>
        <w:rPr>
          <w:rFonts w:ascii="Times New Roman" w:hAnsi="Times New Roman" w:cs="Times New Roman"/>
          <w:sz w:val="24"/>
        </w:rPr>
      </w:pPr>
      <w:r>
        <w:rPr>
          <w:rFonts w:ascii="Times New Roman" w:hAnsi="Times New Roman" w:cs="Times New Roman"/>
          <w:sz w:val="24"/>
        </w:rPr>
        <w:t xml:space="preserve">Rapid breakdown anodization </w:t>
      </w:r>
      <w:r w:rsidR="000238DC">
        <w:rPr>
          <w:rFonts w:ascii="Times New Roman" w:hAnsi="Times New Roman" w:cs="Times New Roman"/>
          <w:sz w:val="24"/>
        </w:rPr>
        <w:t>process parameters………………………………24</w:t>
      </w:r>
    </w:p>
    <w:p w:rsidR="00461E93" w:rsidRDefault="00461E93" w:rsidP="00461E93">
      <w:pPr>
        <w:spacing w:after="0" w:line="480" w:lineRule="auto"/>
        <w:ind w:left="720"/>
        <w:rPr>
          <w:rFonts w:ascii="Times New Roman" w:hAnsi="Times New Roman" w:cs="Times New Roman"/>
          <w:sz w:val="24"/>
        </w:rPr>
      </w:pPr>
      <w:r>
        <w:rPr>
          <w:rFonts w:ascii="Times New Roman" w:hAnsi="Times New Roman" w:cs="Times New Roman"/>
          <w:sz w:val="24"/>
        </w:rPr>
        <w:t>3.3.1</w:t>
      </w:r>
      <w:r>
        <w:rPr>
          <w:rFonts w:ascii="Times New Roman" w:hAnsi="Times New Roman" w:cs="Times New Roman"/>
          <w:sz w:val="24"/>
        </w:rPr>
        <w:tab/>
        <w:t>Effect of the applied potential</w:t>
      </w:r>
      <w:r w:rsidR="000238DC">
        <w:rPr>
          <w:rFonts w:ascii="Times New Roman" w:hAnsi="Times New Roman" w:cs="Times New Roman"/>
          <w:sz w:val="24"/>
        </w:rPr>
        <w:t>……………………………………………………24</w:t>
      </w:r>
    </w:p>
    <w:p w:rsidR="00115114" w:rsidRDefault="00115114" w:rsidP="00461E93">
      <w:pPr>
        <w:spacing w:after="0" w:line="480" w:lineRule="auto"/>
        <w:ind w:left="720"/>
        <w:rPr>
          <w:rFonts w:ascii="Times New Roman" w:hAnsi="Times New Roman" w:cs="Times New Roman"/>
          <w:sz w:val="24"/>
        </w:rPr>
      </w:pPr>
      <w:r>
        <w:rPr>
          <w:rFonts w:ascii="Times New Roman" w:hAnsi="Times New Roman" w:cs="Times New Roman"/>
          <w:sz w:val="24"/>
        </w:rPr>
        <w:t>3.3.2</w:t>
      </w:r>
      <w:r>
        <w:rPr>
          <w:rFonts w:ascii="Times New Roman" w:hAnsi="Times New Roman" w:cs="Times New Roman"/>
          <w:sz w:val="24"/>
        </w:rPr>
        <w:tab/>
        <w:t>Effect of the electroly</w:t>
      </w:r>
      <w:r w:rsidR="000238DC">
        <w:rPr>
          <w:rFonts w:ascii="Times New Roman" w:hAnsi="Times New Roman" w:cs="Times New Roman"/>
          <w:sz w:val="24"/>
        </w:rPr>
        <w:t>te species………………………………………………….25</w:t>
      </w:r>
    </w:p>
    <w:p w:rsidR="00115114" w:rsidRDefault="00115114" w:rsidP="00461E93">
      <w:pPr>
        <w:spacing w:after="0" w:line="480" w:lineRule="auto"/>
        <w:ind w:left="720"/>
        <w:rPr>
          <w:rFonts w:ascii="Times New Roman" w:hAnsi="Times New Roman" w:cs="Times New Roman"/>
          <w:sz w:val="24"/>
        </w:rPr>
      </w:pPr>
      <w:r>
        <w:rPr>
          <w:rFonts w:ascii="Times New Roman" w:hAnsi="Times New Roman" w:cs="Times New Roman"/>
          <w:sz w:val="24"/>
        </w:rPr>
        <w:t>3.3.3</w:t>
      </w:r>
      <w:r>
        <w:rPr>
          <w:rFonts w:ascii="Times New Roman" w:hAnsi="Times New Roman" w:cs="Times New Roman"/>
          <w:sz w:val="24"/>
        </w:rPr>
        <w:tab/>
        <w:t xml:space="preserve">Effect of the electrolyte </w:t>
      </w:r>
      <w:r w:rsidR="00126420">
        <w:rPr>
          <w:rFonts w:ascii="Times New Roman" w:hAnsi="Times New Roman" w:cs="Times New Roman"/>
          <w:sz w:val="24"/>
        </w:rPr>
        <w:t>pH</w:t>
      </w:r>
      <w:r>
        <w:rPr>
          <w:rFonts w:ascii="Times New Roman" w:hAnsi="Times New Roman" w:cs="Times New Roman"/>
          <w:sz w:val="24"/>
        </w:rPr>
        <w:t>………………………………………………………</w:t>
      </w:r>
      <w:r w:rsidR="000238DC">
        <w:rPr>
          <w:rFonts w:ascii="Times New Roman" w:hAnsi="Times New Roman" w:cs="Times New Roman"/>
          <w:sz w:val="24"/>
        </w:rPr>
        <w:t>25</w:t>
      </w:r>
    </w:p>
    <w:p w:rsidR="00126420" w:rsidRDefault="00126420" w:rsidP="00461E93">
      <w:pPr>
        <w:spacing w:after="0" w:line="480" w:lineRule="auto"/>
        <w:ind w:left="720"/>
        <w:rPr>
          <w:rFonts w:ascii="Times New Roman" w:hAnsi="Times New Roman" w:cs="Times New Roman"/>
          <w:sz w:val="24"/>
        </w:rPr>
      </w:pPr>
      <w:r>
        <w:rPr>
          <w:rFonts w:ascii="Times New Roman" w:hAnsi="Times New Roman" w:cs="Times New Roman"/>
          <w:sz w:val="24"/>
        </w:rPr>
        <w:t>3.3.4</w:t>
      </w:r>
      <w:r>
        <w:rPr>
          <w:rFonts w:ascii="Times New Roman" w:hAnsi="Times New Roman" w:cs="Times New Roman"/>
          <w:sz w:val="24"/>
        </w:rPr>
        <w:tab/>
        <w:t xml:space="preserve">Effect of the electrolyte </w:t>
      </w:r>
      <w:r w:rsidR="000238DC">
        <w:rPr>
          <w:rFonts w:ascii="Times New Roman" w:hAnsi="Times New Roman" w:cs="Times New Roman"/>
          <w:sz w:val="24"/>
        </w:rPr>
        <w:t>temperature……………………………………………..26</w:t>
      </w:r>
    </w:p>
    <w:p w:rsidR="00126420" w:rsidRDefault="00126420" w:rsidP="00461E93">
      <w:pPr>
        <w:spacing w:after="0" w:line="480" w:lineRule="auto"/>
        <w:ind w:left="720"/>
        <w:rPr>
          <w:rFonts w:ascii="Times New Roman" w:hAnsi="Times New Roman" w:cs="Times New Roman"/>
          <w:sz w:val="24"/>
        </w:rPr>
      </w:pPr>
      <w:r>
        <w:rPr>
          <w:rFonts w:ascii="Times New Roman" w:hAnsi="Times New Roman" w:cs="Times New Roman"/>
          <w:sz w:val="24"/>
        </w:rPr>
        <w:t>3.3.5</w:t>
      </w:r>
      <w:r>
        <w:rPr>
          <w:rFonts w:ascii="Times New Roman" w:hAnsi="Times New Roman" w:cs="Times New Roman"/>
          <w:sz w:val="24"/>
        </w:rPr>
        <w:tab/>
        <w:t>Effect of the counter elect</w:t>
      </w:r>
      <w:r w:rsidR="000238DC">
        <w:rPr>
          <w:rFonts w:ascii="Times New Roman" w:hAnsi="Times New Roman" w:cs="Times New Roman"/>
          <w:sz w:val="24"/>
        </w:rPr>
        <w:t>rode material………………………………………….27</w:t>
      </w:r>
    </w:p>
    <w:p w:rsidR="00197952" w:rsidRDefault="00197952" w:rsidP="00461E93">
      <w:pPr>
        <w:spacing w:after="0" w:line="480" w:lineRule="auto"/>
        <w:ind w:left="720"/>
        <w:rPr>
          <w:rFonts w:ascii="Times New Roman" w:hAnsi="Times New Roman" w:cs="Times New Roman"/>
          <w:sz w:val="24"/>
        </w:rPr>
      </w:pPr>
      <w:r>
        <w:rPr>
          <w:rFonts w:ascii="Times New Roman" w:hAnsi="Times New Roman" w:cs="Times New Roman"/>
          <w:sz w:val="24"/>
        </w:rPr>
        <w:t>3.3.6</w:t>
      </w:r>
      <w:r>
        <w:rPr>
          <w:rFonts w:ascii="Times New Roman" w:hAnsi="Times New Roman" w:cs="Times New Roman"/>
          <w:sz w:val="24"/>
        </w:rPr>
        <w:tab/>
        <w:t>Effect of the electrodes s</w:t>
      </w:r>
      <w:r w:rsidR="000238DC">
        <w:rPr>
          <w:rFonts w:ascii="Times New Roman" w:hAnsi="Times New Roman" w:cs="Times New Roman"/>
          <w:sz w:val="24"/>
        </w:rPr>
        <w:t>urface area……………………………………………..28</w:t>
      </w:r>
    </w:p>
    <w:p w:rsidR="00197952" w:rsidRDefault="00197952" w:rsidP="00461E93">
      <w:pPr>
        <w:spacing w:after="0" w:line="480" w:lineRule="auto"/>
        <w:ind w:left="720"/>
        <w:rPr>
          <w:rFonts w:ascii="Times New Roman" w:hAnsi="Times New Roman" w:cs="Times New Roman"/>
          <w:sz w:val="24"/>
        </w:rPr>
      </w:pPr>
      <w:r>
        <w:rPr>
          <w:rFonts w:ascii="Times New Roman" w:hAnsi="Times New Roman" w:cs="Times New Roman"/>
          <w:sz w:val="24"/>
        </w:rPr>
        <w:t>3.3.7</w:t>
      </w:r>
      <w:r>
        <w:rPr>
          <w:rFonts w:ascii="Times New Roman" w:hAnsi="Times New Roman" w:cs="Times New Roman"/>
          <w:sz w:val="24"/>
        </w:rPr>
        <w:tab/>
        <w:t xml:space="preserve">Effect of the magnetic </w:t>
      </w:r>
      <w:r w:rsidR="000238DC">
        <w:rPr>
          <w:rFonts w:ascii="Times New Roman" w:hAnsi="Times New Roman" w:cs="Times New Roman"/>
          <w:sz w:val="24"/>
        </w:rPr>
        <w:t>stirring…………………………………………………...29</w:t>
      </w:r>
    </w:p>
    <w:p w:rsidR="00F008BD" w:rsidRPr="0057786A" w:rsidRDefault="00D72CD2" w:rsidP="0057786A">
      <w:pPr>
        <w:pStyle w:val="ListParagraph"/>
        <w:numPr>
          <w:ilvl w:val="1"/>
          <w:numId w:val="27"/>
        </w:numPr>
        <w:spacing w:after="0" w:line="240" w:lineRule="auto"/>
        <w:rPr>
          <w:rFonts w:ascii="Times New Roman" w:hAnsi="Times New Roman" w:cs="Times New Roman"/>
          <w:sz w:val="24"/>
        </w:rPr>
      </w:pPr>
      <w:r w:rsidRPr="0057786A">
        <w:rPr>
          <w:rFonts w:ascii="Times New Roman" w:hAnsi="Times New Roman" w:cs="Times New Roman"/>
          <w:sz w:val="24"/>
        </w:rPr>
        <w:t xml:space="preserve">Understanding of rapid breakdown anodization process with </w:t>
      </w:r>
    </w:p>
    <w:p w:rsidR="00197952" w:rsidRDefault="00D72CD2" w:rsidP="00970E73">
      <w:pPr>
        <w:spacing w:after="0" w:line="480" w:lineRule="auto"/>
        <w:ind w:left="720" w:firstLine="720"/>
        <w:rPr>
          <w:rFonts w:ascii="Times New Roman" w:hAnsi="Times New Roman" w:cs="Times New Roman"/>
          <w:sz w:val="24"/>
        </w:rPr>
      </w:pPr>
      <w:r>
        <w:rPr>
          <w:rFonts w:ascii="Times New Roman" w:hAnsi="Times New Roman" w:cs="Times New Roman"/>
          <w:sz w:val="24"/>
        </w:rPr>
        <w:t>corrosion aspects</w:t>
      </w:r>
      <w:r w:rsidR="00F008BD">
        <w:rPr>
          <w:rFonts w:ascii="Times New Roman" w:hAnsi="Times New Roman" w:cs="Times New Roman"/>
          <w:sz w:val="24"/>
        </w:rPr>
        <w:t>…………………………………………………………………</w:t>
      </w:r>
      <w:r w:rsidR="00110DA2">
        <w:rPr>
          <w:rFonts w:ascii="Times New Roman" w:hAnsi="Times New Roman" w:cs="Times New Roman"/>
          <w:sz w:val="24"/>
        </w:rPr>
        <w:t>29</w:t>
      </w:r>
    </w:p>
    <w:p w:rsidR="00F008BD" w:rsidRPr="0057786A" w:rsidRDefault="00970E73" w:rsidP="00110DA2">
      <w:pPr>
        <w:spacing w:after="0" w:line="240" w:lineRule="auto"/>
        <w:ind w:left="720"/>
        <w:rPr>
          <w:rFonts w:ascii="Times New Roman" w:hAnsi="Times New Roman" w:cs="Times New Roman"/>
          <w:sz w:val="24"/>
        </w:rPr>
      </w:pPr>
      <w:r>
        <w:rPr>
          <w:rFonts w:ascii="Times New Roman" w:hAnsi="Times New Roman" w:cs="Times New Roman"/>
          <w:sz w:val="24"/>
        </w:rPr>
        <w:t>3.5</w:t>
      </w:r>
      <w:r>
        <w:rPr>
          <w:rFonts w:ascii="Times New Roman" w:hAnsi="Times New Roman" w:cs="Times New Roman"/>
          <w:sz w:val="24"/>
        </w:rPr>
        <w:tab/>
      </w:r>
      <w:r w:rsidR="00D72CD2" w:rsidRPr="0057786A">
        <w:rPr>
          <w:rFonts w:ascii="Times New Roman" w:hAnsi="Times New Roman" w:cs="Times New Roman"/>
          <w:sz w:val="24"/>
        </w:rPr>
        <w:t>Overview of TiO</w:t>
      </w:r>
      <w:r w:rsidR="00D72CD2" w:rsidRPr="00F93C03">
        <w:rPr>
          <w:rFonts w:ascii="Times New Roman" w:hAnsi="Times New Roman" w:cs="Times New Roman"/>
          <w:sz w:val="24"/>
          <w:vertAlign w:val="subscript"/>
        </w:rPr>
        <w:t>2</w:t>
      </w:r>
      <w:r w:rsidR="00D72CD2" w:rsidRPr="0057786A">
        <w:rPr>
          <w:rFonts w:ascii="Times New Roman" w:hAnsi="Times New Roman" w:cs="Times New Roman"/>
          <w:sz w:val="24"/>
        </w:rPr>
        <w:t xml:space="preserve"> nanotubes synthesis by electrochemical </w:t>
      </w:r>
    </w:p>
    <w:p w:rsidR="00F93C03" w:rsidRDefault="00D72CD2" w:rsidP="00970E73">
      <w:pPr>
        <w:pStyle w:val="ListParagraph"/>
        <w:spacing w:after="0" w:line="480" w:lineRule="auto"/>
        <w:ind w:left="1440"/>
        <w:rPr>
          <w:rFonts w:ascii="Times New Roman" w:hAnsi="Times New Roman" w:cs="Times New Roman"/>
          <w:sz w:val="24"/>
        </w:rPr>
      </w:pPr>
      <w:r w:rsidRPr="00F008BD">
        <w:rPr>
          <w:rFonts w:ascii="Times New Roman" w:hAnsi="Times New Roman" w:cs="Times New Roman"/>
          <w:sz w:val="24"/>
        </w:rPr>
        <w:t>anodization process</w:t>
      </w:r>
      <w:r w:rsidR="00F008BD">
        <w:rPr>
          <w:rFonts w:ascii="Times New Roman" w:hAnsi="Times New Roman" w:cs="Times New Roman"/>
          <w:sz w:val="24"/>
        </w:rPr>
        <w:t>………………………………………………………………</w:t>
      </w:r>
      <w:r w:rsidR="00110DA2">
        <w:rPr>
          <w:rFonts w:ascii="Times New Roman" w:hAnsi="Times New Roman" w:cs="Times New Roman"/>
          <w:sz w:val="24"/>
        </w:rPr>
        <w:t>33</w:t>
      </w:r>
    </w:p>
    <w:p w:rsidR="00F93C03" w:rsidRDefault="00F93C03" w:rsidP="00970E73">
      <w:pPr>
        <w:pStyle w:val="ListParagraph"/>
        <w:spacing w:after="0" w:line="480" w:lineRule="auto"/>
        <w:ind w:left="1440"/>
        <w:rPr>
          <w:rFonts w:ascii="Times New Roman" w:hAnsi="Times New Roman" w:cs="Times New Roman"/>
          <w:sz w:val="24"/>
        </w:rPr>
      </w:pPr>
    </w:p>
    <w:p w:rsidR="006C37F2" w:rsidRDefault="006C37F2" w:rsidP="00970E73">
      <w:pPr>
        <w:pStyle w:val="ListParagraph"/>
        <w:spacing w:after="0" w:line="480" w:lineRule="auto"/>
        <w:ind w:left="1440"/>
        <w:rPr>
          <w:rFonts w:ascii="Times New Roman" w:hAnsi="Times New Roman" w:cs="Times New Roman"/>
          <w:sz w:val="24"/>
        </w:rPr>
      </w:pPr>
    </w:p>
    <w:p w:rsidR="006C37F2" w:rsidRDefault="006C37F2" w:rsidP="00970E73">
      <w:pPr>
        <w:pStyle w:val="ListParagraph"/>
        <w:spacing w:after="0" w:line="480" w:lineRule="auto"/>
        <w:ind w:left="1440"/>
        <w:rPr>
          <w:rFonts w:ascii="Times New Roman" w:hAnsi="Times New Roman" w:cs="Times New Roman"/>
          <w:sz w:val="24"/>
        </w:rPr>
      </w:pPr>
    </w:p>
    <w:p w:rsidR="00110DA2" w:rsidRDefault="00110DA2" w:rsidP="00970E73">
      <w:pPr>
        <w:pStyle w:val="ListParagraph"/>
        <w:spacing w:after="0" w:line="480" w:lineRule="auto"/>
        <w:ind w:left="1440"/>
        <w:rPr>
          <w:rFonts w:ascii="Times New Roman" w:hAnsi="Times New Roman" w:cs="Times New Roman"/>
          <w:sz w:val="24"/>
        </w:rPr>
      </w:pPr>
    </w:p>
    <w:p w:rsidR="006C37F2" w:rsidRDefault="00355A53" w:rsidP="00355A53">
      <w:pPr>
        <w:pStyle w:val="ListParagraph"/>
        <w:spacing w:after="0" w:line="480" w:lineRule="auto"/>
        <w:ind w:left="1440"/>
        <w:jc w:val="center"/>
        <w:rPr>
          <w:rFonts w:ascii="Times New Roman" w:hAnsi="Times New Roman" w:cs="Times New Roman"/>
          <w:sz w:val="24"/>
        </w:rPr>
      </w:pPr>
      <w:r>
        <w:rPr>
          <w:rFonts w:ascii="Times New Roman" w:hAnsi="Times New Roman" w:cs="Times New Roman"/>
          <w:sz w:val="24"/>
        </w:rPr>
        <w:t>v</w:t>
      </w:r>
    </w:p>
    <w:p w:rsidR="00355A53" w:rsidRDefault="00355A53" w:rsidP="00355A53">
      <w:pPr>
        <w:spacing w:after="0" w:line="480" w:lineRule="auto"/>
        <w:ind w:firstLine="720"/>
        <w:jc w:val="center"/>
        <w:rPr>
          <w:rFonts w:ascii="Times New Roman" w:hAnsi="Times New Roman" w:cs="Times New Roman"/>
          <w:b/>
          <w:sz w:val="24"/>
        </w:rPr>
      </w:pPr>
      <w:r>
        <w:rPr>
          <w:rFonts w:ascii="Times New Roman" w:hAnsi="Times New Roman" w:cs="Times New Roman"/>
          <w:b/>
          <w:sz w:val="24"/>
        </w:rPr>
        <w:lastRenderedPageBreak/>
        <w:t xml:space="preserve">TABLE OF CONTENTS </w:t>
      </w:r>
      <w:r w:rsidRPr="00D24ED6">
        <w:rPr>
          <w:rFonts w:ascii="Times New Roman" w:hAnsi="Times New Roman" w:cs="Times New Roman"/>
          <w:sz w:val="24"/>
        </w:rPr>
        <w:t>(</w:t>
      </w:r>
      <w:r>
        <w:rPr>
          <w:rFonts w:ascii="Times New Roman" w:hAnsi="Times New Roman" w:cs="Times New Roman"/>
          <w:sz w:val="24"/>
        </w:rPr>
        <w:t>continued)</w:t>
      </w:r>
    </w:p>
    <w:p w:rsidR="00355A53" w:rsidRPr="005620EB" w:rsidRDefault="00355A53" w:rsidP="00355A53">
      <w:pPr>
        <w:spacing w:after="0" w:line="480" w:lineRule="auto"/>
        <w:rPr>
          <w:rFonts w:ascii="Times New Roman" w:hAnsi="Times New Roman" w:cs="Times New Roman"/>
          <w:sz w:val="24"/>
        </w:rPr>
      </w:pPr>
      <w:r w:rsidRPr="005620EB">
        <w:rPr>
          <w:rFonts w:ascii="Times New Roman" w:hAnsi="Times New Roman" w:cs="Times New Roman"/>
          <w:sz w:val="24"/>
          <w:u w:val="single"/>
        </w:rPr>
        <w:t>CHAPTER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5620EB">
        <w:rPr>
          <w:rFonts w:ascii="Times New Roman" w:hAnsi="Times New Roman" w:cs="Times New Roman"/>
          <w:sz w:val="24"/>
          <w:u w:val="single"/>
        </w:rPr>
        <w:t>PAGE</w:t>
      </w:r>
      <w:r>
        <w:rPr>
          <w:rFonts w:ascii="Times New Roman" w:hAnsi="Times New Roman" w:cs="Times New Roman"/>
          <w:sz w:val="24"/>
        </w:rPr>
        <w:t xml:space="preserve"> </w:t>
      </w:r>
    </w:p>
    <w:p w:rsidR="00910284" w:rsidRDefault="00895BC7" w:rsidP="00910284">
      <w:pPr>
        <w:pStyle w:val="ListParagraph"/>
        <w:numPr>
          <w:ilvl w:val="0"/>
          <w:numId w:val="27"/>
        </w:numPr>
        <w:spacing w:after="0" w:line="480" w:lineRule="auto"/>
        <w:rPr>
          <w:rFonts w:ascii="Times New Roman" w:hAnsi="Times New Roman" w:cs="Times New Roman"/>
          <w:sz w:val="24"/>
        </w:rPr>
      </w:pPr>
      <w:r w:rsidRPr="00B55D2F">
        <w:rPr>
          <w:rFonts w:ascii="Times New Roman" w:hAnsi="Times New Roman" w:cs="Times New Roman"/>
          <w:b/>
          <w:sz w:val="24"/>
        </w:rPr>
        <w:t>T</w:t>
      </w:r>
      <w:r w:rsidR="00910284" w:rsidRPr="00B55D2F">
        <w:rPr>
          <w:rFonts w:ascii="Times New Roman" w:hAnsi="Times New Roman" w:cs="Times New Roman"/>
          <w:b/>
          <w:sz w:val="24"/>
        </w:rPr>
        <w:t>iO</w:t>
      </w:r>
      <w:r w:rsidR="00910284" w:rsidRPr="00B55D2F">
        <w:rPr>
          <w:rFonts w:ascii="Times New Roman" w:hAnsi="Times New Roman" w:cs="Times New Roman"/>
          <w:b/>
          <w:sz w:val="24"/>
          <w:vertAlign w:val="subscript"/>
        </w:rPr>
        <w:t>2</w:t>
      </w:r>
      <w:r w:rsidR="00910284" w:rsidRPr="00B55D2F">
        <w:rPr>
          <w:rFonts w:ascii="Times New Roman" w:hAnsi="Times New Roman" w:cs="Times New Roman"/>
          <w:b/>
          <w:sz w:val="24"/>
        </w:rPr>
        <w:t xml:space="preserve"> NANOTUBES SYNTHESIS BY HYDROTHERMAL METHOD</w:t>
      </w:r>
      <w:r w:rsidR="00B55D2F">
        <w:rPr>
          <w:rFonts w:ascii="Times New Roman" w:hAnsi="Times New Roman" w:cs="Times New Roman"/>
          <w:sz w:val="24"/>
        </w:rPr>
        <w:t>……...</w:t>
      </w:r>
      <w:r w:rsidR="00910284">
        <w:rPr>
          <w:rFonts w:ascii="Times New Roman" w:hAnsi="Times New Roman" w:cs="Times New Roman"/>
          <w:sz w:val="24"/>
        </w:rPr>
        <w:t>……</w:t>
      </w:r>
      <w:r w:rsidR="0077788C">
        <w:rPr>
          <w:rFonts w:ascii="Times New Roman" w:hAnsi="Times New Roman" w:cs="Times New Roman"/>
          <w:sz w:val="24"/>
        </w:rPr>
        <w:t>.</w:t>
      </w:r>
      <w:r w:rsidR="00110DA2">
        <w:rPr>
          <w:rFonts w:ascii="Times New Roman" w:hAnsi="Times New Roman" w:cs="Times New Roman"/>
          <w:sz w:val="24"/>
        </w:rPr>
        <w:t>35</w:t>
      </w:r>
    </w:p>
    <w:p w:rsidR="00910284" w:rsidRDefault="0077788C" w:rsidP="0077788C">
      <w:pPr>
        <w:pStyle w:val="ListParagraph"/>
        <w:numPr>
          <w:ilvl w:val="1"/>
          <w:numId w:val="27"/>
        </w:numPr>
        <w:spacing w:after="0" w:line="480" w:lineRule="auto"/>
        <w:rPr>
          <w:rFonts w:ascii="Times New Roman" w:hAnsi="Times New Roman" w:cs="Times New Roman"/>
          <w:sz w:val="24"/>
        </w:rPr>
      </w:pPr>
      <w:r>
        <w:rPr>
          <w:rFonts w:ascii="Times New Roman" w:hAnsi="Times New Roman" w:cs="Times New Roman"/>
          <w:sz w:val="24"/>
        </w:rPr>
        <w:t>Overvi</w:t>
      </w:r>
      <w:r w:rsidR="00110DA2">
        <w:rPr>
          <w:rFonts w:ascii="Times New Roman" w:hAnsi="Times New Roman" w:cs="Times New Roman"/>
          <w:sz w:val="24"/>
        </w:rPr>
        <w:t>ew…………………………………………………………………………35</w:t>
      </w:r>
    </w:p>
    <w:p w:rsidR="00B45BE3" w:rsidRDefault="00B45BE3" w:rsidP="00B45BE3">
      <w:pPr>
        <w:pStyle w:val="ListParagraph"/>
        <w:numPr>
          <w:ilvl w:val="1"/>
          <w:numId w:val="27"/>
        </w:numPr>
        <w:spacing w:after="0" w:line="480" w:lineRule="auto"/>
        <w:rPr>
          <w:rFonts w:ascii="Times New Roman" w:hAnsi="Times New Roman" w:cs="Times New Roman"/>
          <w:sz w:val="24"/>
        </w:rPr>
      </w:pPr>
      <w:r>
        <w:rPr>
          <w:rFonts w:ascii="Times New Roman" w:hAnsi="Times New Roman" w:cs="Times New Roman"/>
          <w:sz w:val="24"/>
        </w:rPr>
        <w:t>Hydrothermal process understanding…………</w:t>
      </w:r>
      <w:r w:rsidR="00110DA2">
        <w:rPr>
          <w:rFonts w:ascii="Times New Roman" w:hAnsi="Times New Roman" w:cs="Times New Roman"/>
          <w:sz w:val="24"/>
        </w:rPr>
        <w:t>…………………………………35</w:t>
      </w:r>
    </w:p>
    <w:p w:rsidR="00B45BE3" w:rsidRDefault="00B45BE3" w:rsidP="00B45BE3">
      <w:pPr>
        <w:spacing w:after="0" w:line="480" w:lineRule="auto"/>
        <w:ind w:left="720"/>
        <w:rPr>
          <w:rFonts w:ascii="Times New Roman" w:hAnsi="Times New Roman" w:cs="Times New Roman"/>
          <w:sz w:val="24"/>
        </w:rPr>
      </w:pPr>
      <w:r>
        <w:rPr>
          <w:rFonts w:ascii="Times New Roman" w:hAnsi="Times New Roman" w:cs="Times New Roman"/>
          <w:sz w:val="24"/>
        </w:rPr>
        <w:t>4.2.1</w:t>
      </w:r>
      <w:r>
        <w:rPr>
          <w:rFonts w:ascii="Times New Roman" w:hAnsi="Times New Roman" w:cs="Times New Roman"/>
          <w:sz w:val="24"/>
        </w:rPr>
        <w:tab/>
        <w:t>Process descr</w:t>
      </w:r>
      <w:r w:rsidR="00110DA2">
        <w:rPr>
          <w:rFonts w:ascii="Times New Roman" w:hAnsi="Times New Roman" w:cs="Times New Roman"/>
          <w:sz w:val="24"/>
        </w:rPr>
        <w:t>iption………………………………………………………………36</w:t>
      </w:r>
    </w:p>
    <w:p w:rsidR="00730396" w:rsidRDefault="00730396" w:rsidP="00730396">
      <w:pPr>
        <w:spacing w:after="0" w:line="480" w:lineRule="auto"/>
        <w:ind w:left="720"/>
        <w:rPr>
          <w:rFonts w:ascii="Times New Roman" w:hAnsi="Times New Roman" w:cs="Times New Roman"/>
          <w:sz w:val="24"/>
        </w:rPr>
      </w:pPr>
      <w:r>
        <w:rPr>
          <w:rFonts w:ascii="Times New Roman" w:hAnsi="Times New Roman" w:cs="Times New Roman"/>
          <w:sz w:val="24"/>
        </w:rPr>
        <w:t>4.2.2</w:t>
      </w:r>
      <w:r>
        <w:rPr>
          <w:rFonts w:ascii="Times New Roman" w:hAnsi="Times New Roman" w:cs="Times New Roman"/>
          <w:sz w:val="24"/>
        </w:rPr>
        <w:tab/>
        <w:t>Pressure – Temperature diagram in relation with volume (filling fraction)…….</w:t>
      </w:r>
      <w:r w:rsidR="00110DA2">
        <w:rPr>
          <w:rFonts w:ascii="Times New Roman" w:hAnsi="Times New Roman" w:cs="Times New Roman"/>
          <w:sz w:val="24"/>
        </w:rPr>
        <w:t>36</w:t>
      </w:r>
    </w:p>
    <w:p w:rsidR="00AE172B" w:rsidRDefault="00AE172B" w:rsidP="00730396">
      <w:pPr>
        <w:spacing w:after="0" w:line="480" w:lineRule="auto"/>
        <w:ind w:left="720"/>
        <w:rPr>
          <w:rFonts w:ascii="Times New Roman" w:hAnsi="Times New Roman" w:cs="Times New Roman"/>
          <w:sz w:val="24"/>
        </w:rPr>
      </w:pPr>
      <w:r>
        <w:rPr>
          <w:rFonts w:ascii="Times New Roman" w:hAnsi="Times New Roman" w:cs="Times New Roman"/>
          <w:sz w:val="24"/>
        </w:rPr>
        <w:t>4.2.3</w:t>
      </w:r>
      <w:r>
        <w:rPr>
          <w:rFonts w:ascii="Times New Roman" w:hAnsi="Times New Roman" w:cs="Times New Roman"/>
          <w:sz w:val="24"/>
        </w:rPr>
        <w:tab/>
        <w:t xml:space="preserve">Role of mineralizer </w:t>
      </w:r>
      <w:r w:rsidR="00110DA2">
        <w:rPr>
          <w:rFonts w:ascii="Times New Roman" w:hAnsi="Times New Roman" w:cs="Times New Roman"/>
          <w:sz w:val="24"/>
        </w:rPr>
        <w:t>(catalyst)……………………………………………………38</w:t>
      </w:r>
    </w:p>
    <w:p w:rsidR="00AE172B" w:rsidRDefault="00AE172B" w:rsidP="00730396">
      <w:pPr>
        <w:spacing w:after="0" w:line="480" w:lineRule="auto"/>
        <w:ind w:left="720"/>
        <w:rPr>
          <w:rFonts w:ascii="Times New Roman" w:hAnsi="Times New Roman" w:cs="Times New Roman"/>
          <w:sz w:val="24"/>
        </w:rPr>
      </w:pPr>
      <w:r>
        <w:rPr>
          <w:rFonts w:ascii="Times New Roman" w:hAnsi="Times New Roman" w:cs="Times New Roman"/>
          <w:sz w:val="24"/>
        </w:rPr>
        <w:t>4.2.4</w:t>
      </w:r>
      <w:r>
        <w:rPr>
          <w:rFonts w:ascii="Times New Roman" w:hAnsi="Times New Roman" w:cs="Times New Roman"/>
          <w:sz w:val="24"/>
        </w:rPr>
        <w:tab/>
        <w:t xml:space="preserve">Factors governing solubility of metal </w:t>
      </w:r>
      <w:r w:rsidR="00110DA2">
        <w:rPr>
          <w:rFonts w:ascii="Times New Roman" w:hAnsi="Times New Roman" w:cs="Times New Roman"/>
          <w:sz w:val="24"/>
        </w:rPr>
        <w:t>oxides in water…………………………..38</w:t>
      </w:r>
    </w:p>
    <w:p w:rsidR="006F76C3" w:rsidRDefault="006F76C3" w:rsidP="00730396">
      <w:pPr>
        <w:spacing w:after="0" w:line="480" w:lineRule="auto"/>
        <w:ind w:left="720"/>
        <w:rPr>
          <w:rFonts w:ascii="Times New Roman" w:hAnsi="Times New Roman" w:cs="Times New Roman"/>
          <w:sz w:val="24"/>
        </w:rPr>
      </w:pPr>
      <w:r>
        <w:rPr>
          <w:rFonts w:ascii="Times New Roman" w:hAnsi="Times New Roman" w:cs="Times New Roman"/>
          <w:sz w:val="24"/>
        </w:rPr>
        <w:t>4.3</w:t>
      </w:r>
      <w:r>
        <w:rPr>
          <w:rFonts w:ascii="Times New Roman" w:hAnsi="Times New Roman" w:cs="Times New Roman"/>
          <w:sz w:val="24"/>
        </w:rPr>
        <w:tab/>
        <w:t>Formation mechanism of hydrothermal synthesis of TiO</w:t>
      </w:r>
      <w:r w:rsidRPr="006F76C3">
        <w:rPr>
          <w:rFonts w:ascii="Times New Roman" w:hAnsi="Times New Roman" w:cs="Times New Roman"/>
          <w:sz w:val="24"/>
          <w:vertAlign w:val="subscript"/>
        </w:rPr>
        <w:t>2</w:t>
      </w:r>
      <w:r w:rsidR="004B63CD">
        <w:rPr>
          <w:rFonts w:ascii="Times New Roman" w:hAnsi="Times New Roman" w:cs="Times New Roman"/>
          <w:sz w:val="24"/>
        </w:rPr>
        <w:t xml:space="preserve"> nanotubes…….…….40</w:t>
      </w:r>
    </w:p>
    <w:p w:rsidR="006F76C3" w:rsidRDefault="005B6540" w:rsidP="00730396">
      <w:pPr>
        <w:spacing w:after="0" w:line="480" w:lineRule="auto"/>
        <w:ind w:left="720"/>
        <w:rPr>
          <w:rFonts w:ascii="Times New Roman" w:hAnsi="Times New Roman" w:cs="Times New Roman"/>
          <w:sz w:val="24"/>
        </w:rPr>
      </w:pPr>
      <w:r>
        <w:rPr>
          <w:rFonts w:ascii="Times New Roman" w:hAnsi="Times New Roman" w:cs="Times New Roman"/>
          <w:sz w:val="24"/>
        </w:rPr>
        <w:t>4.4</w:t>
      </w:r>
      <w:r>
        <w:rPr>
          <w:rFonts w:ascii="Times New Roman" w:hAnsi="Times New Roman" w:cs="Times New Roman"/>
          <w:sz w:val="24"/>
        </w:rPr>
        <w:tab/>
        <w:t>Hydrothermal synthesis of TiO</w:t>
      </w:r>
      <w:r w:rsidRPr="005B6540">
        <w:rPr>
          <w:rFonts w:ascii="Times New Roman" w:hAnsi="Times New Roman" w:cs="Times New Roman"/>
          <w:sz w:val="24"/>
          <w:vertAlign w:val="subscript"/>
        </w:rPr>
        <w:t>2</w:t>
      </w:r>
      <w:r>
        <w:rPr>
          <w:rFonts w:ascii="Times New Roman" w:hAnsi="Times New Roman" w:cs="Times New Roman"/>
          <w:sz w:val="24"/>
        </w:rPr>
        <w:t xml:space="preserve"> nanotubes p</w:t>
      </w:r>
      <w:r w:rsidR="004B63CD">
        <w:rPr>
          <w:rFonts w:ascii="Times New Roman" w:hAnsi="Times New Roman" w:cs="Times New Roman"/>
          <w:sz w:val="24"/>
        </w:rPr>
        <w:t>rocess control parameters…….…..42</w:t>
      </w:r>
    </w:p>
    <w:p w:rsidR="005B6540" w:rsidRDefault="00BB4054" w:rsidP="00730396">
      <w:pPr>
        <w:spacing w:after="0" w:line="480" w:lineRule="auto"/>
        <w:ind w:left="720"/>
        <w:rPr>
          <w:rFonts w:ascii="Times New Roman" w:hAnsi="Times New Roman" w:cs="Times New Roman"/>
          <w:sz w:val="24"/>
        </w:rPr>
      </w:pPr>
      <w:r>
        <w:rPr>
          <w:rFonts w:ascii="Times New Roman" w:hAnsi="Times New Roman" w:cs="Times New Roman"/>
          <w:sz w:val="24"/>
        </w:rPr>
        <w:t>4.4.1</w:t>
      </w:r>
      <w:r>
        <w:rPr>
          <w:rFonts w:ascii="Times New Roman" w:hAnsi="Times New Roman" w:cs="Times New Roman"/>
          <w:sz w:val="24"/>
        </w:rPr>
        <w:tab/>
      </w:r>
      <w:r w:rsidR="008871B5">
        <w:rPr>
          <w:rFonts w:ascii="Times New Roman" w:hAnsi="Times New Roman" w:cs="Times New Roman"/>
          <w:sz w:val="24"/>
        </w:rPr>
        <w:t>Pretreatment – ultraso</w:t>
      </w:r>
      <w:r w:rsidR="004B63CD">
        <w:rPr>
          <w:rFonts w:ascii="Times New Roman" w:hAnsi="Times New Roman" w:cs="Times New Roman"/>
          <w:sz w:val="24"/>
        </w:rPr>
        <w:t>nication…………………………………………………...42</w:t>
      </w:r>
    </w:p>
    <w:p w:rsidR="008871B5" w:rsidRDefault="008871B5" w:rsidP="00730396">
      <w:pPr>
        <w:spacing w:after="0" w:line="480" w:lineRule="auto"/>
        <w:ind w:left="720"/>
        <w:rPr>
          <w:rFonts w:ascii="Times New Roman" w:hAnsi="Times New Roman" w:cs="Times New Roman"/>
          <w:sz w:val="24"/>
        </w:rPr>
      </w:pPr>
      <w:r>
        <w:rPr>
          <w:rFonts w:ascii="Times New Roman" w:hAnsi="Times New Roman" w:cs="Times New Roman"/>
          <w:sz w:val="24"/>
        </w:rPr>
        <w:t>4.4.2</w:t>
      </w:r>
      <w:r>
        <w:rPr>
          <w:rFonts w:ascii="Times New Roman" w:hAnsi="Times New Roman" w:cs="Times New Roman"/>
          <w:sz w:val="24"/>
        </w:rPr>
        <w:tab/>
        <w:t>Alkali concentration……………………………………………………………...</w:t>
      </w:r>
      <w:r w:rsidR="004B63CD">
        <w:rPr>
          <w:rFonts w:ascii="Times New Roman" w:hAnsi="Times New Roman" w:cs="Times New Roman"/>
          <w:sz w:val="24"/>
        </w:rPr>
        <w:t>42</w:t>
      </w:r>
    </w:p>
    <w:p w:rsidR="00C742A0" w:rsidRDefault="00C742A0" w:rsidP="00730396">
      <w:pPr>
        <w:spacing w:after="0" w:line="480" w:lineRule="auto"/>
        <w:ind w:left="720"/>
        <w:rPr>
          <w:rFonts w:ascii="Times New Roman" w:hAnsi="Times New Roman" w:cs="Times New Roman"/>
          <w:sz w:val="24"/>
        </w:rPr>
      </w:pPr>
      <w:r>
        <w:rPr>
          <w:rFonts w:ascii="Times New Roman" w:hAnsi="Times New Roman" w:cs="Times New Roman"/>
          <w:sz w:val="24"/>
        </w:rPr>
        <w:t>4.4.3</w:t>
      </w:r>
      <w:r>
        <w:rPr>
          <w:rFonts w:ascii="Times New Roman" w:hAnsi="Times New Roman" w:cs="Times New Roman"/>
          <w:sz w:val="24"/>
        </w:rPr>
        <w:tab/>
        <w:t>Precurs</w:t>
      </w:r>
      <w:r w:rsidR="004B63CD">
        <w:rPr>
          <w:rFonts w:ascii="Times New Roman" w:hAnsi="Times New Roman" w:cs="Times New Roman"/>
          <w:sz w:val="24"/>
        </w:rPr>
        <w:t>or…………………………………………………………………………42</w:t>
      </w:r>
    </w:p>
    <w:p w:rsidR="00C742A0" w:rsidRDefault="00C742A0" w:rsidP="00730396">
      <w:pPr>
        <w:spacing w:after="0" w:line="480" w:lineRule="auto"/>
        <w:ind w:left="720"/>
        <w:rPr>
          <w:rFonts w:ascii="Times New Roman" w:hAnsi="Times New Roman" w:cs="Times New Roman"/>
          <w:sz w:val="24"/>
        </w:rPr>
      </w:pPr>
      <w:r>
        <w:rPr>
          <w:rFonts w:ascii="Times New Roman" w:hAnsi="Times New Roman" w:cs="Times New Roman"/>
          <w:sz w:val="24"/>
        </w:rPr>
        <w:t>4.4.4</w:t>
      </w:r>
      <w:r>
        <w:rPr>
          <w:rFonts w:ascii="Times New Roman" w:hAnsi="Times New Roman" w:cs="Times New Roman"/>
          <w:sz w:val="24"/>
        </w:rPr>
        <w:tab/>
        <w:t>Temperatur</w:t>
      </w:r>
      <w:r w:rsidR="004B63CD">
        <w:rPr>
          <w:rFonts w:ascii="Times New Roman" w:hAnsi="Times New Roman" w:cs="Times New Roman"/>
          <w:sz w:val="24"/>
        </w:rPr>
        <w:t>e……………………………………………………………………...43</w:t>
      </w:r>
    </w:p>
    <w:p w:rsidR="00C742A0" w:rsidRDefault="00C742A0" w:rsidP="00730396">
      <w:pPr>
        <w:spacing w:after="0" w:line="480" w:lineRule="auto"/>
        <w:ind w:left="720"/>
        <w:rPr>
          <w:rFonts w:ascii="Times New Roman" w:hAnsi="Times New Roman" w:cs="Times New Roman"/>
          <w:sz w:val="24"/>
        </w:rPr>
      </w:pPr>
      <w:r>
        <w:rPr>
          <w:rFonts w:ascii="Times New Roman" w:hAnsi="Times New Roman" w:cs="Times New Roman"/>
          <w:sz w:val="24"/>
        </w:rPr>
        <w:t>4.4.5</w:t>
      </w:r>
      <w:r>
        <w:rPr>
          <w:rFonts w:ascii="Times New Roman" w:hAnsi="Times New Roman" w:cs="Times New Roman"/>
          <w:sz w:val="24"/>
        </w:rPr>
        <w:tab/>
        <w:t>Process time……………………………………………………………………</w:t>
      </w:r>
      <w:r w:rsidR="004B63CD">
        <w:rPr>
          <w:rFonts w:ascii="Times New Roman" w:hAnsi="Times New Roman" w:cs="Times New Roman"/>
          <w:sz w:val="24"/>
        </w:rPr>
        <w:t>...43</w:t>
      </w:r>
    </w:p>
    <w:p w:rsidR="00170546" w:rsidRDefault="00170546" w:rsidP="00730396">
      <w:pPr>
        <w:spacing w:after="0" w:line="480" w:lineRule="auto"/>
        <w:ind w:left="720"/>
        <w:rPr>
          <w:rFonts w:ascii="Times New Roman" w:hAnsi="Times New Roman" w:cs="Times New Roman"/>
          <w:sz w:val="24"/>
        </w:rPr>
      </w:pPr>
      <w:r>
        <w:rPr>
          <w:rFonts w:ascii="Times New Roman" w:hAnsi="Times New Roman" w:cs="Times New Roman"/>
          <w:sz w:val="24"/>
        </w:rPr>
        <w:t>4.5</w:t>
      </w:r>
      <w:r>
        <w:rPr>
          <w:rFonts w:ascii="Times New Roman" w:hAnsi="Times New Roman" w:cs="Times New Roman"/>
          <w:sz w:val="24"/>
        </w:rPr>
        <w:tab/>
        <w:t>Applications of TiO</w:t>
      </w:r>
      <w:r w:rsidRPr="00D62C28">
        <w:rPr>
          <w:rFonts w:ascii="Times New Roman" w:hAnsi="Times New Roman" w:cs="Times New Roman"/>
          <w:sz w:val="24"/>
          <w:vertAlign w:val="subscript"/>
        </w:rPr>
        <w:t>2</w:t>
      </w:r>
      <w:r>
        <w:rPr>
          <w:rFonts w:ascii="Times New Roman" w:hAnsi="Times New Roman" w:cs="Times New Roman"/>
          <w:sz w:val="24"/>
        </w:rPr>
        <w:t xml:space="preserve"> nanotubes synthesized by hydrothermal method…………</w:t>
      </w:r>
      <w:r w:rsidR="00424E0D">
        <w:rPr>
          <w:rFonts w:ascii="Times New Roman" w:hAnsi="Times New Roman" w:cs="Times New Roman"/>
          <w:sz w:val="24"/>
        </w:rPr>
        <w:t>.</w:t>
      </w:r>
      <w:r w:rsidR="004B63CD">
        <w:rPr>
          <w:rFonts w:ascii="Times New Roman" w:hAnsi="Times New Roman" w:cs="Times New Roman"/>
          <w:sz w:val="24"/>
        </w:rPr>
        <w:t>44</w:t>
      </w:r>
    </w:p>
    <w:p w:rsidR="00D62C28" w:rsidRDefault="00D62C28" w:rsidP="00730396">
      <w:pPr>
        <w:spacing w:after="0" w:line="480" w:lineRule="auto"/>
        <w:ind w:left="720"/>
        <w:rPr>
          <w:rFonts w:ascii="Times New Roman" w:hAnsi="Times New Roman" w:cs="Times New Roman"/>
          <w:sz w:val="24"/>
        </w:rPr>
      </w:pPr>
    </w:p>
    <w:p w:rsidR="00EB1D99" w:rsidRDefault="00EB1D99" w:rsidP="00EB1D99">
      <w:pPr>
        <w:pStyle w:val="ListParagraph"/>
        <w:numPr>
          <w:ilvl w:val="0"/>
          <w:numId w:val="27"/>
        </w:numPr>
        <w:spacing w:after="0" w:line="480" w:lineRule="auto"/>
        <w:rPr>
          <w:rFonts w:ascii="Times New Roman" w:hAnsi="Times New Roman" w:cs="Times New Roman"/>
          <w:sz w:val="24"/>
        </w:rPr>
      </w:pPr>
      <w:r w:rsidRPr="00B55D2F">
        <w:rPr>
          <w:rFonts w:ascii="Times New Roman" w:hAnsi="Times New Roman" w:cs="Times New Roman"/>
          <w:b/>
          <w:sz w:val="24"/>
        </w:rPr>
        <w:t>PROJECT OBJECTIVES</w:t>
      </w:r>
      <w:r w:rsidR="00B55D2F">
        <w:rPr>
          <w:rFonts w:ascii="Times New Roman" w:hAnsi="Times New Roman" w:cs="Times New Roman"/>
          <w:sz w:val="24"/>
        </w:rPr>
        <w:t>…………………</w:t>
      </w:r>
      <w:r>
        <w:rPr>
          <w:rFonts w:ascii="Times New Roman" w:hAnsi="Times New Roman" w:cs="Times New Roman"/>
          <w:sz w:val="24"/>
        </w:rPr>
        <w:t>…………………</w:t>
      </w:r>
      <w:r w:rsidR="001820BC">
        <w:rPr>
          <w:rFonts w:ascii="Times New Roman" w:hAnsi="Times New Roman" w:cs="Times New Roman"/>
          <w:sz w:val="24"/>
        </w:rPr>
        <w:t>……………………….</w:t>
      </w:r>
      <w:r w:rsidR="00424E0D">
        <w:rPr>
          <w:rFonts w:ascii="Times New Roman" w:hAnsi="Times New Roman" w:cs="Times New Roman"/>
          <w:sz w:val="24"/>
        </w:rPr>
        <w:t>.</w:t>
      </w:r>
      <w:r w:rsidR="004B63CD">
        <w:rPr>
          <w:rFonts w:ascii="Times New Roman" w:hAnsi="Times New Roman" w:cs="Times New Roman"/>
          <w:sz w:val="24"/>
        </w:rPr>
        <w:t>45</w:t>
      </w:r>
    </w:p>
    <w:p w:rsidR="00EB1D99" w:rsidRDefault="00EB1D99" w:rsidP="00EB1D99">
      <w:pPr>
        <w:pStyle w:val="ListParagraph"/>
        <w:spacing w:after="0" w:line="480" w:lineRule="auto"/>
        <w:rPr>
          <w:rFonts w:ascii="Times New Roman" w:hAnsi="Times New Roman" w:cs="Times New Roman"/>
          <w:sz w:val="24"/>
        </w:rPr>
      </w:pPr>
    </w:p>
    <w:p w:rsidR="00EB1D99" w:rsidRDefault="003160F5" w:rsidP="00EB1D99">
      <w:pPr>
        <w:pStyle w:val="ListParagraph"/>
        <w:numPr>
          <w:ilvl w:val="0"/>
          <w:numId w:val="27"/>
        </w:numPr>
        <w:spacing w:after="0" w:line="480" w:lineRule="auto"/>
        <w:rPr>
          <w:rFonts w:ascii="Times New Roman" w:hAnsi="Times New Roman" w:cs="Times New Roman"/>
          <w:sz w:val="24"/>
        </w:rPr>
      </w:pPr>
      <w:r w:rsidRPr="000F2D23">
        <w:rPr>
          <w:rFonts w:ascii="Times New Roman" w:hAnsi="Times New Roman" w:cs="Times New Roman"/>
          <w:b/>
          <w:sz w:val="24"/>
        </w:rPr>
        <w:t>MATERIALS AND METHODS</w:t>
      </w:r>
      <w:r w:rsidR="000F2D23">
        <w:rPr>
          <w:rFonts w:ascii="Times New Roman" w:hAnsi="Times New Roman" w:cs="Times New Roman"/>
          <w:sz w:val="24"/>
        </w:rPr>
        <w:t>………………………………….</w:t>
      </w:r>
      <w:r>
        <w:rPr>
          <w:rFonts w:ascii="Times New Roman" w:hAnsi="Times New Roman" w:cs="Times New Roman"/>
          <w:sz w:val="24"/>
        </w:rPr>
        <w:t>…………………..</w:t>
      </w:r>
      <w:r w:rsidR="00424E0D">
        <w:rPr>
          <w:rFonts w:ascii="Times New Roman" w:hAnsi="Times New Roman" w:cs="Times New Roman"/>
          <w:sz w:val="24"/>
        </w:rPr>
        <w:t>.</w:t>
      </w:r>
      <w:r w:rsidR="004B63CD">
        <w:rPr>
          <w:rFonts w:ascii="Times New Roman" w:hAnsi="Times New Roman" w:cs="Times New Roman"/>
          <w:sz w:val="24"/>
        </w:rPr>
        <w:t>47</w:t>
      </w:r>
    </w:p>
    <w:p w:rsidR="00BC1336" w:rsidRPr="00BC1336" w:rsidRDefault="003160F5" w:rsidP="00BC1336">
      <w:pPr>
        <w:pStyle w:val="ListParagraph"/>
        <w:numPr>
          <w:ilvl w:val="1"/>
          <w:numId w:val="27"/>
        </w:numPr>
        <w:spacing w:after="0" w:line="240" w:lineRule="auto"/>
        <w:rPr>
          <w:rFonts w:ascii="Times New Roman" w:hAnsi="Times New Roman" w:cs="Times New Roman"/>
          <w:sz w:val="24"/>
        </w:rPr>
      </w:pPr>
      <w:r w:rsidRPr="00BC1336">
        <w:rPr>
          <w:rFonts w:ascii="Times New Roman" w:hAnsi="Times New Roman" w:cs="Times New Roman"/>
          <w:sz w:val="24"/>
        </w:rPr>
        <w:t>Synthesis of TiO</w:t>
      </w:r>
      <w:r w:rsidRPr="00BC1336">
        <w:rPr>
          <w:rFonts w:ascii="Times New Roman" w:hAnsi="Times New Roman" w:cs="Times New Roman"/>
          <w:sz w:val="24"/>
          <w:vertAlign w:val="subscript"/>
        </w:rPr>
        <w:t>2</w:t>
      </w:r>
      <w:r w:rsidRPr="00BC1336">
        <w:rPr>
          <w:rFonts w:ascii="Times New Roman" w:hAnsi="Times New Roman" w:cs="Times New Roman"/>
          <w:sz w:val="24"/>
        </w:rPr>
        <w:t xml:space="preserve"> nanotubes by rapid breakdown anodization </w:t>
      </w:r>
    </w:p>
    <w:p w:rsidR="003160F5" w:rsidRDefault="003160F5" w:rsidP="00BC1336">
      <w:pPr>
        <w:pStyle w:val="ListParagraph"/>
        <w:spacing w:after="0" w:line="480" w:lineRule="auto"/>
        <w:ind w:left="1440"/>
        <w:rPr>
          <w:rFonts w:ascii="Times New Roman" w:hAnsi="Times New Roman" w:cs="Times New Roman"/>
          <w:sz w:val="24"/>
        </w:rPr>
      </w:pPr>
      <w:r w:rsidRPr="00BC1336">
        <w:rPr>
          <w:rFonts w:ascii="Times New Roman" w:hAnsi="Times New Roman" w:cs="Times New Roman"/>
          <w:sz w:val="24"/>
        </w:rPr>
        <w:t>(RBA) method</w:t>
      </w:r>
      <w:r w:rsidR="00BC1336">
        <w:rPr>
          <w:rFonts w:ascii="Times New Roman" w:hAnsi="Times New Roman" w:cs="Times New Roman"/>
          <w:sz w:val="24"/>
        </w:rPr>
        <w:t>…………………………………………………………………...</w:t>
      </w:r>
      <w:r w:rsidR="00870987">
        <w:rPr>
          <w:rFonts w:ascii="Times New Roman" w:hAnsi="Times New Roman" w:cs="Times New Roman"/>
          <w:sz w:val="24"/>
        </w:rPr>
        <w:t>.</w:t>
      </w:r>
      <w:r w:rsidR="004B63CD">
        <w:rPr>
          <w:rFonts w:ascii="Times New Roman" w:hAnsi="Times New Roman" w:cs="Times New Roman"/>
          <w:sz w:val="24"/>
        </w:rPr>
        <w:t>47</w:t>
      </w:r>
    </w:p>
    <w:p w:rsidR="00BC1336" w:rsidRDefault="00BC1336" w:rsidP="00BC1336">
      <w:pPr>
        <w:spacing w:after="0" w:line="480" w:lineRule="auto"/>
        <w:ind w:firstLine="720"/>
        <w:rPr>
          <w:rFonts w:ascii="Times New Roman" w:hAnsi="Times New Roman" w:cs="Times New Roman"/>
          <w:sz w:val="24"/>
        </w:rPr>
      </w:pPr>
      <w:r>
        <w:rPr>
          <w:rFonts w:ascii="Times New Roman" w:hAnsi="Times New Roman" w:cs="Times New Roman"/>
          <w:sz w:val="24"/>
        </w:rPr>
        <w:t>6.1.1</w:t>
      </w:r>
      <w:r>
        <w:rPr>
          <w:rFonts w:ascii="Times New Roman" w:hAnsi="Times New Roman" w:cs="Times New Roman"/>
          <w:sz w:val="24"/>
        </w:rPr>
        <w:tab/>
        <w:t>Materials…………………………………………………………………………4</w:t>
      </w:r>
      <w:r w:rsidR="004B63CD">
        <w:rPr>
          <w:rFonts w:ascii="Times New Roman" w:hAnsi="Times New Roman" w:cs="Times New Roman"/>
          <w:sz w:val="24"/>
        </w:rPr>
        <w:t>7</w:t>
      </w:r>
    </w:p>
    <w:p w:rsidR="00F12987" w:rsidRDefault="00F12987" w:rsidP="00BC1336">
      <w:pPr>
        <w:spacing w:after="0" w:line="480" w:lineRule="auto"/>
        <w:ind w:firstLine="720"/>
        <w:rPr>
          <w:rFonts w:ascii="Times New Roman" w:hAnsi="Times New Roman" w:cs="Times New Roman"/>
          <w:sz w:val="24"/>
        </w:rPr>
      </w:pPr>
    </w:p>
    <w:p w:rsidR="00F12987" w:rsidRDefault="00F12987" w:rsidP="00BC1336">
      <w:pPr>
        <w:spacing w:after="0" w:line="480" w:lineRule="auto"/>
        <w:ind w:firstLine="720"/>
        <w:rPr>
          <w:rFonts w:ascii="Times New Roman" w:hAnsi="Times New Roman" w:cs="Times New Roman"/>
          <w:sz w:val="24"/>
        </w:rPr>
      </w:pPr>
    </w:p>
    <w:p w:rsidR="00F12987" w:rsidRDefault="00670677" w:rsidP="00670677">
      <w:pPr>
        <w:spacing w:after="0" w:line="480" w:lineRule="auto"/>
        <w:ind w:firstLine="720"/>
        <w:jc w:val="center"/>
        <w:rPr>
          <w:rFonts w:ascii="Times New Roman" w:hAnsi="Times New Roman" w:cs="Times New Roman"/>
          <w:sz w:val="24"/>
        </w:rPr>
      </w:pPr>
      <w:r>
        <w:rPr>
          <w:rFonts w:ascii="Times New Roman" w:hAnsi="Times New Roman" w:cs="Times New Roman"/>
          <w:sz w:val="24"/>
        </w:rPr>
        <w:t>vi</w:t>
      </w:r>
    </w:p>
    <w:p w:rsidR="00670677" w:rsidRDefault="00670677" w:rsidP="00670677">
      <w:pPr>
        <w:spacing w:after="0" w:line="480" w:lineRule="auto"/>
        <w:ind w:firstLine="720"/>
        <w:jc w:val="center"/>
        <w:rPr>
          <w:rFonts w:ascii="Times New Roman" w:hAnsi="Times New Roman" w:cs="Times New Roman"/>
          <w:b/>
          <w:sz w:val="24"/>
        </w:rPr>
      </w:pPr>
      <w:r>
        <w:rPr>
          <w:rFonts w:ascii="Times New Roman" w:hAnsi="Times New Roman" w:cs="Times New Roman"/>
          <w:b/>
          <w:sz w:val="24"/>
        </w:rPr>
        <w:lastRenderedPageBreak/>
        <w:t xml:space="preserve">TABLE OF CONTENTS </w:t>
      </w:r>
      <w:r w:rsidRPr="00D24ED6">
        <w:rPr>
          <w:rFonts w:ascii="Times New Roman" w:hAnsi="Times New Roman" w:cs="Times New Roman"/>
          <w:sz w:val="24"/>
        </w:rPr>
        <w:t>(</w:t>
      </w:r>
      <w:r>
        <w:rPr>
          <w:rFonts w:ascii="Times New Roman" w:hAnsi="Times New Roman" w:cs="Times New Roman"/>
          <w:sz w:val="24"/>
        </w:rPr>
        <w:t>continued)</w:t>
      </w:r>
    </w:p>
    <w:p w:rsidR="00670677" w:rsidRDefault="00670677" w:rsidP="00670677">
      <w:pPr>
        <w:spacing w:after="0" w:line="480" w:lineRule="auto"/>
        <w:rPr>
          <w:rFonts w:ascii="Times New Roman" w:hAnsi="Times New Roman" w:cs="Times New Roman"/>
          <w:sz w:val="24"/>
        </w:rPr>
      </w:pPr>
      <w:r w:rsidRPr="005620EB">
        <w:rPr>
          <w:rFonts w:ascii="Times New Roman" w:hAnsi="Times New Roman" w:cs="Times New Roman"/>
          <w:sz w:val="24"/>
          <w:u w:val="single"/>
        </w:rPr>
        <w:t>CHAPTER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5620EB">
        <w:rPr>
          <w:rFonts w:ascii="Times New Roman" w:hAnsi="Times New Roman" w:cs="Times New Roman"/>
          <w:sz w:val="24"/>
          <w:u w:val="single"/>
        </w:rPr>
        <w:t>PAGE</w:t>
      </w:r>
    </w:p>
    <w:p w:rsidR="009C616A" w:rsidRDefault="00BA77A5" w:rsidP="00BC1336">
      <w:pPr>
        <w:spacing w:after="0" w:line="480" w:lineRule="auto"/>
        <w:ind w:firstLine="720"/>
        <w:rPr>
          <w:rFonts w:ascii="Times New Roman" w:hAnsi="Times New Roman" w:cs="Times New Roman"/>
          <w:sz w:val="24"/>
        </w:rPr>
      </w:pPr>
      <w:r>
        <w:rPr>
          <w:rFonts w:ascii="Times New Roman" w:hAnsi="Times New Roman" w:cs="Times New Roman"/>
          <w:sz w:val="24"/>
        </w:rPr>
        <w:t>6.1.2</w:t>
      </w:r>
      <w:r>
        <w:rPr>
          <w:rFonts w:ascii="Times New Roman" w:hAnsi="Times New Roman" w:cs="Times New Roman"/>
          <w:sz w:val="24"/>
        </w:rPr>
        <w:tab/>
        <w:t>Me</w:t>
      </w:r>
      <w:r w:rsidR="00BC1336">
        <w:rPr>
          <w:rFonts w:ascii="Times New Roman" w:hAnsi="Times New Roman" w:cs="Times New Roman"/>
          <w:sz w:val="24"/>
        </w:rPr>
        <w:t>thod…………………………………………………………………………...</w:t>
      </w:r>
      <w:r w:rsidR="004B63CD">
        <w:rPr>
          <w:rFonts w:ascii="Times New Roman" w:hAnsi="Times New Roman" w:cs="Times New Roman"/>
          <w:sz w:val="24"/>
        </w:rPr>
        <w:t>47</w:t>
      </w:r>
    </w:p>
    <w:p w:rsidR="00BC1336" w:rsidRDefault="00BA77A5" w:rsidP="00BC1336">
      <w:pPr>
        <w:spacing w:after="0" w:line="480" w:lineRule="auto"/>
        <w:ind w:firstLine="720"/>
        <w:rPr>
          <w:rFonts w:ascii="Times New Roman" w:hAnsi="Times New Roman" w:cs="Times New Roman"/>
          <w:sz w:val="24"/>
        </w:rPr>
      </w:pPr>
      <w:r>
        <w:rPr>
          <w:rFonts w:ascii="Times New Roman" w:hAnsi="Times New Roman" w:cs="Times New Roman"/>
          <w:sz w:val="24"/>
        </w:rPr>
        <w:t>6.2</w:t>
      </w:r>
      <w:r>
        <w:rPr>
          <w:rFonts w:ascii="Times New Roman" w:hAnsi="Times New Roman" w:cs="Times New Roman"/>
          <w:sz w:val="24"/>
        </w:rPr>
        <w:tab/>
        <w:t>TiO</w:t>
      </w:r>
      <w:r w:rsidRPr="00C22E0A">
        <w:rPr>
          <w:rFonts w:ascii="Times New Roman" w:hAnsi="Times New Roman" w:cs="Times New Roman"/>
          <w:sz w:val="24"/>
          <w:vertAlign w:val="subscript"/>
        </w:rPr>
        <w:t>2</w:t>
      </w:r>
      <w:r>
        <w:rPr>
          <w:rFonts w:ascii="Times New Roman" w:hAnsi="Times New Roman" w:cs="Times New Roman"/>
          <w:sz w:val="24"/>
        </w:rPr>
        <w:t xml:space="preserve"> nanotubes synthesis by hydrothermal method……………………………</w:t>
      </w:r>
      <w:r w:rsidR="00C22E0A">
        <w:rPr>
          <w:rFonts w:ascii="Times New Roman" w:hAnsi="Times New Roman" w:cs="Times New Roman"/>
          <w:sz w:val="24"/>
        </w:rPr>
        <w:t>.</w:t>
      </w:r>
      <w:r>
        <w:rPr>
          <w:rFonts w:ascii="Times New Roman" w:hAnsi="Times New Roman" w:cs="Times New Roman"/>
          <w:sz w:val="24"/>
        </w:rPr>
        <w:t>.</w:t>
      </w:r>
      <w:r w:rsidR="004B63CD">
        <w:rPr>
          <w:rFonts w:ascii="Times New Roman" w:hAnsi="Times New Roman" w:cs="Times New Roman"/>
          <w:sz w:val="24"/>
        </w:rPr>
        <w:t>48</w:t>
      </w:r>
      <w:r w:rsidR="00BC1336">
        <w:rPr>
          <w:rFonts w:ascii="Times New Roman" w:hAnsi="Times New Roman" w:cs="Times New Roman"/>
          <w:sz w:val="24"/>
        </w:rPr>
        <w:tab/>
      </w:r>
    </w:p>
    <w:p w:rsidR="00C22E0A" w:rsidRDefault="00C22E0A" w:rsidP="00BC1336">
      <w:pPr>
        <w:spacing w:after="0" w:line="480" w:lineRule="auto"/>
        <w:ind w:firstLine="720"/>
        <w:rPr>
          <w:rFonts w:ascii="Times New Roman" w:hAnsi="Times New Roman" w:cs="Times New Roman"/>
          <w:sz w:val="24"/>
        </w:rPr>
      </w:pPr>
      <w:r>
        <w:rPr>
          <w:rFonts w:ascii="Times New Roman" w:hAnsi="Times New Roman" w:cs="Times New Roman"/>
          <w:sz w:val="24"/>
        </w:rPr>
        <w:t>6.2.1</w:t>
      </w:r>
      <w:r>
        <w:rPr>
          <w:rFonts w:ascii="Times New Roman" w:hAnsi="Times New Roman" w:cs="Times New Roman"/>
          <w:sz w:val="24"/>
        </w:rPr>
        <w:tab/>
        <w:t>Materia</w:t>
      </w:r>
      <w:r w:rsidR="004B63CD">
        <w:rPr>
          <w:rFonts w:ascii="Times New Roman" w:hAnsi="Times New Roman" w:cs="Times New Roman"/>
          <w:sz w:val="24"/>
        </w:rPr>
        <w:t>ls…………………………………………………………………………48</w:t>
      </w:r>
    </w:p>
    <w:p w:rsidR="00C22E0A" w:rsidRDefault="00C22E0A" w:rsidP="00BC1336">
      <w:pPr>
        <w:spacing w:after="0" w:line="480" w:lineRule="auto"/>
        <w:ind w:firstLine="720"/>
        <w:rPr>
          <w:rFonts w:ascii="Times New Roman" w:hAnsi="Times New Roman" w:cs="Times New Roman"/>
          <w:sz w:val="24"/>
        </w:rPr>
      </w:pPr>
      <w:r>
        <w:rPr>
          <w:rFonts w:ascii="Times New Roman" w:hAnsi="Times New Roman" w:cs="Times New Roman"/>
          <w:sz w:val="24"/>
        </w:rPr>
        <w:t>6.2.2</w:t>
      </w:r>
      <w:r>
        <w:rPr>
          <w:rFonts w:ascii="Times New Roman" w:hAnsi="Times New Roman" w:cs="Times New Roman"/>
          <w:sz w:val="24"/>
        </w:rPr>
        <w:tab/>
        <w:t>Method……………………………………………………………</w:t>
      </w:r>
      <w:r w:rsidR="004B63CD">
        <w:rPr>
          <w:rFonts w:ascii="Times New Roman" w:hAnsi="Times New Roman" w:cs="Times New Roman"/>
          <w:sz w:val="24"/>
        </w:rPr>
        <w:t>……………...48</w:t>
      </w:r>
    </w:p>
    <w:p w:rsidR="00C22E0A" w:rsidRDefault="00E95985" w:rsidP="00BC1336">
      <w:pPr>
        <w:spacing w:after="0" w:line="480" w:lineRule="auto"/>
        <w:ind w:firstLine="720"/>
        <w:rPr>
          <w:rFonts w:ascii="Times New Roman" w:hAnsi="Times New Roman" w:cs="Times New Roman"/>
          <w:sz w:val="24"/>
        </w:rPr>
      </w:pPr>
      <w:r>
        <w:rPr>
          <w:rFonts w:ascii="Times New Roman" w:hAnsi="Times New Roman" w:cs="Times New Roman"/>
          <w:sz w:val="24"/>
        </w:rPr>
        <w:t>6.3</w:t>
      </w:r>
      <w:r>
        <w:rPr>
          <w:rFonts w:ascii="Times New Roman" w:hAnsi="Times New Roman" w:cs="Times New Roman"/>
          <w:sz w:val="24"/>
        </w:rPr>
        <w:tab/>
        <w:t>Ag-HA</w:t>
      </w:r>
      <w:r w:rsidR="00330AAD">
        <w:rPr>
          <w:rFonts w:ascii="Times New Roman" w:hAnsi="Times New Roman" w:cs="Times New Roman"/>
          <w:sz w:val="24"/>
        </w:rPr>
        <w:t xml:space="preserve"> nanobelts synthesis by hy</w:t>
      </w:r>
      <w:r w:rsidR="004B63CD">
        <w:rPr>
          <w:rFonts w:ascii="Times New Roman" w:hAnsi="Times New Roman" w:cs="Times New Roman"/>
          <w:sz w:val="24"/>
        </w:rPr>
        <w:t>drothermal method…………………………...49</w:t>
      </w:r>
    </w:p>
    <w:p w:rsidR="00330AAD" w:rsidRDefault="00330AAD" w:rsidP="00BC1336">
      <w:pPr>
        <w:spacing w:after="0" w:line="480" w:lineRule="auto"/>
        <w:ind w:firstLine="720"/>
        <w:rPr>
          <w:rFonts w:ascii="Times New Roman" w:hAnsi="Times New Roman" w:cs="Times New Roman"/>
          <w:sz w:val="24"/>
        </w:rPr>
      </w:pPr>
      <w:r>
        <w:rPr>
          <w:rFonts w:ascii="Times New Roman" w:hAnsi="Times New Roman" w:cs="Times New Roman"/>
          <w:sz w:val="24"/>
        </w:rPr>
        <w:t>6.3.1</w:t>
      </w:r>
      <w:r>
        <w:rPr>
          <w:rFonts w:ascii="Times New Roman" w:hAnsi="Times New Roman" w:cs="Times New Roman"/>
          <w:sz w:val="24"/>
        </w:rPr>
        <w:tab/>
        <w:t>Materia</w:t>
      </w:r>
      <w:r w:rsidR="004B63CD">
        <w:rPr>
          <w:rFonts w:ascii="Times New Roman" w:hAnsi="Times New Roman" w:cs="Times New Roman"/>
          <w:sz w:val="24"/>
        </w:rPr>
        <w:t>ls…………………………………………………………………………49</w:t>
      </w:r>
    </w:p>
    <w:p w:rsidR="00330AAD" w:rsidRDefault="00330AAD" w:rsidP="00BC1336">
      <w:pPr>
        <w:spacing w:after="0" w:line="480" w:lineRule="auto"/>
        <w:ind w:firstLine="720"/>
        <w:rPr>
          <w:rFonts w:ascii="Times New Roman" w:hAnsi="Times New Roman" w:cs="Times New Roman"/>
          <w:sz w:val="24"/>
        </w:rPr>
      </w:pPr>
      <w:r>
        <w:rPr>
          <w:rFonts w:ascii="Times New Roman" w:hAnsi="Times New Roman" w:cs="Times New Roman"/>
          <w:sz w:val="24"/>
        </w:rPr>
        <w:t>6.3.2</w:t>
      </w:r>
      <w:r w:rsidR="003207F9">
        <w:rPr>
          <w:rFonts w:ascii="Times New Roman" w:hAnsi="Times New Roman" w:cs="Times New Roman"/>
          <w:sz w:val="24"/>
        </w:rPr>
        <w:tab/>
        <w:t>Method…</w:t>
      </w:r>
      <w:r w:rsidR="004B63CD">
        <w:rPr>
          <w:rFonts w:ascii="Times New Roman" w:hAnsi="Times New Roman" w:cs="Times New Roman"/>
          <w:sz w:val="24"/>
        </w:rPr>
        <w:t>………………………………………………………………………...49</w:t>
      </w:r>
    </w:p>
    <w:p w:rsidR="003207F9" w:rsidRDefault="00E03DD2" w:rsidP="00BC1336">
      <w:pPr>
        <w:spacing w:after="0" w:line="480" w:lineRule="auto"/>
        <w:ind w:firstLine="720"/>
        <w:rPr>
          <w:rFonts w:ascii="Times New Roman" w:hAnsi="Times New Roman" w:cs="Times New Roman"/>
          <w:sz w:val="24"/>
        </w:rPr>
      </w:pPr>
      <w:r>
        <w:rPr>
          <w:rFonts w:ascii="Times New Roman" w:hAnsi="Times New Roman" w:cs="Times New Roman"/>
          <w:sz w:val="24"/>
        </w:rPr>
        <w:t>6.4</w:t>
      </w:r>
      <w:r>
        <w:rPr>
          <w:rFonts w:ascii="Times New Roman" w:hAnsi="Times New Roman" w:cs="Times New Roman"/>
          <w:sz w:val="24"/>
        </w:rPr>
        <w:tab/>
        <w:t>MTT cells viabilit</w:t>
      </w:r>
      <w:r w:rsidR="004B63CD">
        <w:rPr>
          <w:rFonts w:ascii="Times New Roman" w:hAnsi="Times New Roman" w:cs="Times New Roman"/>
          <w:sz w:val="24"/>
        </w:rPr>
        <w:t>y assay………………………………………………………..50</w:t>
      </w:r>
    </w:p>
    <w:p w:rsidR="00E03DD2" w:rsidRDefault="00251192" w:rsidP="00E03DD2">
      <w:pPr>
        <w:spacing w:after="0" w:line="480" w:lineRule="auto"/>
        <w:ind w:firstLine="720"/>
        <w:rPr>
          <w:rFonts w:ascii="Times New Roman" w:hAnsi="Times New Roman" w:cs="Times New Roman"/>
          <w:sz w:val="24"/>
        </w:rPr>
      </w:pPr>
      <w:r>
        <w:rPr>
          <w:rFonts w:ascii="Times New Roman" w:hAnsi="Times New Roman" w:cs="Times New Roman"/>
          <w:sz w:val="24"/>
        </w:rPr>
        <w:t>6.4</w:t>
      </w:r>
      <w:r w:rsidR="00E03DD2">
        <w:rPr>
          <w:rFonts w:ascii="Times New Roman" w:hAnsi="Times New Roman" w:cs="Times New Roman"/>
          <w:sz w:val="24"/>
        </w:rPr>
        <w:t>.1</w:t>
      </w:r>
      <w:r w:rsidR="00E03DD2">
        <w:rPr>
          <w:rFonts w:ascii="Times New Roman" w:hAnsi="Times New Roman" w:cs="Times New Roman"/>
          <w:sz w:val="24"/>
        </w:rPr>
        <w:tab/>
        <w:t>Materials…………………………………………………………………………</w:t>
      </w:r>
      <w:r w:rsidR="004B63CD">
        <w:rPr>
          <w:rFonts w:ascii="Times New Roman" w:hAnsi="Times New Roman" w:cs="Times New Roman"/>
          <w:sz w:val="24"/>
        </w:rPr>
        <w:t>50</w:t>
      </w:r>
    </w:p>
    <w:p w:rsidR="00251192" w:rsidRDefault="00251192" w:rsidP="00E03DD2">
      <w:pPr>
        <w:spacing w:after="0" w:line="480" w:lineRule="auto"/>
        <w:ind w:firstLine="720"/>
        <w:rPr>
          <w:rFonts w:ascii="Times New Roman" w:hAnsi="Times New Roman" w:cs="Times New Roman"/>
          <w:sz w:val="24"/>
        </w:rPr>
      </w:pPr>
      <w:r>
        <w:rPr>
          <w:rFonts w:ascii="Times New Roman" w:hAnsi="Times New Roman" w:cs="Times New Roman"/>
          <w:sz w:val="24"/>
        </w:rPr>
        <w:t>6.4</w:t>
      </w:r>
      <w:r w:rsidR="00E03DD2">
        <w:rPr>
          <w:rFonts w:ascii="Times New Roman" w:hAnsi="Times New Roman" w:cs="Times New Roman"/>
          <w:sz w:val="24"/>
        </w:rPr>
        <w:t>.2</w:t>
      </w:r>
      <w:r w:rsidR="00E03DD2">
        <w:rPr>
          <w:rFonts w:ascii="Times New Roman" w:hAnsi="Times New Roman" w:cs="Times New Roman"/>
          <w:sz w:val="24"/>
        </w:rPr>
        <w:tab/>
        <w:t>Method…………………………………………………………………………</w:t>
      </w:r>
      <w:r w:rsidR="004B63CD">
        <w:rPr>
          <w:rFonts w:ascii="Times New Roman" w:hAnsi="Times New Roman" w:cs="Times New Roman"/>
          <w:sz w:val="24"/>
        </w:rPr>
        <w:t>...51</w:t>
      </w:r>
    </w:p>
    <w:p w:rsidR="00932F54" w:rsidRDefault="00932F54" w:rsidP="00E03DD2">
      <w:pPr>
        <w:spacing w:after="0" w:line="480" w:lineRule="auto"/>
        <w:ind w:firstLine="720"/>
        <w:rPr>
          <w:rFonts w:ascii="Times New Roman" w:hAnsi="Times New Roman" w:cs="Times New Roman"/>
          <w:sz w:val="24"/>
        </w:rPr>
      </w:pPr>
      <w:r>
        <w:rPr>
          <w:rFonts w:ascii="Times New Roman" w:hAnsi="Times New Roman" w:cs="Times New Roman"/>
          <w:sz w:val="24"/>
        </w:rPr>
        <w:t>6.5</w:t>
      </w:r>
      <w:r>
        <w:rPr>
          <w:rFonts w:ascii="Times New Roman" w:hAnsi="Times New Roman" w:cs="Times New Roman"/>
          <w:sz w:val="24"/>
        </w:rPr>
        <w:tab/>
        <w:t>Compression</w:t>
      </w:r>
      <w:r w:rsidR="004B63CD">
        <w:rPr>
          <w:rFonts w:ascii="Times New Roman" w:hAnsi="Times New Roman" w:cs="Times New Roman"/>
          <w:sz w:val="24"/>
        </w:rPr>
        <w:t xml:space="preserve"> test…………………………………………………………………52</w:t>
      </w:r>
    </w:p>
    <w:p w:rsidR="00932F54" w:rsidRDefault="000C488C" w:rsidP="00932F54">
      <w:pPr>
        <w:spacing w:after="0" w:line="480" w:lineRule="auto"/>
        <w:ind w:firstLine="720"/>
        <w:rPr>
          <w:rFonts w:ascii="Times New Roman" w:hAnsi="Times New Roman" w:cs="Times New Roman"/>
          <w:sz w:val="24"/>
        </w:rPr>
      </w:pPr>
      <w:r>
        <w:rPr>
          <w:rFonts w:ascii="Times New Roman" w:hAnsi="Times New Roman" w:cs="Times New Roman"/>
          <w:sz w:val="24"/>
        </w:rPr>
        <w:t>6.5</w:t>
      </w:r>
      <w:r w:rsidR="00932F54">
        <w:rPr>
          <w:rFonts w:ascii="Times New Roman" w:hAnsi="Times New Roman" w:cs="Times New Roman"/>
          <w:sz w:val="24"/>
        </w:rPr>
        <w:t>.1</w:t>
      </w:r>
      <w:r w:rsidR="00932F54">
        <w:rPr>
          <w:rFonts w:ascii="Times New Roman" w:hAnsi="Times New Roman" w:cs="Times New Roman"/>
          <w:sz w:val="24"/>
        </w:rPr>
        <w:tab/>
        <w:t>Materials…………………………………………………………………………</w:t>
      </w:r>
      <w:r w:rsidR="004B63CD">
        <w:rPr>
          <w:rFonts w:ascii="Times New Roman" w:hAnsi="Times New Roman" w:cs="Times New Roman"/>
          <w:sz w:val="24"/>
        </w:rPr>
        <w:t>52</w:t>
      </w:r>
    </w:p>
    <w:p w:rsidR="00932F54" w:rsidRDefault="000C488C" w:rsidP="00932F54">
      <w:pPr>
        <w:spacing w:after="0" w:line="480" w:lineRule="auto"/>
        <w:ind w:firstLine="720"/>
        <w:rPr>
          <w:rFonts w:ascii="Times New Roman" w:hAnsi="Times New Roman" w:cs="Times New Roman"/>
          <w:sz w:val="24"/>
        </w:rPr>
      </w:pPr>
      <w:r>
        <w:rPr>
          <w:rFonts w:ascii="Times New Roman" w:hAnsi="Times New Roman" w:cs="Times New Roman"/>
          <w:sz w:val="24"/>
        </w:rPr>
        <w:t>6.5</w:t>
      </w:r>
      <w:r w:rsidR="00932F54">
        <w:rPr>
          <w:rFonts w:ascii="Times New Roman" w:hAnsi="Times New Roman" w:cs="Times New Roman"/>
          <w:sz w:val="24"/>
        </w:rPr>
        <w:t>.2</w:t>
      </w:r>
      <w:r w:rsidR="00932F54">
        <w:rPr>
          <w:rFonts w:ascii="Times New Roman" w:hAnsi="Times New Roman" w:cs="Times New Roman"/>
          <w:sz w:val="24"/>
        </w:rPr>
        <w:tab/>
        <w:t>Method…………………………………………………………………………</w:t>
      </w:r>
      <w:r w:rsidR="004B63CD">
        <w:rPr>
          <w:rFonts w:ascii="Times New Roman" w:hAnsi="Times New Roman" w:cs="Times New Roman"/>
          <w:sz w:val="24"/>
        </w:rPr>
        <w:t>...52</w:t>
      </w:r>
    </w:p>
    <w:p w:rsidR="000C488C" w:rsidRDefault="000C488C" w:rsidP="00932F54">
      <w:pPr>
        <w:spacing w:after="0" w:line="480" w:lineRule="auto"/>
        <w:ind w:firstLine="720"/>
        <w:rPr>
          <w:rFonts w:ascii="Times New Roman" w:hAnsi="Times New Roman" w:cs="Times New Roman"/>
          <w:sz w:val="24"/>
        </w:rPr>
      </w:pPr>
      <w:r>
        <w:rPr>
          <w:rFonts w:ascii="Times New Roman" w:hAnsi="Times New Roman" w:cs="Times New Roman"/>
          <w:sz w:val="24"/>
        </w:rPr>
        <w:t>6.6</w:t>
      </w:r>
      <w:r>
        <w:rPr>
          <w:rFonts w:ascii="Times New Roman" w:hAnsi="Times New Roman" w:cs="Times New Roman"/>
          <w:sz w:val="24"/>
        </w:rPr>
        <w:tab/>
        <w:t>In-vitro antibacte</w:t>
      </w:r>
      <w:r w:rsidR="004B63CD">
        <w:rPr>
          <w:rFonts w:ascii="Times New Roman" w:hAnsi="Times New Roman" w:cs="Times New Roman"/>
          <w:sz w:val="24"/>
        </w:rPr>
        <w:t>rial test…………………………………………………………52</w:t>
      </w:r>
    </w:p>
    <w:p w:rsidR="000C488C" w:rsidRDefault="000C488C" w:rsidP="00932F54">
      <w:pPr>
        <w:spacing w:after="0" w:line="480" w:lineRule="auto"/>
        <w:ind w:firstLine="720"/>
        <w:rPr>
          <w:rFonts w:ascii="Times New Roman" w:hAnsi="Times New Roman" w:cs="Times New Roman"/>
          <w:sz w:val="24"/>
        </w:rPr>
      </w:pPr>
      <w:r>
        <w:rPr>
          <w:rFonts w:ascii="Times New Roman" w:hAnsi="Times New Roman" w:cs="Times New Roman"/>
          <w:sz w:val="24"/>
        </w:rPr>
        <w:t>6.6.1</w:t>
      </w:r>
      <w:r>
        <w:rPr>
          <w:rFonts w:ascii="Times New Roman" w:hAnsi="Times New Roman" w:cs="Times New Roman"/>
          <w:sz w:val="24"/>
        </w:rPr>
        <w:tab/>
      </w:r>
      <w:r w:rsidR="009C2893">
        <w:rPr>
          <w:rFonts w:ascii="Times New Roman" w:hAnsi="Times New Roman" w:cs="Times New Roman"/>
          <w:sz w:val="24"/>
        </w:rPr>
        <w:t>Materia</w:t>
      </w:r>
      <w:r w:rsidR="004B63CD">
        <w:rPr>
          <w:rFonts w:ascii="Times New Roman" w:hAnsi="Times New Roman" w:cs="Times New Roman"/>
          <w:sz w:val="24"/>
        </w:rPr>
        <w:t>ls…………………………………………………………………………52</w:t>
      </w:r>
    </w:p>
    <w:p w:rsidR="009C2893" w:rsidRDefault="009C2893" w:rsidP="00932F54">
      <w:pPr>
        <w:spacing w:after="0" w:line="480" w:lineRule="auto"/>
        <w:ind w:firstLine="720"/>
        <w:rPr>
          <w:rFonts w:ascii="Times New Roman" w:hAnsi="Times New Roman" w:cs="Times New Roman"/>
          <w:sz w:val="24"/>
        </w:rPr>
      </w:pPr>
      <w:r>
        <w:rPr>
          <w:rFonts w:ascii="Times New Roman" w:hAnsi="Times New Roman" w:cs="Times New Roman"/>
          <w:sz w:val="24"/>
        </w:rPr>
        <w:t>6.6.2</w:t>
      </w:r>
      <w:r>
        <w:rPr>
          <w:rFonts w:ascii="Times New Roman" w:hAnsi="Times New Roman" w:cs="Times New Roman"/>
          <w:sz w:val="24"/>
        </w:rPr>
        <w:tab/>
        <w:t>Method…………………………………………………………………………</w:t>
      </w:r>
      <w:r w:rsidR="004B63CD">
        <w:rPr>
          <w:rFonts w:ascii="Times New Roman" w:hAnsi="Times New Roman" w:cs="Times New Roman"/>
          <w:sz w:val="24"/>
        </w:rPr>
        <w:t>...53</w:t>
      </w:r>
    </w:p>
    <w:p w:rsidR="00C771C1" w:rsidRDefault="00C771C1" w:rsidP="00932F54">
      <w:pPr>
        <w:spacing w:after="0" w:line="480" w:lineRule="auto"/>
        <w:ind w:firstLine="720"/>
        <w:rPr>
          <w:rFonts w:ascii="Times New Roman" w:hAnsi="Times New Roman" w:cs="Times New Roman"/>
          <w:sz w:val="24"/>
        </w:rPr>
      </w:pPr>
    </w:p>
    <w:p w:rsidR="00C771C1" w:rsidRDefault="00C771C1" w:rsidP="00C771C1">
      <w:pPr>
        <w:pStyle w:val="ListParagraph"/>
        <w:numPr>
          <w:ilvl w:val="0"/>
          <w:numId w:val="27"/>
        </w:numPr>
        <w:spacing w:after="0" w:line="480" w:lineRule="auto"/>
        <w:rPr>
          <w:rFonts w:ascii="Times New Roman" w:hAnsi="Times New Roman" w:cs="Times New Roman"/>
          <w:sz w:val="24"/>
        </w:rPr>
      </w:pPr>
      <w:r w:rsidRPr="000F2D23">
        <w:rPr>
          <w:rFonts w:ascii="Times New Roman" w:hAnsi="Times New Roman" w:cs="Times New Roman"/>
          <w:b/>
          <w:sz w:val="24"/>
        </w:rPr>
        <w:t>RESULTS AND DI</w:t>
      </w:r>
      <w:r w:rsidR="004B63CD" w:rsidRPr="000F2D23">
        <w:rPr>
          <w:rFonts w:ascii="Times New Roman" w:hAnsi="Times New Roman" w:cs="Times New Roman"/>
          <w:b/>
          <w:sz w:val="24"/>
        </w:rPr>
        <w:t>SCUSSION</w:t>
      </w:r>
      <w:r w:rsidR="000F2D23">
        <w:rPr>
          <w:rFonts w:ascii="Times New Roman" w:hAnsi="Times New Roman" w:cs="Times New Roman"/>
          <w:sz w:val="24"/>
        </w:rPr>
        <w:t>……..</w:t>
      </w:r>
      <w:r w:rsidR="004B63CD">
        <w:rPr>
          <w:rFonts w:ascii="Times New Roman" w:hAnsi="Times New Roman" w:cs="Times New Roman"/>
          <w:sz w:val="24"/>
        </w:rPr>
        <w:t>…………………………………………………54</w:t>
      </w:r>
    </w:p>
    <w:p w:rsidR="00C771C1" w:rsidRDefault="00FD18F3" w:rsidP="00FD18F3">
      <w:pPr>
        <w:pStyle w:val="ListParagraph"/>
        <w:numPr>
          <w:ilvl w:val="1"/>
          <w:numId w:val="27"/>
        </w:numPr>
        <w:spacing w:after="0" w:line="480" w:lineRule="auto"/>
        <w:rPr>
          <w:rFonts w:ascii="Times New Roman" w:hAnsi="Times New Roman" w:cs="Times New Roman"/>
          <w:sz w:val="24"/>
        </w:rPr>
      </w:pPr>
      <w:r>
        <w:rPr>
          <w:rFonts w:ascii="Times New Roman" w:hAnsi="Times New Roman" w:cs="Times New Roman"/>
          <w:sz w:val="24"/>
        </w:rPr>
        <w:t>Characterization of TiO</w:t>
      </w:r>
      <w:r w:rsidRPr="00FD18F3">
        <w:rPr>
          <w:rFonts w:ascii="Times New Roman" w:hAnsi="Times New Roman" w:cs="Times New Roman"/>
          <w:sz w:val="24"/>
          <w:vertAlign w:val="subscript"/>
        </w:rPr>
        <w:t>2</w:t>
      </w:r>
      <w:r>
        <w:rPr>
          <w:rFonts w:ascii="Times New Roman" w:hAnsi="Times New Roman" w:cs="Times New Roman"/>
          <w:sz w:val="24"/>
        </w:rPr>
        <w:t xml:space="preserve"> nanotube</w:t>
      </w:r>
      <w:r w:rsidR="004B63CD">
        <w:rPr>
          <w:rFonts w:ascii="Times New Roman" w:hAnsi="Times New Roman" w:cs="Times New Roman"/>
          <w:sz w:val="24"/>
        </w:rPr>
        <w:t>s synthesized by RBA……………………….54</w:t>
      </w:r>
    </w:p>
    <w:p w:rsidR="00FD18F3" w:rsidRDefault="00E64BB3" w:rsidP="00FD18F3">
      <w:pPr>
        <w:pStyle w:val="ListParagraph"/>
        <w:numPr>
          <w:ilvl w:val="1"/>
          <w:numId w:val="27"/>
        </w:numPr>
        <w:spacing w:after="0" w:line="480" w:lineRule="auto"/>
        <w:rPr>
          <w:rFonts w:ascii="Times New Roman" w:hAnsi="Times New Roman" w:cs="Times New Roman"/>
          <w:sz w:val="24"/>
        </w:rPr>
      </w:pPr>
      <w:r>
        <w:rPr>
          <w:rFonts w:ascii="Times New Roman" w:hAnsi="Times New Roman" w:cs="Times New Roman"/>
          <w:sz w:val="24"/>
        </w:rPr>
        <w:t>Characterization of TiO</w:t>
      </w:r>
      <w:r w:rsidRPr="00FD18F3">
        <w:rPr>
          <w:rFonts w:ascii="Times New Roman" w:hAnsi="Times New Roman" w:cs="Times New Roman"/>
          <w:sz w:val="24"/>
          <w:vertAlign w:val="subscript"/>
        </w:rPr>
        <w:t>2</w:t>
      </w:r>
      <w:r>
        <w:rPr>
          <w:rFonts w:ascii="Times New Roman" w:hAnsi="Times New Roman" w:cs="Times New Roman"/>
          <w:sz w:val="24"/>
        </w:rPr>
        <w:t xml:space="preserve"> nanotubes synthesized by hydrothermal method……..</w:t>
      </w:r>
      <w:r w:rsidR="00005E7A">
        <w:rPr>
          <w:rFonts w:ascii="Times New Roman" w:hAnsi="Times New Roman" w:cs="Times New Roman"/>
          <w:sz w:val="24"/>
        </w:rPr>
        <w:t>.</w:t>
      </w:r>
      <w:r w:rsidR="004B63CD">
        <w:rPr>
          <w:rFonts w:ascii="Times New Roman" w:hAnsi="Times New Roman" w:cs="Times New Roman"/>
          <w:sz w:val="24"/>
        </w:rPr>
        <w:t>55</w:t>
      </w:r>
    </w:p>
    <w:p w:rsidR="00E64BB3" w:rsidRDefault="00E64BB3" w:rsidP="00FD18F3">
      <w:pPr>
        <w:pStyle w:val="ListParagraph"/>
        <w:numPr>
          <w:ilvl w:val="1"/>
          <w:numId w:val="27"/>
        </w:numPr>
        <w:spacing w:after="0" w:line="480" w:lineRule="auto"/>
        <w:rPr>
          <w:rFonts w:ascii="Times New Roman" w:hAnsi="Times New Roman" w:cs="Times New Roman"/>
          <w:sz w:val="24"/>
        </w:rPr>
      </w:pPr>
      <w:r>
        <w:rPr>
          <w:rFonts w:ascii="Times New Roman" w:hAnsi="Times New Roman" w:cs="Times New Roman"/>
          <w:sz w:val="24"/>
        </w:rPr>
        <w:t>Characterization of Ag-HA nanobelts…………………………………………</w:t>
      </w:r>
      <w:r w:rsidR="00005E7A">
        <w:rPr>
          <w:rFonts w:ascii="Times New Roman" w:hAnsi="Times New Roman" w:cs="Times New Roman"/>
          <w:sz w:val="24"/>
        </w:rPr>
        <w:t>...</w:t>
      </w:r>
      <w:r w:rsidR="004B63CD">
        <w:rPr>
          <w:rFonts w:ascii="Times New Roman" w:hAnsi="Times New Roman" w:cs="Times New Roman"/>
          <w:sz w:val="24"/>
        </w:rPr>
        <w:t>57</w:t>
      </w:r>
    </w:p>
    <w:p w:rsidR="0032172A" w:rsidRDefault="0032172A" w:rsidP="0032172A">
      <w:pPr>
        <w:spacing w:after="0" w:line="480" w:lineRule="auto"/>
        <w:rPr>
          <w:rFonts w:ascii="Times New Roman" w:hAnsi="Times New Roman" w:cs="Times New Roman"/>
          <w:sz w:val="24"/>
        </w:rPr>
      </w:pPr>
    </w:p>
    <w:p w:rsidR="0032172A" w:rsidRDefault="0032172A" w:rsidP="0032172A">
      <w:pPr>
        <w:spacing w:after="0" w:line="480" w:lineRule="auto"/>
        <w:rPr>
          <w:rFonts w:ascii="Times New Roman" w:hAnsi="Times New Roman" w:cs="Times New Roman"/>
          <w:sz w:val="24"/>
        </w:rPr>
      </w:pPr>
    </w:p>
    <w:p w:rsidR="0032172A" w:rsidRDefault="0032172A" w:rsidP="0032172A">
      <w:pPr>
        <w:spacing w:after="0" w:line="480" w:lineRule="auto"/>
        <w:jc w:val="center"/>
        <w:rPr>
          <w:rFonts w:ascii="Times New Roman" w:hAnsi="Times New Roman" w:cs="Times New Roman"/>
          <w:sz w:val="24"/>
        </w:rPr>
      </w:pPr>
      <w:r>
        <w:rPr>
          <w:rFonts w:ascii="Times New Roman" w:hAnsi="Times New Roman" w:cs="Times New Roman"/>
          <w:sz w:val="24"/>
        </w:rPr>
        <w:t>vii</w:t>
      </w:r>
    </w:p>
    <w:p w:rsidR="0032172A" w:rsidRDefault="0032172A" w:rsidP="0032172A">
      <w:pPr>
        <w:spacing w:after="0" w:line="480" w:lineRule="auto"/>
        <w:ind w:firstLine="720"/>
        <w:jc w:val="center"/>
        <w:rPr>
          <w:rFonts w:ascii="Times New Roman" w:hAnsi="Times New Roman" w:cs="Times New Roman"/>
          <w:b/>
          <w:sz w:val="24"/>
        </w:rPr>
      </w:pPr>
      <w:r>
        <w:rPr>
          <w:rFonts w:ascii="Times New Roman" w:hAnsi="Times New Roman" w:cs="Times New Roman"/>
          <w:b/>
          <w:sz w:val="24"/>
        </w:rPr>
        <w:lastRenderedPageBreak/>
        <w:t xml:space="preserve">TABLE OF CONTENTS </w:t>
      </w:r>
      <w:r w:rsidRPr="00D24ED6">
        <w:rPr>
          <w:rFonts w:ascii="Times New Roman" w:hAnsi="Times New Roman" w:cs="Times New Roman"/>
          <w:sz w:val="24"/>
        </w:rPr>
        <w:t>(</w:t>
      </w:r>
      <w:r>
        <w:rPr>
          <w:rFonts w:ascii="Times New Roman" w:hAnsi="Times New Roman" w:cs="Times New Roman"/>
          <w:sz w:val="24"/>
        </w:rPr>
        <w:t>continued)</w:t>
      </w:r>
    </w:p>
    <w:p w:rsidR="0032172A" w:rsidRPr="005620EB" w:rsidRDefault="0032172A" w:rsidP="0032172A">
      <w:pPr>
        <w:spacing w:after="0" w:line="480" w:lineRule="auto"/>
        <w:rPr>
          <w:rFonts w:ascii="Times New Roman" w:hAnsi="Times New Roman" w:cs="Times New Roman"/>
          <w:sz w:val="24"/>
        </w:rPr>
      </w:pPr>
      <w:r w:rsidRPr="005620EB">
        <w:rPr>
          <w:rFonts w:ascii="Times New Roman" w:hAnsi="Times New Roman" w:cs="Times New Roman"/>
          <w:sz w:val="24"/>
          <w:u w:val="single"/>
        </w:rPr>
        <w:t>CHAPTER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5620EB">
        <w:rPr>
          <w:rFonts w:ascii="Times New Roman" w:hAnsi="Times New Roman" w:cs="Times New Roman"/>
          <w:sz w:val="24"/>
          <w:u w:val="single"/>
        </w:rPr>
        <w:t>PAGE</w:t>
      </w:r>
      <w:r>
        <w:rPr>
          <w:rFonts w:ascii="Times New Roman" w:hAnsi="Times New Roman" w:cs="Times New Roman"/>
          <w:sz w:val="24"/>
        </w:rPr>
        <w:t xml:space="preserve"> </w:t>
      </w:r>
    </w:p>
    <w:p w:rsidR="00E64BB3" w:rsidRDefault="00005E7A" w:rsidP="00FD18F3">
      <w:pPr>
        <w:pStyle w:val="ListParagraph"/>
        <w:numPr>
          <w:ilvl w:val="1"/>
          <w:numId w:val="27"/>
        </w:numPr>
        <w:spacing w:after="0" w:line="480" w:lineRule="auto"/>
        <w:rPr>
          <w:rFonts w:ascii="Times New Roman" w:hAnsi="Times New Roman" w:cs="Times New Roman"/>
          <w:sz w:val="24"/>
        </w:rPr>
      </w:pPr>
      <w:r>
        <w:rPr>
          <w:rFonts w:ascii="Times New Roman" w:hAnsi="Times New Roman" w:cs="Times New Roman"/>
          <w:sz w:val="24"/>
        </w:rPr>
        <w:t>Cytotoxicity of PMMA bone cement c</w:t>
      </w:r>
      <w:r w:rsidR="00B12CA8">
        <w:rPr>
          <w:rFonts w:ascii="Times New Roman" w:hAnsi="Times New Roman" w:cs="Times New Roman"/>
          <w:sz w:val="24"/>
        </w:rPr>
        <w:t>omposites by MTT assay………………..59</w:t>
      </w:r>
    </w:p>
    <w:p w:rsidR="00005E7A" w:rsidRDefault="00005E7A" w:rsidP="00FD18F3">
      <w:pPr>
        <w:pStyle w:val="ListParagraph"/>
        <w:numPr>
          <w:ilvl w:val="1"/>
          <w:numId w:val="27"/>
        </w:numPr>
        <w:spacing w:after="0" w:line="480" w:lineRule="auto"/>
        <w:rPr>
          <w:rFonts w:ascii="Times New Roman" w:hAnsi="Times New Roman" w:cs="Times New Roman"/>
          <w:sz w:val="24"/>
        </w:rPr>
      </w:pPr>
      <w:r>
        <w:rPr>
          <w:rFonts w:ascii="Times New Roman" w:hAnsi="Times New Roman" w:cs="Times New Roman"/>
          <w:sz w:val="24"/>
        </w:rPr>
        <w:t>Compressio</w:t>
      </w:r>
      <w:r w:rsidR="00B12CA8">
        <w:rPr>
          <w:rFonts w:ascii="Times New Roman" w:hAnsi="Times New Roman" w:cs="Times New Roman"/>
          <w:sz w:val="24"/>
        </w:rPr>
        <w:t>n test…………………………………………………………………62</w:t>
      </w:r>
    </w:p>
    <w:p w:rsidR="00804F89" w:rsidRDefault="00EC55EB" w:rsidP="00FD18F3">
      <w:pPr>
        <w:pStyle w:val="ListParagraph"/>
        <w:numPr>
          <w:ilvl w:val="1"/>
          <w:numId w:val="27"/>
        </w:numPr>
        <w:spacing w:after="0" w:line="480" w:lineRule="auto"/>
        <w:rPr>
          <w:rFonts w:ascii="Times New Roman" w:hAnsi="Times New Roman" w:cs="Times New Roman"/>
          <w:sz w:val="24"/>
        </w:rPr>
      </w:pPr>
      <w:r>
        <w:rPr>
          <w:rFonts w:ascii="Times New Roman" w:hAnsi="Times New Roman" w:cs="Times New Roman"/>
          <w:sz w:val="24"/>
        </w:rPr>
        <w:t>In-vitro antibacter</w:t>
      </w:r>
      <w:r w:rsidR="00B12CA8">
        <w:rPr>
          <w:rFonts w:ascii="Times New Roman" w:hAnsi="Times New Roman" w:cs="Times New Roman"/>
          <w:sz w:val="24"/>
        </w:rPr>
        <w:t>ial test…………………………………………………………64</w:t>
      </w:r>
    </w:p>
    <w:p w:rsidR="00EC55EB" w:rsidRDefault="00EC55EB" w:rsidP="00EC55EB">
      <w:pPr>
        <w:pStyle w:val="ListParagraph"/>
        <w:numPr>
          <w:ilvl w:val="0"/>
          <w:numId w:val="27"/>
        </w:numPr>
        <w:spacing w:after="0" w:line="480" w:lineRule="auto"/>
        <w:rPr>
          <w:rFonts w:ascii="Times New Roman" w:hAnsi="Times New Roman" w:cs="Times New Roman"/>
          <w:sz w:val="24"/>
        </w:rPr>
      </w:pPr>
      <w:r w:rsidRPr="000F2D23">
        <w:rPr>
          <w:rFonts w:ascii="Times New Roman" w:hAnsi="Times New Roman" w:cs="Times New Roman"/>
          <w:b/>
          <w:sz w:val="24"/>
        </w:rPr>
        <w:t>CONCLUSIONS</w:t>
      </w:r>
      <w:r w:rsidR="000F2D23">
        <w:rPr>
          <w:rFonts w:ascii="Times New Roman" w:hAnsi="Times New Roman" w:cs="Times New Roman"/>
          <w:sz w:val="24"/>
        </w:rPr>
        <w:t>…………………………...</w:t>
      </w:r>
      <w:r>
        <w:rPr>
          <w:rFonts w:ascii="Times New Roman" w:hAnsi="Times New Roman" w:cs="Times New Roman"/>
          <w:sz w:val="24"/>
        </w:rPr>
        <w:t>…………………………………</w:t>
      </w:r>
      <w:r w:rsidR="00AA08A6">
        <w:rPr>
          <w:rFonts w:ascii="Times New Roman" w:hAnsi="Times New Roman" w:cs="Times New Roman"/>
          <w:sz w:val="24"/>
        </w:rPr>
        <w:t>.</w:t>
      </w:r>
      <w:r w:rsidR="00B12CA8">
        <w:rPr>
          <w:rFonts w:ascii="Times New Roman" w:hAnsi="Times New Roman" w:cs="Times New Roman"/>
          <w:sz w:val="24"/>
        </w:rPr>
        <w:t>………..66</w:t>
      </w:r>
    </w:p>
    <w:p w:rsidR="00B55D2F" w:rsidRDefault="00B55D2F" w:rsidP="00B55D2F">
      <w:pPr>
        <w:pStyle w:val="ListParagraph"/>
        <w:spacing w:after="0" w:line="480" w:lineRule="auto"/>
        <w:rPr>
          <w:rFonts w:ascii="Times New Roman" w:hAnsi="Times New Roman" w:cs="Times New Roman"/>
          <w:sz w:val="24"/>
        </w:rPr>
      </w:pPr>
    </w:p>
    <w:p w:rsidR="00EB5122" w:rsidRDefault="00EB5122" w:rsidP="00EC55EB">
      <w:pPr>
        <w:pStyle w:val="ListParagraph"/>
        <w:numPr>
          <w:ilvl w:val="0"/>
          <w:numId w:val="27"/>
        </w:numPr>
        <w:spacing w:after="0" w:line="480" w:lineRule="auto"/>
        <w:rPr>
          <w:rFonts w:ascii="Times New Roman" w:hAnsi="Times New Roman" w:cs="Times New Roman"/>
          <w:sz w:val="24"/>
        </w:rPr>
      </w:pPr>
      <w:r w:rsidRPr="00FA0FD2">
        <w:rPr>
          <w:rFonts w:ascii="Times New Roman" w:hAnsi="Times New Roman" w:cs="Times New Roman"/>
          <w:b/>
          <w:sz w:val="24"/>
        </w:rPr>
        <w:t>FUTURE SCOPE</w:t>
      </w:r>
      <w:r w:rsidR="00FA0FD2">
        <w:rPr>
          <w:rFonts w:ascii="Times New Roman" w:hAnsi="Times New Roman" w:cs="Times New Roman"/>
          <w:sz w:val="24"/>
        </w:rPr>
        <w:t>…………………..</w:t>
      </w:r>
      <w:r w:rsidR="000F2D23">
        <w:rPr>
          <w:rFonts w:ascii="Times New Roman" w:hAnsi="Times New Roman" w:cs="Times New Roman"/>
          <w:sz w:val="24"/>
        </w:rPr>
        <w:t>.</w:t>
      </w:r>
      <w:r w:rsidR="009678F2">
        <w:rPr>
          <w:rFonts w:ascii="Times New Roman" w:hAnsi="Times New Roman" w:cs="Times New Roman"/>
          <w:sz w:val="24"/>
        </w:rPr>
        <w:t>…………………………………………………..68</w:t>
      </w:r>
    </w:p>
    <w:p w:rsidR="00B55D2F" w:rsidRDefault="00B55D2F" w:rsidP="004513DA">
      <w:pPr>
        <w:spacing w:after="0" w:line="480" w:lineRule="auto"/>
        <w:ind w:left="720"/>
        <w:rPr>
          <w:rFonts w:ascii="Times New Roman" w:hAnsi="Times New Roman" w:cs="Times New Roman"/>
          <w:b/>
          <w:sz w:val="24"/>
        </w:rPr>
      </w:pPr>
    </w:p>
    <w:p w:rsidR="00F61305" w:rsidRDefault="00F61305" w:rsidP="004513DA">
      <w:pPr>
        <w:spacing w:after="0" w:line="480" w:lineRule="auto"/>
        <w:ind w:left="720"/>
        <w:rPr>
          <w:rFonts w:ascii="Times New Roman" w:hAnsi="Times New Roman" w:cs="Times New Roman"/>
          <w:sz w:val="24"/>
        </w:rPr>
      </w:pPr>
      <w:r w:rsidRPr="00FA0FD2">
        <w:rPr>
          <w:rFonts w:ascii="Times New Roman" w:hAnsi="Times New Roman" w:cs="Times New Roman"/>
          <w:b/>
          <w:sz w:val="24"/>
        </w:rPr>
        <w:t>CITED LI</w:t>
      </w:r>
      <w:r w:rsidR="00D425EE" w:rsidRPr="00FA0FD2">
        <w:rPr>
          <w:rFonts w:ascii="Times New Roman" w:hAnsi="Times New Roman" w:cs="Times New Roman"/>
          <w:b/>
          <w:sz w:val="24"/>
        </w:rPr>
        <w:t>TERATURE</w:t>
      </w:r>
      <w:r w:rsidR="00D425EE">
        <w:rPr>
          <w:rFonts w:ascii="Times New Roman" w:hAnsi="Times New Roman" w:cs="Times New Roman"/>
          <w:sz w:val="24"/>
        </w:rPr>
        <w:t>………………</w:t>
      </w:r>
      <w:r w:rsidR="004513DA">
        <w:rPr>
          <w:rFonts w:ascii="Times New Roman" w:hAnsi="Times New Roman" w:cs="Times New Roman"/>
          <w:sz w:val="24"/>
        </w:rPr>
        <w:t>…..</w:t>
      </w:r>
      <w:r w:rsidR="00FA0FD2">
        <w:rPr>
          <w:rFonts w:ascii="Times New Roman" w:hAnsi="Times New Roman" w:cs="Times New Roman"/>
          <w:sz w:val="24"/>
        </w:rPr>
        <w:t>……………………….</w:t>
      </w:r>
      <w:r w:rsidR="00D425EE">
        <w:rPr>
          <w:rFonts w:ascii="Times New Roman" w:hAnsi="Times New Roman" w:cs="Times New Roman"/>
          <w:sz w:val="24"/>
        </w:rPr>
        <w:t>……………</w:t>
      </w:r>
      <w:r>
        <w:rPr>
          <w:rFonts w:ascii="Times New Roman" w:hAnsi="Times New Roman" w:cs="Times New Roman"/>
          <w:sz w:val="24"/>
        </w:rPr>
        <w:t>……....7</w:t>
      </w:r>
      <w:r w:rsidR="002A1B7D">
        <w:rPr>
          <w:rFonts w:ascii="Times New Roman" w:hAnsi="Times New Roman" w:cs="Times New Roman"/>
          <w:sz w:val="24"/>
        </w:rPr>
        <w:t>0</w:t>
      </w:r>
    </w:p>
    <w:p w:rsidR="00B55D2F" w:rsidRDefault="00B55D2F" w:rsidP="004513DA">
      <w:pPr>
        <w:spacing w:after="0" w:line="480" w:lineRule="auto"/>
        <w:ind w:left="360" w:firstLine="360"/>
        <w:rPr>
          <w:rFonts w:ascii="Times New Roman" w:hAnsi="Times New Roman" w:cs="Times New Roman"/>
          <w:b/>
          <w:sz w:val="24"/>
        </w:rPr>
      </w:pPr>
    </w:p>
    <w:p w:rsidR="002E50E2" w:rsidRPr="00F61305" w:rsidRDefault="00D425EE" w:rsidP="004513DA">
      <w:pPr>
        <w:spacing w:after="0" w:line="480" w:lineRule="auto"/>
        <w:ind w:left="360" w:firstLine="360"/>
        <w:rPr>
          <w:rFonts w:ascii="Times New Roman" w:hAnsi="Times New Roman" w:cs="Times New Roman"/>
          <w:sz w:val="24"/>
        </w:rPr>
      </w:pPr>
      <w:r w:rsidRPr="00FA0FD2">
        <w:rPr>
          <w:rFonts w:ascii="Times New Roman" w:hAnsi="Times New Roman" w:cs="Times New Roman"/>
          <w:b/>
          <w:sz w:val="24"/>
        </w:rPr>
        <w:t>VITA</w:t>
      </w:r>
      <w:r>
        <w:rPr>
          <w:rFonts w:ascii="Times New Roman" w:hAnsi="Times New Roman" w:cs="Times New Roman"/>
          <w:sz w:val="24"/>
        </w:rPr>
        <w:t>…………</w:t>
      </w:r>
      <w:r w:rsidR="004513DA">
        <w:rPr>
          <w:rFonts w:ascii="Times New Roman" w:hAnsi="Times New Roman" w:cs="Times New Roman"/>
          <w:sz w:val="24"/>
        </w:rPr>
        <w:t>…..</w:t>
      </w:r>
      <w:r w:rsidR="00FA0FD2">
        <w:rPr>
          <w:rFonts w:ascii="Times New Roman" w:hAnsi="Times New Roman" w:cs="Times New Roman"/>
          <w:sz w:val="24"/>
        </w:rPr>
        <w:t>…………...</w:t>
      </w:r>
      <w:r>
        <w:rPr>
          <w:rFonts w:ascii="Times New Roman" w:hAnsi="Times New Roman" w:cs="Times New Roman"/>
          <w:sz w:val="24"/>
        </w:rPr>
        <w:t>…………………………………………</w:t>
      </w:r>
      <w:r w:rsidR="002E50E2" w:rsidRPr="00F61305">
        <w:rPr>
          <w:rFonts w:ascii="Times New Roman" w:hAnsi="Times New Roman" w:cs="Times New Roman"/>
          <w:sz w:val="24"/>
        </w:rPr>
        <w:t>………</w:t>
      </w:r>
      <w:r w:rsidR="00F61305">
        <w:rPr>
          <w:rFonts w:ascii="Times New Roman" w:hAnsi="Times New Roman" w:cs="Times New Roman"/>
          <w:sz w:val="24"/>
        </w:rPr>
        <w:t>……</w:t>
      </w:r>
      <w:r w:rsidR="002E50E2" w:rsidRPr="00F61305">
        <w:rPr>
          <w:rFonts w:ascii="Times New Roman" w:hAnsi="Times New Roman" w:cs="Times New Roman"/>
          <w:sz w:val="24"/>
        </w:rPr>
        <w:t>…</w:t>
      </w:r>
      <w:r w:rsidR="002A1B7D">
        <w:rPr>
          <w:rFonts w:ascii="Times New Roman" w:hAnsi="Times New Roman" w:cs="Times New Roman"/>
          <w:sz w:val="24"/>
        </w:rPr>
        <w:t>80</w:t>
      </w:r>
    </w:p>
    <w:p w:rsidR="00E03DD2" w:rsidRPr="00BC1336" w:rsidRDefault="00E03DD2" w:rsidP="00E03DD2">
      <w:pPr>
        <w:spacing w:after="0" w:line="480" w:lineRule="auto"/>
        <w:ind w:firstLine="720"/>
        <w:rPr>
          <w:rFonts w:ascii="Times New Roman" w:hAnsi="Times New Roman" w:cs="Times New Roman"/>
          <w:sz w:val="24"/>
        </w:rPr>
      </w:pPr>
    </w:p>
    <w:p w:rsidR="00910284" w:rsidRDefault="00910284" w:rsidP="00910284">
      <w:pPr>
        <w:pStyle w:val="ListParagraph"/>
        <w:spacing w:after="0" w:line="240" w:lineRule="auto"/>
        <w:rPr>
          <w:rFonts w:ascii="Times New Roman" w:hAnsi="Times New Roman" w:cs="Times New Roman"/>
          <w:sz w:val="24"/>
        </w:rPr>
      </w:pPr>
      <w:r>
        <w:rPr>
          <w:rFonts w:ascii="Times New Roman" w:hAnsi="Times New Roman" w:cs="Times New Roman"/>
          <w:sz w:val="24"/>
        </w:rPr>
        <w:t xml:space="preserve"> </w:t>
      </w:r>
    </w:p>
    <w:p w:rsidR="00F93C03" w:rsidRPr="00F93C03" w:rsidRDefault="00F93C03" w:rsidP="00910284">
      <w:pPr>
        <w:pStyle w:val="ListParagraph"/>
        <w:spacing w:after="0" w:line="480" w:lineRule="auto"/>
        <w:rPr>
          <w:rFonts w:ascii="Times New Roman" w:hAnsi="Times New Roman" w:cs="Times New Roman"/>
          <w:sz w:val="24"/>
        </w:rPr>
      </w:pPr>
    </w:p>
    <w:p w:rsidR="00F008BD" w:rsidRPr="00F008BD" w:rsidRDefault="00F008BD" w:rsidP="00F008BD">
      <w:pPr>
        <w:spacing w:after="0" w:line="480" w:lineRule="auto"/>
        <w:rPr>
          <w:rFonts w:ascii="Times New Roman" w:hAnsi="Times New Roman" w:cs="Times New Roman"/>
          <w:sz w:val="24"/>
        </w:rPr>
      </w:pPr>
    </w:p>
    <w:p w:rsidR="00670E61" w:rsidRPr="00134B1C" w:rsidRDefault="00670E61" w:rsidP="00134B1C">
      <w:pPr>
        <w:pStyle w:val="ListParagraph"/>
        <w:spacing w:after="0" w:line="480" w:lineRule="auto"/>
        <w:rPr>
          <w:rFonts w:ascii="Times New Roman" w:hAnsi="Times New Roman" w:cs="Times New Roman"/>
          <w:sz w:val="24"/>
        </w:rPr>
      </w:pPr>
    </w:p>
    <w:p w:rsidR="005754F5" w:rsidRDefault="005754F5">
      <w:pPr>
        <w:rPr>
          <w:rFonts w:ascii="Times New Roman" w:hAnsi="Times New Roman" w:cs="Times New Roman"/>
          <w:b/>
          <w:sz w:val="24"/>
        </w:rPr>
      </w:pPr>
    </w:p>
    <w:p w:rsidR="005754F5" w:rsidRDefault="005754F5">
      <w:pPr>
        <w:rPr>
          <w:rFonts w:ascii="Times New Roman" w:hAnsi="Times New Roman" w:cs="Times New Roman"/>
          <w:b/>
          <w:sz w:val="24"/>
        </w:rPr>
      </w:pPr>
    </w:p>
    <w:p w:rsidR="005754F5" w:rsidRDefault="005754F5">
      <w:pPr>
        <w:rPr>
          <w:rFonts w:ascii="Times New Roman" w:hAnsi="Times New Roman" w:cs="Times New Roman"/>
          <w:b/>
          <w:sz w:val="24"/>
        </w:rPr>
      </w:pPr>
    </w:p>
    <w:p w:rsidR="005754F5" w:rsidRDefault="005754F5">
      <w:pPr>
        <w:rPr>
          <w:rFonts w:ascii="Times New Roman" w:hAnsi="Times New Roman" w:cs="Times New Roman"/>
          <w:b/>
          <w:sz w:val="24"/>
        </w:rPr>
      </w:pPr>
    </w:p>
    <w:p w:rsidR="005754F5" w:rsidRDefault="005754F5">
      <w:pPr>
        <w:rPr>
          <w:rFonts w:ascii="Times New Roman" w:hAnsi="Times New Roman" w:cs="Times New Roman"/>
          <w:b/>
          <w:sz w:val="24"/>
        </w:rPr>
      </w:pPr>
    </w:p>
    <w:p w:rsidR="005754F5" w:rsidRDefault="005754F5">
      <w:pPr>
        <w:rPr>
          <w:rFonts w:ascii="Times New Roman" w:hAnsi="Times New Roman" w:cs="Times New Roman"/>
          <w:b/>
          <w:sz w:val="24"/>
        </w:rPr>
      </w:pPr>
    </w:p>
    <w:p w:rsidR="005754F5" w:rsidRDefault="005754F5">
      <w:pPr>
        <w:rPr>
          <w:rFonts w:ascii="Times New Roman" w:hAnsi="Times New Roman" w:cs="Times New Roman"/>
          <w:b/>
          <w:sz w:val="24"/>
        </w:rPr>
      </w:pPr>
    </w:p>
    <w:p w:rsidR="005754F5" w:rsidRDefault="005754F5">
      <w:pPr>
        <w:rPr>
          <w:rFonts w:ascii="Times New Roman" w:hAnsi="Times New Roman" w:cs="Times New Roman"/>
          <w:b/>
          <w:sz w:val="24"/>
        </w:rPr>
      </w:pPr>
    </w:p>
    <w:p w:rsidR="005754F5" w:rsidRDefault="005754F5">
      <w:pPr>
        <w:rPr>
          <w:rFonts w:ascii="Times New Roman" w:hAnsi="Times New Roman" w:cs="Times New Roman"/>
          <w:b/>
          <w:sz w:val="24"/>
        </w:rPr>
      </w:pPr>
    </w:p>
    <w:p w:rsidR="00B12CA8" w:rsidRDefault="00B12CA8">
      <w:pPr>
        <w:rPr>
          <w:rFonts w:ascii="Times New Roman" w:hAnsi="Times New Roman" w:cs="Times New Roman"/>
          <w:b/>
          <w:sz w:val="24"/>
        </w:rPr>
      </w:pPr>
    </w:p>
    <w:p w:rsidR="00205105" w:rsidRDefault="005754F5" w:rsidP="005754F5">
      <w:pPr>
        <w:jc w:val="center"/>
        <w:rPr>
          <w:rFonts w:ascii="Times New Roman" w:hAnsi="Times New Roman" w:cs="Times New Roman"/>
          <w:sz w:val="24"/>
        </w:rPr>
      </w:pPr>
      <w:r w:rsidRPr="005754F5">
        <w:rPr>
          <w:rFonts w:ascii="Times New Roman" w:hAnsi="Times New Roman" w:cs="Times New Roman"/>
          <w:sz w:val="24"/>
        </w:rPr>
        <w:t>viii</w:t>
      </w:r>
    </w:p>
    <w:p w:rsidR="00205105" w:rsidRPr="00E7683D" w:rsidRDefault="00205105" w:rsidP="00E02928">
      <w:pPr>
        <w:spacing w:after="0" w:line="480" w:lineRule="auto"/>
        <w:jc w:val="center"/>
        <w:rPr>
          <w:rFonts w:ascii="Times New Roman" w:hAnsi="Times New Roman" w:cs="Times New Roman"/>
          <w:b/>
          <w:sz w:val="24"/>
        </w:rPr>
      </w:pPr>
      <w:r>
        <w:rPr>
          <w:rFonts w:ascii="Times New Roman" w:hAnsi="Times New Roman" w:cs="Times New Roman"/>
          <w:sz w:val="24"/>
        </w:rPr>
        <w:br w:type="page"/>
      </w:r>
      <w:r w:rsidR="00E02928">
        <w:rPr>
          <w:rFonts w:ascii="Times New Roman" w:hAnsi="Times New Roman" w:cs="Times New Roman"/>
          <w:b/>
          <w:sz w:val="24"/>
        </w:rPr>
        <w:lastRenderedPageBreak/>
        <w:t>LIST OF ABBREVIATIONS</w:t>
      </w:r>
    </w:p>
    <w:p w:rsidR="0042031C" w:rsidRDefault="0042031C" w:rsidP="00E7683D">
      <w:pPr>
        <w:spacing w:after="0" w:line="480" w:lineRule="auto"/>
        <w:rPr>
          <w:rFonts w:ascii="Times New Roman" w:hAnsi="Times New Roman" w:cs="Times New Roman"/>
          <w:sz w:val="24"/>
        </w:rPr>
      </w:pPr>
      <w:r w:rsidRPr="009B61FA">
        <w:rPr>
          <w:rFonts w:ascii="Times New Roman" w:hAnsi="Times New Roman" w:cs="Times New Roman"/>
          <w:sz w:val="24"/>
          <w:u w:val="single"/>
        </w:rPr>
        <w:t>ABBRIVIATION</w:t>
      </w:r>
      <w:r>
        <w:rPr>
          <w:rFonts w:ascii="Times New Roman" w:hAnsi="Times New Roman" w:cs="Times New Roman"/>
          <w:sz w:val="24"/>
        </w:rPr>
        <w:tab/>
      </w:r>
      <w:r>
        <w:rPr>
          <w:rFonts w:ascii="Times New Roman" w:hAnsi="Times New Roman" w:cs="Times New Roman"/>
          <w:sz w:val="24"/>
        </w:rPr>
        <w:tab/>
      </w:r>
      <w:r w:rsidRPr="009B61FA">
        <w:rPr>
          <w:rFonts w:ascii="Times New Roman" w:hAnsi="Times New Roman" w:cs="Times New Roman"/>
          <w:sz w:val="24"/>
          <w:u w:val="single"/>
        </w:rPr>
        <w:t>DEFINITION</w:t>
      </w:r>
    </w:p>
    <w:p w:rsidR="00E7683D" w:rsidRPr="002B08F9" w:rsidRDefault="0042031C" w:rsidP="00E7683D">
      <w:pPr>
        <w:spacing w:after="0" w:line="480" w:lineRule="auto"/>
        <w:rPr>
          <w:rFonts w:ascii="Times New Roman" w:hAnsi="Times New Roman" w:cs="Times New Roman"/>
          <w:sz w:val="24"/>
          <w:szCs w:val="24"/>
        </w:rPr>
      </w:pPr>
      <w:r w:rsidRPr="002B08F9">
        <w:rPr>
          <w:rFonts w:ascii="Times New Roman" w:hAnsi="Times New Roman" w:cs="Times New Roman"/>
          <w:sz w:val="24"/>
          <w:szCs w:val="24"/>
        </w:rPr>
        <w:t>P</w:t>
      </w:r>
      <w:r w:rsidR="00E02928" w:rsidRPr="002B08F9">
        <w:rPr>
          <w:rFonts w:ascii="Times New Roman" w:hAnsi="Times New Roman" w:cs="Times New Roman"/>
          <w:sz w:val="24"/>
          <w:szCs w:val="24"/>
        </w:rPr>
        <w:t>MMA</w:t>
      </w:r>
      <w:r w:rsidR="004A27A6" w:rsidRPr="002B08F9">
        <w:rPr>
          <w:rFonts w:ascii="Times New Roman" w:hAnsi="Times New Roman" w:cs="Times New Roman"/>
          <w:sz w:val="24"/>
          <w:szCs w:val="24"/>
        </w:rPr>
        <w:tab/>
      </w:r>
      <w:r w:rsidR="004A27A6" w:rsidRPr="002B08F9">
        <w:rPr>
          <w:rFonts w:ascii="Times New Roman" w:hAnsi="Times New Roman" w:cs="Times New Roman"/>
          <w:sz w:val="24"/>
          <w:szCs w:val="24"/>
        </w:rPr>
        <w:tab/>
      </w:r>
      <w:r w:rsidR="004A27A6" w:rsidRPr="002B08F9">
        <w:rPr>
          <w:rFonts w:ascii="Times New Roman" w:hAnsi="Times New Roman" w:cs="Times New Roman"/>
          <w:sz w:val="24"/>
          <w:szCs w:val="24"/>
        </w:rPr>
        <w:tab/>
        <w:t>P</w:t>
      </w:r>
      <w:r w:rsidRPr="002B08F9">
        <w:rPr>
          <w:rFonts w:ascii="Times New Roman" w:hAnsi="Times New Roman" w:cs="Times New Roman"/>
          <w:sz w:val="24"/>
          <w:szCs w:val="24"/>
        </w:rPr>
        <w:t>olymethylmethacrylate</w:t>
      </w:r>
    </w:p>
    <w:p w:rsidR="0042031C" w:rsidRPr="002B08F9" w:rsidRDefault="004A27A6" w:rsidP="00E7683D">
      <w:pPr>
        <w:spacing w:after="0" w:line="480" w:lineRule="auto"/>
        <w:rPr>
          <w:rFonts w:ascii="Times New Roman" w:hAnsi="Times New Roman" w:cs="Times New Roman"/>
          <w:sz w:val="24"/>
          <w:szCs w:val="24"/>
        </w:rPr>
      </w:pPr>
      <w:r w:rsidRPr="002B08F9">
        <w:rPr>
          <w:rFonts w:ascii="Times New Roman" w:hAnsi="Times New Roman" w:cs="Times New Roman"/>
          <w:sz w:val="24"/>
          <w:szCs w:val="24"/>
        </w:rPr>
        <w:t>CaS</w:t>
      </w:r>
      <w:r w:rsidRPr="002B08F9">
        <w:rPr>
          <w:rFonts w:ascii="Times New Roman" w:hAnsi="Times New Roman" w:cs="Times New Roman"/>
          <w:sz w:val="24"/>
          <w:szCs w:val="24"/>
        </w:rPr>
        <w:tab/>
      </w:r>
      <w:r w:rsidRPr="002B08F9">
        <w:rPr>
          <w:rFonts w:ascii="Times New Roman" w:hAnsi="Times New Roman" w:cs="Times New Roman"/>
          <w:sz w:val="24"/>
          <w:szCs w:val="24"/>
        </w:rPr>
        <w:tab/>
      </w:r>
      <w:r w:rsidRPr="002B08F9">
        <w:rPr>
          <w:rFonts w:ascii="Times New Roman" w:hAnsi="Times New Roman" w:cs="Times New Roman"/>
          <w:sz w:val="24"/>
          <w:szCs w:val="24"/>
        </w:rPr>
        <w:tab/>
      </w:r>
      <w:r w:rsidRPr="002B08F9">
        <w:rPr>
          <w:rFonts w:ascii="Times New Roman" w:hAnsi="Times New Roman" w:cs="Times New Roman"/>
          <w:sz w:val="24"/>
          <w:szCs w:val="24"/>
        </w:rPr>
        <w:tab/>
        <w:t xml:space="preserve">Calcium </w:t>
      </w:r>
      <w:r w:rsidR="006747E8" w:rsidRPr="002B08F9">
        <w:rPr>
          <w:rFonts w:ascii="Times New Roman" w:hAnsi="Times New Roman" w:cs="Times New Roman"/>
          <w:sz w:val="24"/>
          <w:szCs w:val="24"/>
        </w:rPr>
        <w:t>s</w:t>
      </w:r>
      <w:r w:rsidR="00FB7164" w:rsidRPr="002B08F9">
        <w:rPr>
          <w:rFonts w:ascii="Times New Roman" w:hAnsi="Times New Roman" w:cs="Times New Roman"/>
          <w:sz w:val="24"/>
          <w:szCs w:val="24"/>
        </w:rPr>
        <w:t>ulfate</w:t>
      </w:r>
    </w:p>
    <w:p w:rsidR="00FB7164" w:rsidRPr="002B08F9" w:rsidRDefault="004A27A6" w:rsidP="00E7683D">
      <w:pPr>
        <w:spacing w:after="0" w:line="480" w:lineRule="auto"/>
        <w:rPr>
          <w:rFonts w:ascii="Times New Roman" w:hAnsi="Times New Roman" w:cs="Times New Roman"/>
          <w:sz w:val="24"/>
          <w:szCs w:val="24"/>
        </w:rPr>
      </w:pPr>
      <w:r w:rsidRPr="002B08F9">
        <w:rPr>
          <w:rFonts w:ascii="Times New Roman" w:hAnsi="Times New Roman" w:cs="Times New Roman"/>
          <w:sz w:val="24"/>
          <w:szCs w:val="24"/>
        </w:rPr>
        <w:t>CaP</w:t>
      </w:r>
      <w:r w:rsidRPr="002B08F9">
        <w:rPr>
          <w:rFonts w:ascii="Times New Roman" w:hAnsi="Times New Roman" w:cs="Times New Roman"/>
          <w:sz w:val="24"/>
          <w:szCs w:val="24"/>
        </w:rPr>
        <w:tab/>
      </w:r>
      <w:r w:rsidRPr="002B08F9">
        <w:rPr>
          <w:rFonts w:ascii="Times New Roman" w:hAnsi="Times New Roman" w:cs="Times New Roman"/>
          <w:sz w:val="24"/>
          <w:szCs w:val="24"/>
        </w:rPr>
        <w:tab/>
      </w:r>
      <w:r w:rsidRPr="002B08F9">
        <w:rPr>
          <w:rFonts w:ascii="Times New Roman" w:hAnsi="Times New Roman" w:cs="Times New Roman"/>
          <w:sz w:val="24"/>
          <w:szCs w:val="24"/>
        </w:rPr>
        <w:tab/>
      </w:r>
      <w:r w:rsidRPr="002B08F9">
        <w:rPr>
          <w:rFonts w:ascii="Times New Roman" w:hAnsi="Times New Roman" w:cs="Times New Roman"/>
          <w:sz w:val="24"/>
          <w:szCs w:val="24"/>
        </w:rPr>
        <w:tab/>
        <w:t>C</w:t>
      </w:r>
      <w:r w:rsidR="006747E8" w:rsidRPr="002B08F9">
        <w:rPr>
          <w:rFonts w:ascii="Times New Roman" w:hAnsi="Times New Roman" w:cs="Times New Roman"/>
          <w:sz w:val="24"/>
          <w:szCs w:val="24"/>
        </w:rPr>
        <w:t>alcium p</w:t>
      </w:r>
      <w:r w:rsidR="00FB7164" w:rsidRPr="002B08F9">
        <w:rPr>
          <w:rFonts w:ascii="Times New Roman" w:hAnsi="Times New Roman" w:cs="Times New Roman"/>
          <w:sz w:val="24"/>
          <w:szCs w:val="24"/>
        </w:rPr>
        <w:t>hosphate</w:t>
      </w:r>
    </w:p>
    <w:p w:rsidR="00FB7164" w:rsidRPr="002B08F9" w:rsidRDefault="006747E8" w:rsidP="00E7683D">
      <w:pPr>
        <w:spacing w:after="0" w:line="480" w:lineRule="auto"/>
        <w:rPr>
          <w:rFonts w:ascii="Times New Roman" w:hAnsi="Times New Roman" w:cs="Times New Roman"/>
          <w:sz w:val="24"/>
          <w:szCs w:val="24"/>
        </w:rPr>
      </w:pPr>
      <w:r w:rsidRPr="002B08F9">
        <w:rPr>
          <w:rFonts w:ascii="Times New Roman" w:hAnsi="Times New Roman" w:cs="Times New Roman"/>
          <w:sz w:val="24"/>
          <w:szCs w:val="24"/>
        </w:rPr>
        <w:t>THA</w:t>
      </w:r>
      <w:r w:rsidRPr="002B08F9">
        <w:rPr>
          <w:rFonts w:ascii="Times New Roman" w:hAnsi="Times New Roman" w:cs="Times New Roman"/>
          <w:sz w:val="24"/>
          <w:szCs w:val="24"/>
        </w:rPr>
        <w:tab/>
      </w:r>
      <w:r w:rsidRPr="002B08F9">
        <w:rPr>
          <w:rFonts w:ascii="Times New Roman" w:hAnsi="Times New Roman" w:cs="Times New Roman"/>
          <w:sz w:val="24"/>
          <w:szCs w:val="24"/>
        </w:rPr>
        <w:tab/>
      </w:r>
      <w:r w:rsidRPr="002B08F9">
        <w:rPr>
          <w:rFonts w:ascii="Times New Roman" w:hAnsi="Times New Roman" w:cs="Times New Roman"/>
          <w:sz w:val="24"/>
          <w:szCs w:val="24"/>
        </w:rPr>
        <w:tab/>
      </w:r>
      <w:r w:rsidRPr="002B08F9">
        <w:rPr>
          <w:rFonts w:ascii="Times New Roman" w:hAnsi="Times New Roman" w:cs="Times New Roman"/>
          <w:sz w:val="24"/>
          <w:szCs w:val="24"/>
        </w:rPr>
        <w:tab/>
        <w:t>Total hip a</w:t>
      </w:r>
      <w:r w:rsidR="00DF3A88" w:rsidRPr="002B08F9">
        <w:rPr>
          <w:rFonts w:ascii="Times New Roman" w:hAnsi="Times New Roman" w:cs="Times New Roman"/>
          <w:sz w:val="24"/>
          <w:szCs w:val="24"/>
        </w:rPr>
        <w:t>rthroplasty</w:t>
      </w:r>
    </w:p>
    <w:p w:rsidR="00DF3A88" w:rsidRPr="002B08F9" w:rsidRDefault="00DF3A88" w:rsidP="00E7683D">
      <w:pPr>
        <w:spacing w:after="0" w:line="480" w:lineRule="auto"/>
        <w:rPr>
          <w:rFonts w:ascii="Times New Roman" w:hAnsi="Times New Roman" w:cs="Times New Roman"/>
          <w:sz w:val="24"/>
          <w:szCs w:val="24"/>
        </w:rPr>
      </w:pPr>
      <w:r w:rsidRPr="002B08F9">
        <w:rPr>
          <w:rFonts w:ascii="Times New Roman" w:hAnsi="Times New Roman" w:cs="Times New Roman"/>
          <w:sz w:val="24"/>
          <w:szCs w:val="24"/>
        </w:rPr>
        <w:t>AJRR</w:t>
      </w:r>
      <w:r w:rsidRPr="002B08F9">
        <w:rPr>
          <w:rFonts w:ascii="Times New Roman" w:hAnsi="Times New Roman" w:cs="Times New Roman"/>
          <w:sz w:val="24"/>
          <w:szCs w:val="24"/>
        </w:rPr>
        <w:tab/>
      </w:r>
      <w:r w:rsidRPr="002B08F9">
        <w:rPr>
          <w:rFonts w:ascii="Times New Roman" w:hAnsi="Times New Roman" w:cs="Times New Roman"/>
          <w:sz w:val="24"/>
          <w:szCs w:val="24"/>
        </w:rPr>
        <w:tab/>
      </w:r>
      <w:r w:rsidRPr="002B08F9">
        <w:rPr>
          <w:rFonts w:ascii="Times New Roman" w:hAnsi="Times New Roman" w:cs="Times New Roman"/>
          <w:sz w:val="24"/>
          <w:szCs w:val="24"/>
        </w:rPr>
        <w:tab/>
      </w:r>
      <w:r w:rsidRPr="002B08F9">
        <w:rPr>
          <w:rFonts w:ascii="Times New Roman" w:hAnsi="Times New Roman" w:cs="Times New Roman"/>
          <w:sz w:val="24"/>
          <w:szCs w:val="24"/>
        </w:rPr>
        <w:tab/>
        <w:t>American Joint Replacement Registry</w:t>
      </w:r>
    </w:p>
    <w:p w:rsidR="00DF3A88" w:rsidRPr="002B08F9" w:rsidRDefault="006747E8" w:rsidP="00E7683D">
      <w:pPr>
        <w:spacing w:after="0" w:line="480" w:lineRule="auto"/>
        <w:rPr>
          <w:rFonts w:ascii="Times New Roman" w:hAnsi="Times New Roman" w:cs="Times New Roman"/>
          <w:sz w:val="24"/>
          <w:szCs w:val="24"/>
        </w:rPr>
      </w:pPr>
      <w:r w:rsidRPr="002B08F9">
        <w:rPr>
          <w:rFonts w:ascii="Times New Roman" w:hAnsi="Times New Roman" w:cs="Times New Roman"/>
          <w:sz w:val="24"/>
          <w:szCs w:val="24"/>
        </w:rPr>
        <w:t>TKA</w:t>
      </w:r>
      <w:r w:rsidRPr="002B08F9">
        <w:rPr>
          <w:rFonts w:ascii="Times New Roman" w:hAnsi="Times New Roman" w:cs="Times New Roman"/>
          <w:sz w:val="24"/>
          <w:szCs w:val="24"/>
        </w:rPr>
        <w:tab/>
      </w:r>
      <w:r w:rsidRPr="002B08F9">
        <w:rPr>
          <w:rFonts w:ascii="Times New Roman" w:hAnsi="Times New Roman" w:cs="Times New Roman"/>
          <w:sz w:val="24"/>
          <w:szCs w:val="24"/>
        </w:rPr>
        <w:tab/>
      </w:r>
      <w:r w:rsidRPr="002B08F9">
        <w:rPr>
          <w:rFonts w:ascii="Times New Roman" w:hAnsi="Times New Roman" w:cs="Times New Roman"/>
          <w:sz w:val="24"/>
          <w:szCs w:val="24"/>
        </w:rPr>
        <w:tab/>
      </w:r>
      <w:r w:rsidRPr="002B08F9">
        <w:rPr>
          <w:rFonts w:ascii="Times New Roman" w:hAnsi="Times New Roman" w:cs="Times New Roman"/>
          <w:sz w:val="24"/>
          <w:szCs w:val="24"/>
        </w:rPr>
        <w:tab/>
        <w:t>Total knee a</w:t>
      </w:r>
      <w:r w:rsidR="00DF3A88" w:rsidRPr="002B08F9">
        <w:rPr>
          <w:rFonts w:ascii="Times New Roman" w:hAnsi="Times New Roman" w:cs="Times New Roman"/>
          <w:sz w:val="24"/>
          <w:szCs w:val="24"/>
        </w:rPr>
        <w:t>rthroplasty</w:t>
      </w:r>
    </w:p>
    <w:p w:rsidR="004A27A6" w:rsidRPr="002B08F9" w:rsidRDefault="006747E8" w:rsidP="00E7683D">
      <w:pPr>
        <w:spacing w:after="0" w:line="480" w:lineRule="auto"/>
        <w:rPr>
          <w:rFonts w:ascii="Times New Roman" w:hAnsi="Times New Roman" w:cs="Times New Roman"/>
          <w:sz w:val="24"/>
          <w:szCs w:val="24"/>
        </w:rPr>
      </w:pPr>
      <w:r w:rsidRPr="002B08F9">
        <w:rPr>
          <w:rFonts w:ascii="Times New Roman" w:hAnsi="Times New Roman" w:cs="Times New Roman"/>
          <w:sz w:val="24"/>
          <w:szCs w:val="24"/>
        </w:rPr>
        <w:t>BPO</w:t>
      </w:r>
      <w:r w:rsidRPr="002B08F9">
        <w:rPr>
          <w:rFonts w:ascii="Times New Roman" w:hAnsi="Times New Roman" w:cs="Times New Roman"/>
          <w:sz w:val="24"/>
          <w:szCs w:val="24"/>
        </w:rPr>
        <w:tab/>
      </w:r>
      <w:r w:rsidRPr="002B08F9">
        <w:rPr>
          <w:rFonts w:ascii="Times New Roman" w:hAnsi="Times New Roman" w:cs="Times New Roman"/>
          <w:sz w:val="24"/>
          <w:szCs w:val="24"/>
        </w:rPr>
        <w:tab/>
      </w:r>
      <w:r w:rsidRPr="002B08F9">
        <w:rPr>
          <w:rFonts w:ascii="Times New Roman" w:hAnsi="Times New Roman" w:cs="Times New Roman"/>
          <w:sz w:val="24"/>
          <w:szCs w:val="24"/>
        </w:rPr>
        <w:tab/>
      </w:r>
      <w:r w:rsidRPr="002B08F9">
        <w:rPr>
          <w:rFonts w:ascii="Times New Roman" w:hAnsi="Times New Roman" w:cs="Times New Roman"/>
          <w:sz w:val="24"/>
          <w:szCs w:val="24"/>
        </w:rPr>
        <w:tab/>
        <w:t>Benzoyl p</w:t>
      </w:r>
      <w:r w:rsidR="004A27A6" w:rsidRPr="002B08F9">
        <w:rPr>
          <w:rFonts w:ascii="Times New Roman" w:hAnsi="Times New Roman" w:cs="Times New Roman"/>
          <w:sz w:val="24"/>
          <w:szCs w:val="24"/>
        </w:rPr>
        <w:t>eroxide</w:t>
      </w:r>
    </w:p>
    <w:p w:rsidR="004A27A6" w:rsidRPr="002B08F9" w:rsidRDefault="004A27A6" w:rsidP="00E7683D">
      <w:pPr>
        <w:spacing w:after="0" w:line="480" w:lineRule="auto"/>
        <w:rPr>
          <w:rFonts w:ascii="Times New Roman" w:hAnsi="Times New Roman" w:cs="Times New Roman"/>
          <w:sz w:val="24"/>
          <w:szCs w:val="24"/>
        </w:rPr>
      </w:pPr>
      <w:r w:rsidRPr="002B08F9">
        <w:rPr>
          <w:rFonts w:ascii="Times New Roman" w:hAnsi="Times New Roman" w:cs="Times New Roman"/>
          <w:sz w:val="24"/>
          <w:szCs w:val="24"/>
        </w:rPr>
        <w:t>ZrO</w:t>
      </w:r>
      <w:r w:rsidRPr="002B08F9">
        <w:rPr>
          <w:rFonts w:ascii="Times New Roman" w:hAnsi="Times New Roman" w:cs="Times New Roman"/>
          <w:sz w:val="24"/>
          <w:szCs w:val="24"/>
          <w:vertAlign w:val="subscript"/>
        </w:rPr>
        <w:t>2</w:t>
      </w:r>
      <w:r w:rsidR="006747E8" w:rsidRPr="002B08F9">
        <w:rPr>
          <w:rFonts w:ascii="Times New Roman" w:hAnsi="Times New Roman" w:cs="Times New Roman"/>
          <w:sz w:val="24"/>
          <w:szCs w:val="24"/>
        </w:rPr>
        <w:tab/>
      </w:r>
      <w:r w:rsidR="006747E8" w:rsidRPr="002B08F9">
        <w:rPr>
          <w:rFonts w:ascii="Times New Roman" w:hAnsi="Times New Roman" w:cs="Times New Roman"/>
          <w:sz w:val="24"/>
          <w:szCs w:val="24"/>
        </w:rPr>
        <w:tab/>
      </w:r>
      <w:r w:rsidR="006747E8" w:rsidRPr="002B08F9">
        <w:rPr>
          <w:rFonts w:ascii="Times New Roman" w:hAnsi="Times New Roman" w:cs="Times New Roman"/>
          <w:sz w:val="24"/>
          <w:szCs w:val="24"/>
        </w:rPr>
        <w:tab/>
      </w:r>
      <w:r w:rsidR="006747E8" w:rsidRPr="002B08F9">
        <w:rPr>
          <w:rFonts w:ascii="Times New Roman" w:hAnsi="Times New Roman" w:cs="Times New Roman"/>
          <w:sz w:val="24"/>
          <w:szCs w:val="24"/>
        </w:rPr>
        <w:tab/>
        <w:t>Zirconium d</w:t>
      </w:r>
      <w:r w:rsidRPr="002B08F9">
        <w:rPr>
          <w:rFonts w:ascii="Times New Roman" w:hAnsi="Times New Roman" w:cs="Times New Roman"/>
          <w:sz w:val="24"/>
          <w:szCs w:val="24"/>
        </w:rPr>
        <w:t>ioxide</w:t>
      </w:r>
    </w:p>
    <w:p w:rsidR="004A27A6" w:rsidRPr="002B08F9" w:rsidRDefault="006747E8" w:rsidP="00E7683D">
      <w:pPr>
        <w:spacing w:after="0" w:line="480" w:lineRule="auto"/>
        <w:rPr>
          <w:rFonts w:ascii="Times New Roman" w:hAnsi="Times New Roman" w:cs="Times New Roman"/>
          <w:sz w:val="24"/>
          <w:szCs w:val="24"/>
        </w:rPr>
      </w:pPr>
      <w:r w:rsidRPr="002B08F9">
        <w:rPr>
          <w:rFonts w:ascii="Times New Roman" w:hAnsi="Times New Roman" w:cs="Times New Roman"/>
          <w:sz w:val="24"/>
          <w:szCs w:val="24"/>
        </w:rPr>
        <w:t>MMA</w:t>
      </w:r>
      <w:r w:rsidRPr="002B08F9">
        <w:rPr>
          <w:rFonts w:ascii="Times New Roman" w:hAnsi="Times New Roman" w:cs="Times New Roman"/>
          <w:sz w:val="24"/>
          <w:szCs w:val="24"/>
        </w:rPr>
        <w:tab/>
      </w:r>
      <w:r w:rsidRPr="002B08F9">
        <w:rPr>
          <w:rFonts w:ascii="Times New Roman" w:hAnsi="Times New Roman" w:cs="Times New Roman"/>
          <w:sz w:val="24"/>
          <w:szCs w:val="24"/>
        </w:rPr>
        <w:tab/>
      </w:r>
      <w:r w:rsidRPr="002B08F9">
        <w:rPr>
          <w:rFonts w:ascii="Times New Roman" w:hAnsi="Times New Roman" w:cs="Times New Roman"/>
          <w:sz w:val="24"/>
          <w:szCs w:val="24"/>
        </w:rPr>
        <w:tab/>
      </w:r>
      <w:r w:rsidRPr="002B08F9">
        <w:rPr>
          <w:rFonts w:ascii="Times New Roman" w:hAnsi="Times New Roman" w:cs="Times New Roman"/>
          <w:sz w:val="24"/>
          <w:szCs w:val="24"/>
        </w:rPr>
        <w:tab/>
        <w:t>Methyl m</w:t>
      </w:r>
      <w:r w:rsidR="009E1891" w:rsidRPr="002B08F9">
        <w:rPr>
          <w:rFonts w:ascii="Times New Roman" w:hAnsi="Times New Roman" w:cs="Times New Roman"/>
          <w:sz w:val="24"/>
          <w:szCs w:val="24"/>
        </w:rPr>
        <w:t>ethacrylate</w:t>
      </w:r>
    </w:p>
    <w:p w:rsidR="009E1891" w:rsidRPr="002B08F9" w:rsidRDefault="009E1891" w:rsidP="00E7683D">
      <w:pPr>
        <w:spacing w:after="0" w:line="480" w:lineRule="auto"/>
        <w:rPr>
          <w:rFonts w:ascii="Times New Roman" w:hAnsi="Times New Roman" w:cs="Times New Roman"/>
          <w:sz w:val="24"/>
          <w:szCs w:val="24"/>
        </w:rPr>
      </w:pPr>
      <w:r w:rsidRPr="002B08F9">
        <w:rPr>
          <w:rFonts w:ascii="Times New Roman" w:hAnsi="Times New Roman" w:cs="Times New Roman"/>
          <w:sz w:val="24"/>
          <w:szCs w:val="24"/>
        </w:rPr>
        <w:t>dMpT</w:t>
      </w:r>
      <w:r w:rsidRPr="002B08F9">
        <w:rPr>
          <w:rFonts w:ascii="Times New Roman" w:hAnsi="Times New Roman" w:cs="Times New Roman"/>
          <w:sz w:val="24"/>
          <w:szCs w:val="24"/>
        </w:rPr>
        <w:tab/>
      </w:r>
      <w:r w:rsidRPr="002B08F9">
        <w:rPr>
          <w:rFonts w:ascii="Times New Roman" w:hAnsi="Times New Roman" w:cs="Times New Roman"/>
          <w:sz w:val="24"/>
          <w:szCs w:val="24"/>
        </w:rPr>
        <w:tab/>
      </w:r>
      <w:r w:rsidRPr="002B08F9">
        <w:rPr>
          <w:rFonts w:ascii="Times New Roman" w:hAnsi="Times New Roman" w:cs="Times New Roman"/>
          <w:sz w:val="24"/>
          <w:szCs w:val="24"/>
        </w:rPr>
        <w:tab/>
      </w:r>
      <w:r w:rsidRPr="002B08F9">
        <w:rPr>
          <w:rFonts w:ascii="Times New Roman" w:hAnsi="Times New Roman" w:cs="Times New Roman"/>
          <w:sz w:val="24"/>
          <w:szCs w:val="24"/>
        </w:rPr>
        <w:tab/>
        <w:t>N,N -dimethyl p-toluidine</w:t>
      </w:r>
    </w:p>
    <w:p w:rsidR="009E24F0" w:rsidRPr="002B08F9" w:rsidRDefault="009E24F0" w:rsidP="00E7683D">
      <w:pPr>
        <w:spacing w:after="0" w:line="480" w:lineRule="auto"/>
        <w:rPr>
          <w:rFonts w:ascii="Times New Roman" w:hAnsi="Times New Roman" w:cs="Times New Roman"/>
          <w:sz w:val="24"/>
          <w:szCs w:val="24"/>
        </w:rPr>
      </w:pPr>
      <w:r w:rsidRPr="002B08F9">
        <w:rPr>
          <w:rFonts w:ascii="Times New Roman" w:hAnsi="Times New Roman" w:cs="Times New Roman"/>
          <w:sz w:val="24"/>
          <w:szCs w:val="24"/>
        </w:rPr>
        <w:t>ISO</w:t>
      </w:r>
      <w:r w:rsidRPr="002B08F9">
        <w:rPr>
          <w:rFonts w:ascii="Times New Roman" w:hAnsi="Times New Roman" w:cs="Times New Roman"/>
          <w:sz w:val="24"/>
          <w:szCs w:val="24"/>
        </w:rPr>
        <w:tab/>
      </w:r>
      <w:r w:rsidRPr="002B08F9">
        <w:rPr>
          <w:rFonts w:ascii="Times New Roman" w:hAnsi="Times New Roman" w:cs="Times New Roman"/>
          <w:sz w:val="24"/>
          <w:szCs w:val="24"/>
        </w:rPr>
        <w:tab/>
      </w:r>
      <w:r w:rsidRPr="002B08F9">
        <w:rPr>
          <w:rFonts w:ascii="Times New Roman" w:hAnsi="Times New Roman" w:cs="Times New Roman"/>
          <w:sz w:val="24"/>
          <w:szCs w:val="24"/>
        </w:rPr>
        <w:tab/>
      </w:r>
      <w:r w:rsidRPr="002B08F9">
        <w:rPr>
          <w:rFonts w:ascii="Times New Roman" w:hAnsi="Times New Roman" w:cs="Times New Roman"/>
          <w:sz w:val="24"/>
          <w:szCs w:val="24"/>
        </w:rPr>
        <w:tab/>
        <w:t>International Organization for Standardization</w:t>
      </w:r>
    </w:p>
    <w:p w:rsidR="009E24F0" w:rsidRPr="002B08F9" w:rsidRDefault="00503216" w:rsidP="00E7683D">
      <w:pPr>
        <w:spacing w:after="0" w:line="480" w:lineRule="auto"/>
        <w:rPr>
          <w:rFonts w:ascii="Times New Roman" w:hAnsi="Times New Roman" w:cs="Times New Roman"/>
          <w:sz w:val="24"/>
          <w:szCs w:val="24"/>
        </w:rPr>
      </w:pPr>
      <w:r w:rsidRPr="002B08F9">
        <w:rPr>
          <w:rFonts w:ascii="Times New Roman" w:hAnsi="Times New Roman" w:cs="Times New Roman"/>
          <w:sz w:val="24"/>
          <w:szCs w:val="24"/>
        </w:rPr>
        <w:t>HA</w:t>
      </w:r>
      <w:r w:rsidRPr="002B08F9">
        <w:rPr>
          <w:rFonts w:ascii="Times New Roman" w:hAnsi="Times New Roman" w:cs="Times New Roman"/>
          <w:sz w:val="24"/>
          <w:szCs w:val="24"/>
        </w:rPr>
        <w:tab/>
      </w:r>
      <w:r w:rsidRPr="002B08F9">
        <w:rPr>
          <w:rFonts w:ascii="Times New Roman" w:hAnsi="Times New Roman" w:cs="Times New Roman"/>
          <w:sz w:val="24"/>
          <w:szCs w:val="24"/>
        </w:rPr>
        <w:tab/>
      </w:r>
      <w:r w:rsidRPr="002B08F9">
        <w:rPr>
          <w:rFonts w:ascii="Times New Roman" w:hAnsi="Times New Roman" w:cs="Times New Roman"/>
          <w:sz w:val="24"/>
          <w:szCs w:val="24"/>
        </w:rPr>
        <w:tab/>
      </w:r>
      <w:r w:rsidRPr="002B08F9">
        <w:rPr>
          <w:rFonts w:ascii="Times New Roman" w:hAnsi="Times New Roman" w:cs="Times New Roman"/>
          <w:sz w:val="24"/>
          <w:szCs w:val="24"/>
        </w:rPr>
        <w:tab/>
        <w:t>Hydroxyapatite</w:t>
      </w:r>
    </w:p>
    <w:p w:rsidR="00503216" w:rsidRPr="002B08F9" w:rsidRDefault="00503216" w:rsidP="00E7683D">
      <w:pPr>
        <w:spacing w:after="0" w:line="480" w:lineRule="auto"/>
        <w:rPr>
          <w:rFonts w:ascii="Times New Roman" w:hAnsi="Times New Roman" w:cs="Times New Roman"/>
          <w:sz w:val="24"/>
          <w:szCs w:val="24"/>
        </w:rPr>
      </w:pPr>
      <w:r w:rsidRPr="002B08F9">
        <w:rPr>
          <w:rFonts w:ascii="Times New Roman" w:hAnsi="Times New Roman" w:cs="Times New Roman"/>
          <w:sz w:val="24"/>
          <w:szCs w:val="24"/>
        </w:rPr>
        <w:t>TiO</w:t>
      </w:r>
      <w:r w:rsidRPr="002B08F9">
        <w:rPr>
          <w:rFonts w:ascii="Times New Roman" w:hAnsi="Times New Roman" w:cs="Times New Roman"/>
          <w:sz w:val="24"/>
          <w:szCs w:val="24"/>
          <w:vertAlign w:val="subscript"/>
        </w:rPr>
        <w:t>2</w:t>
      </w:r>
      <w:r w:rsidRPr="002B08F9">
        <w:rPr>
          <w:rFonts w:ascii="Times New Roman" w:hAnsi="Times New Roman" w:cs="Times New Roman"/>
          <w:sz w:val="24"/>
          <w:szCs w:val="24"/>
        </w:rPr>
        <w:tab/>
      </w:r>
      <w:r w:rsidRPr="002B08F9">
        <w:rPr>
          <w:rFonts w:ascii="Times New Roman" w:hAnsi="Times New Roman" w:cs="Times New Roman"/>
          <w:sz w:val="24"/>
          <w:szCs w:val="24"/>
        </w:rPr>
        <w:tab/>
      </w:r>
      <w:r w:rsidRPr="002B08F9">
        <w:rPr>
          <w:rFonts w:ascii="Times New Roman" w:hAnsi="Times New Roman" w:cs="Times New Roman"/>
          <w:sz w:val="24"/>
          <w:szCs w:val="24"/>
        </w:rPr>
        <w:tab/>
      </w:r>
      <w:r w:rsidRPr="002B08F9">
        <w:rPr>
          <w:rFonts w:ascii="Times New Roman" w:hAnsi="Times New Roman" w:cs="Times New Roman"/>
          <w:sz w:val="24"/>
          <w:szCs w:val="24"/>
        </w:rPr>
        <w:tab/>
        <w:t>Titanium dioxide</w:t>
      </w:r>
    </w:p>
    <w:p w:rsidR="00503216" w:rsidRPr="002B08F9" w:rsidRDefault="00157F7E" w:rsidP="00E7683D">
      <w:pPr>
        <w:spacing w:after="0" w:line="480" w:lineRule="auto"/>
        <w:rPr>
          <w:rFonts w:ascii="Times New Roman" w:hAnsi="Times New Roman" w:cs="Times New Roman"/>
          <w:sz w:val="24"/>
          <w:szCs w:val="24"/>
        </w:rPr>
      </w:pPr>
      <w:r w:rsidRPr="002B08F9">
        <w:rPr>
          <w:rFonts w:ascii="Times New Roman" w:hAnsi="Times New Roman" w:cs="Times New Roman"/>
          <w:sz w:val="24"/>
          <w:szCs w:val="24"/>
        </w:rPr>
        <w:t>MWCNT</w:t>
      </w:r>
      <w:r w:rsidRPr="002B08F9">
        <w:rPr>
          <w:rFonts w:ascii="Times New Roman" w:hAnsi="Times New Roman" w:cs="Times New Roman"/>
          <w:sz w:val="24"/>
          <w:szCs w:val="24"/>
        </w:rPr>
        <w:tab/>
      </w:r>
      <w:r w:rsidRPr="002B08F9">
        <w:rPr>
          <w:rFonts w:ascii="Times New Roman" w:hAnsi="Times New Roman" w:cs="Times New Roman"/>
          <w:sz w:val="24"/>
          <w:szCs w:val="24"/>
        </w:rPr>
        <w:tab/>
      </w:r>
      <w:r w:rsidRPr="002B08F9">
        <w:rPr>
          <w:rFonts w:ascii="Times New Roman" w:hAnsi="Times New Roman" w:cs="Times New Roman"/>
          <w:sz w:val="24"/>
          <w:szCs w:val="24"/>
        </w:rPr>
        <w:tab/>
        <w:t>Multi-walled carbon nanotubes</w:t>
      </w:r>
    </w:p>
    <w:p w:rsidR="00157F7E" w:rsidRPr="002B08F9" w:rsidRDefault="00157F7E" w:rsidP="00E7683D">
      <w:pPr>
        <w:spacing w:after="0" w:line="480" w:lineRule="auto"/>
        <w:rPr>
          <w:rFonts w:ascii="Times New Roman" w:hAnsi="Times New Roman" w:cs="Times New Roman"/>
          <w:sz w:val="24"/>
          <w:szCs w:val="24"/>
        </w:rPr>
      </w:pPr>
      <w:r w:rsidRPr="002B08F9">
        <w:rPr>
          <w:rFonts w:ascii="Times New Roman" w:hAnsi="Times New Roman" w:cs="Times New Roman"/>
          <w:sz w:val="24"/>
          <w:szCs w:val="24"/>
        </w:rPr>
        <w:t>MTT</w:t>
      </w:r>
      <w:r w:rsidRPr="002B08F9">
        <w:rPr>
          <w:rFonts w:ascii="Times New Roman" w:hAnsi="Times New Roman" w:cs="Times New Roman"/>
          <w:sz w:val="24"/>
          <w:szCs w:val="24"/>
        </w:rPr>
        <w:tab/>
      </w:r>
      <w:r w:rsidRPr="002B08F9">
        <w:rPr>
          <w:rFonts w:ascii="Times New Roman" w:hAnsi="Times New Roman" w:cs="Times New Roman"/>
          <w:sz w:val="24"/>
          <w:szCs w:val="24"/>
        </w:rPr>
        <w:tab/>
      </w:r>
      <w:r w:rsidRPr="002B08F9">
        <w:rPr>
          <w:rFonts w:ascii="Times New Roman" w:hAnsi="Times New Roman" w:cs="Times New Roman"/>
          <w:sz w:val="24"/>
          <w:szCs w:val="24"/>
        </w:rPr>
        <w:tab/>
      </w:r>
      <w:r w:rsidRPr="002B08F9">
        <w:rPr>
          <w:rFonts w:ascii="Times New Roman" w:hAnsi="Times New Roman" w:cs="Times New Roman"/>
          <w:sz w:val="24"/>
          <w:szCs w:val="24"/>
        </w:rPr>
        <w:tab/>
        <w:t>3-(4,5-dimethylthiazol-2-yl)-2,5diphenyl tetrazolium bromide</w:t>
      </w:r>
    </w:p>
    <w:p w:rsidR="00157F7E" w:rsidRPr="002B08F9" w:rsidRDefault="006747E8" w:rsidP="00E7683D">
      <w:pPr>
        <w:spacing w:after="0" w:line="480" w:lineRule="auto"/>
        <w:rPr>
          <w:rFonts w:ascii="Times New Roman" w:hAnsi="Times New Roman" w:cs="Times New Roman"/>
          <w:sz w:val="24"/>
          <w:szCs w:val="24"/>
        </w:rPr>
      </w:pPr>
      <w:r w:rsidRPr="002B08F9">
        <w:rPr>
          <w:rFonts w:ascii="Times New Roman" w:hAnsi="Times New Roman" w:cs="Times New Roman"/>
          <w:sz w:val="24"/>
          <w:szCs w:val="24"/>
        </w:rPr>
        <w:t>DMSO</w:t>
      </w:r>
      <w:r w:rsidRPr="002B08F9">
        <w:rPr>
          <w:rFonts w:ascii="Times New Roman" w:hAnsi="Times New Roman" w:cs="Times New Roman"/>
          <w:sz w:val="24"/>
          <w:szCs w:val="24"/>
        </w:rPr>
        <w:tab/>
      </w:r>
      <w:r w:rsidRPr="002B08F9">
        <w:rPr>
          <w:rFonts w:ascii="Times New Roman" w:hAnsi="Times New Roman" w:cs="Times New Roman"/>
          <w:sz w:val="24"/>
          <w:szCs w:val="24"/>
        </w:rPr>
        <w:tab/>
      </w:r>
      <w:r w:rsidRPr="002B08F9">
        <w:rPr>
          <w:rFonts w:ascii="Times New Roman" w:hAnsi="Times New Roman" w:cs="Times New Roman"/>
          <w:sz w:val="24"/>
          <w:szCs w:val="24"/>
        </w:rPr>
        <w:tab/>
      </w:r>
      <w:r w:rsidRPr="002B08F9">
        <w:rPr>
          <w:rFonts w:ascii="Times New Roman" w:hAnsi="Times New Roman" w:cs="Times New Roman"/>
          <w:sz w:val="24"/>
          <w:szCs w:val="24"/>
        </w:rPr>
        <w:tab/>
        <w:t>Dimethyl sulfoxide</w:t>
      </w:r>
    </w:p>
    <w:p w:rsidR="006747E8" w:rsidRPr="002B08F9" w:rsidRDefault="006747E8" w:rsidP="00E7683D">
      <w:pPr>
        <w:spacing w:after="0" w:line="480" w:lineRule="auto"/>
        <w:rPr>
          <w:rFonts w:ascii="Times New Roman" w:hAnsi="Times New Roman" w:cs="Times New Roman"/>
          <w:sz w:val="24"/>
          <w:szCs w:val="24"/>
        </w:rPr>
      </w:pPr>
      <w:r w:rsidRPr="002B08F9">
        <w:rPr>
          <w:rFonts w:ascii="Times New Roman" w:hAnsi="Times New Roman" w:cs="Times New Roman"/>
          <w:sz w:val="24"/>
          <w:szCs w:val="24"/>
        </w:rPr>
        <w:t>UV</w:t>
      </w:r>
      <w:r w:rsidRPr="002B08F9">
        <w:rPr>
          <w:rFonts w:ascii="Times New Roman" w:hAnsi="Times New Roman" w:cs="Times New Roman"/>
          <w:sz w:val="24"/>
          <w:szCs w:val="24"/>
        </w:rPr>
        <w:tab/>
      </w:r>
      <w:r w:rsidRPr="002B08F9">
        <w:rPr>
          <w:rFonts w:ascii="Times New Roman" w:hAnsi="Times New Roman" w:cs="Times New Roman"/>
          <w:sz w:val="24"/>
          <w:szCs w:val="24"/>
        </w:rPr>
        <w:tab/>
      </w:r>
      <w:r w:rsidRPr="002B08F9">
        <w:rPr>
          <w:rFonts w:ascii="Times New Roman" w:hAnsi="Times New Roman" w:cs="Times New Roman"/>
          <w:sz w:val="24"/>
          <w:szCs w:val="24"/>
        </w:rPr>
        <w:tab/>
      </w:r>
      <w:r w:rsidRPr="002B08F9">
        <w:rPr>
          <w:rFonts w:ascii="Times New Roman" w:hAnsi="Times New Roman" w:cs="Times New Roman"/>
          <w:sz w:val="24"/>
          <w:szCs w:val="24"/>
        </w:rPr>
        <w:tab/>
        <w:t>Ultraviolet</w:t>
      </w:r>
    </w:p>
    <w:p w:rsidR="006747E8" w:rsidRDefault="006747E8" w:rsidP="00E7683D">
      <w:pPr>
        <w:spacing w:after="0" w:line="480" w:lineRule="auto"/>
        <w:rPr>
          <w:rFonts w:ascii="Times New Roman" w:hAnsi="Times New Roman" w:cs="Times New Roman"/>
          <w:sz w:val="24"/>
          <w:szCs w:val="24"/>
        </w:rPr>
      </w:pPr>
      <w:r w:rsidRPr="002B08F9">
        <w:rPr>
          <w:rFonts w:ascii="Times New Roman" w:hAnsi="Times New Roman" w:cs="Times New Roman"/>
          <w:sz w:val="24"/>
          <w:szCs w:val="24"/>
        </w:rPr>
        <w:t>RBA</w:t>
      </w:r>
      <w:r w:rsidRPr="002B08F9">
        <w:rPr>
          <w:rFonts w:ascii="Times New Roman" w:hAnsi="Times New Roman" w:cs="Times New Roman"/>
          <w:sz w:val="24"/>
          <w:szCs w:val="24"/>
        </w:rPr>
        <w:tab/>
      </w:r>
      <w:r w:rsidRPr="002B08F9">
        <w:rPr>
          <w:rFonts w:ascii="Times New Roman" w:hAnsi="Times New Roman" w:cs="Times New Roman"/>
          <w:sz w:val="24"/>
          <w:szCs w:val="24"/>
        </w:rPr>
        <w:tab/>
      </w:r>
      <w:r w:rsidRPr="002B08F9">
        <w:rPr>
          <w:rFonts w:ascii="Times New Roman" w:hAnsi="Times New Roman" w:cs="Times New Roman"/>
          <w:sz w:val="24"/>
          <w:szCs w:val="24"/>
        </w:rPr>
        <w:tab/>
      </w:r>
      <w:r w:rsidRPr="002B08F9">
        <w:rPr>
          <w:rFonts w:ascii="Times New Roman" w:hAnsi="Times New Roman" w:cs="Times New Roman"/>
          <w:sz w:val="24"/>
          <w:szCs w:val="24"/>
        </w:rPr>
        <w:tab/>
        <w:t>Rapid breakdown anodization</w:t>
      </w:r>
    </w:p>
    <w:p w:rsidR="002B08F9" w:rsidRPr="002B08F9" w:rsidRDefault="00AD2DCA" w:rsidP="00E7683D">
      <w:pPr>
        <w:spacing w:after="0" w:line="480" w:lineRule="auto"/>
        <w:rPr>
          <w:rFonts w:ascii="Times New Roman" w:hAnsi="Times New Roman" w:cs="Times New Roman"/>
          <w:sz w:val="24"/>
          <w:szCs w:val="24"/>
        </w:rPr>
      </w:pPr>
      <w:r>
        <w:rPr>
          <w:rFonts w:ascii="Times New Roman" w:hAnsi="Times New Roman" w:cs="Times New Roman"/>
          <w:sz w:val="24"/>
          <w:szCs w:val="24"/>
        </w:rPr>
        <w:t>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Transmission electron microscopy</w:t>
      </w:r>
    </w:p>
    <w:p w:rsidR="006747E8" w:rsidRDefault="00AD2DCA" w:rsidP="00E7683D">
      <w:pPr>
        <w:spacing w:after="0" w:line="480" w:lineRule="auto"/>
        <w:rPr>
          <w:rFonts w:ascii="Times New Roman" w:hAnsi="Times New Roman" w:cs="Times New Roman"/>
          <w:sz w:val="24"/>
        </w:rPr>
      </w:pPr>
      <w:r>
        <w:rPr>
          <w:rFonts w:ascii="Times New Roman" w:hAnsi="Times New Roman" w:cs="Times New Roman"/>
          <w:sz w:val="24"/>
        </w:rPr>
        <w:t>FESEM</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Field emission scanning electron microscopy</w:t>
      </w:r>
    </w:p>
    <w:p w:rsidR="00AD2DCA" w:rsidRDefault="00AD2DCA" w:rsidP="00E7683D">
      <w:pPr>
        <w:spacing w:after="0" w:line="480" w:lineRule="auto"/>
        <w:rPr>
          <w:rFonts w:ascii="Times New Roman" w:hAnsi="Times New Roman" w:cs="Times New Roman"/>
          <w:sz w:val="24"/>
        </w:rPr>
      </w:pPr>
      <w:r>
        <w:rPr>
          <w:rFonts w:ascii="Times New Roman" w:hAnsi="Times New Roman" w:cs="Times New Roman"/>
          <w:sz w:val="24"/>
        </w:rPr>
        <w:t>EDS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energy dispersive X-ray spectroscopy</w:t>
      </w:r>
    </w:p>
    <w:p w:rsidR="00AD2DCA" w:rsidRDefault="00AB357A" w:rsidP="00E7683D">
      <w:pPr>
        <w:spacing w:after="0" w:line="480" w:lineRule="auto"/>
        <w:rPr>
          <w:rFonts w:ascii="Times New Roman" w:hAnsi="Times New Roman" w:cs="Times New Roman"/>
          <w:sz w:val="24"/>
        </w:rPr>
      </w:pPr>
      <w:r>
        <w:rPr>
          <w:rFonts w:ascii="Times New Roman" w:hAnsi="Times New Roman" w:cs="Times New Roman"/>
          <w:sz w:val="24"/>
        </w:rPr>
        <w:t>XRD</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X-ray diffraction</w:t>
      </w:r>
    </w:p>
    <w:p w:rsidR="00627644" w:rsidRDefault="00627644" w:rsidP="00100404">
      <w:pPr>
        <w:spacing w:after="0" w:line="480" w:lineRule="auto"/>
        <w:jc w:val="center"/>
        <w:rPr>
          <w:rFonts w:ascii="Times New Roman" w:hAnsi="Times New Roman" w:cs="Times New Roman"/>
          <w:b/>
          <w:sz w:val="24"/>
        </w:rPr>
      </w:pPr>
    </w:p>
    <w:p w:rsidR="00627644" w:rsidRPr="00627644" w:rsidRDefault="00627644" w:rsidP="00100404">
      <w:pPr>
        <w:spacing w:after="0" w:line="480" w:lineRule="auto"/>
        <w:jc w:val="center"/>
        <w:rPr>
          <w:rFonts w:ascii="Times New Roman" w:hAnsi="Times New Roman" w:cs="Times New Roman"/>
          <w:sz w:val="24"/>
        </w:rPr>
      </w:pPr>
      <w:r w:rsidRPr="00627644">
        <w:rPr>
          <w:rFonts w:ascii="Times New Roman" w:hAnsi="Times New Roman" w:cs="Times New Roman"/>
          <w:sz w:val="24"/>
        </w:rPr>
        <w:t>ix</w:t>
      </w:r>
    </w:p>
    <w:p w:rsidR="00100404" w:rsidRPr="00E7683D" w:rsidRDefault="00100404" w:rsidP="00100404">
      <w:pPr>
        <w:spacing w:after="0" w:line="480" w:lineRule="auto"/>
        <w:jc w:val="center"/>
        <w:rPr>
          <w:rFonts w:ascii="Times New Roman" w:hAnsi="Times New Roman" w:cs="Times New Roman"/>
          <w:b/>
          <w:sz w:val="24"/>
        </w:rPr>
      </w:pPr>
      <w:r>
        <w:rPr>
          <w:rFonts w:ascii="Times New Roman" w:hAnsi="Times New Roman" w:cs="Times New Roman"/>
          <w:b/>
          <w:sz w:val="24"/>
        </w:rPr>
        <w:lastRenderedPageBreak/>
        <w:t>LIST OF ABBREVIATIONS (continued)</w:t>
      </w:r>
    </w:p>
    <w:p w:rsidR="00100404" w:rsidRDefault="00100404" w:rsidP="00100404">
      <w:pPr>
        <w:spacing w:after="0" w:line="480" w:lineRule="auto"/>
        <w:rPr>
          <w:rFonts w:ascii="Times New Roman" w:hAnsi="Times New Roman" w:cs="Times New Roman"/>
          <w:sz w:val="24"/>
        </w:rPr>
      </w:pPr>
      <w:r w:rsidRPr="009B61FA">
        <w:rPr>
          <w:rFonts w:ascii="Times New Roman" w:hAnsi="Times New Roman" w:cs="Times New Roman"/>
          <w:sz w:val="24"/>
          <w:u w:val="single"/>
        </w:rPr>
        <w:t>ABBRIVIATION</w:t>
      </w:r>
      <w:r>
        <w:rPr>
          <w:rFonts w:ascii="Times New Roman" w:hAnsi="Times New Roman" w:cs="Times New Roman"/>
          <w:sz w:val="24"/>
        </w:rPr>
        <w:tab/>
      </w:r>
      <w:r>
        <w:rPr>
          <w:rFonts w:ascii="Times New Roman" w:hAnsi="Times New Roman" w:cs="Times New Roman"/>
          <w:sz w:val="24"/>
        </w:rPr>
        <w:tab/>
      </w:r>
      <w:r w:rsidRPr="009B61FA">
        <w:rPr>
          <w:rFonts w:ascii="Times New Roman" w:hAnsi="Times New Roman" w:cs="Times New Roman"/>
          <w:sz w:val="24"/>
          <w:u w:val="single"/>
        </w:rPr>
        <w:t>DEFINITION</w:t>
      </w:r>
    </w:p>
    <w:p w:rsidR="00627644" w:rsidRDefault="00627644" w:rsidP="00627644">
      <w:pPr>
        <w:spacing w:after="0" w:line="480" w:lineRule="auto"/>
        <w:rPr>
          <w:rFonts w:ascii="Times New Roman" w:hAnsi="Times New Roman" w:cs="Times New Roman"/>
          <w:sz w:val="24"/>
        </w:rPr>
      </w:pPr>
      <w:r>
        <w:rPr>
          <w:rFonts w:ascii="Times New Roman" w:hAnsi="Times New Roman" w:cs="Times New Roman"/>
          <w:sz w:val="24"/>
        </w:rPr>
        <w:t>Ag-HA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Silver doped hydroxyapatite</w:t>
      </w:r>
    </w:p>
    <w:p w:rsidR="00627644" w:rsidRDefault="00627644" w:rsidP="00627644">
      <w:pPr>
        <w:spacing w:after="0" w:line="480" w:lineRule="auto"/>
        <w:rPr>
          <w:rFonts w:ascii="Times New Roman" w:hAnsi="Times New Roman" w:cs="Times New Roman"/>
          <w:sz w:val="24"/>
        </w:rPr>
      </w:pPr>
      <w:r>
        <w:rPr>
          <w:rFonts w:ascii="Times New Roman" w:hAnsi="Times New Roman" w:cs="Times New Roman"/>
          <w:sz w:val="24"/>
        </w:rPr>
        <w:t>DI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deionized</w:t>
      </w:r>
    </w:p>
    <w:p w:rsidR="00100404" w:rsidRDefault="00100404" w:rsidP="00E7683D">
      <w:pPr>
        <w:spacing w:after="0" w:line="480" w:lineRule="auto"/>
        <w:rPr>
          <w:rFonts w:ascii="Times New Roman" w:hAnsi="Times New Roman" w:cs="Times New Roman"/>
          <w:sz w:val="24"/>
        </w:rPr>
      </w:pPr>
      <w:r>
        <w:rPr>
          <w:rFonts w:ascii="Times New Roman" w:hAnsi="Times New Roman" w:cs="Times New Roman"/>
          <w:sz w:val="24"/>
        </w:rPr>
        <w:t>Ti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Titanium</w:t>
      </w:r>
    </w:p>
    <w:p w:rsidR="00100404" w:rsidRDefault="00A96695" w:rsidP="00E7683D">
      <w:pPr>
        <w:spacing w:after="0" w:line="480" w:lineRule="auto"/>
        <w:rPr>
          <w:rFonts w:ascii="Times New Roman" w:hAnsi="Times New Roman" w:cs="Times New Roman"/>
          <w:sz w:val="24"/>
        </w:rPr>
      </w:pPr>
      <w:r>
        <w:rPr>
          <w:rFonts w:ascii="Times New Roman" w:hAnsi="Times New Roman" w:cs="Times New Roman"/>
          <w:sz w:val="24"/>
        </w:rPr>
        <w:t>PBS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Phosphate buffer saline</w:t>
      </w:r>
    </w:p>
    <w:p w:rsidR="00CD3AFF" w:rsidRDefault="00A96695" w:rsidP="00E7683D">
      <w:pPr>
        <w:spacing w:after="0" w:line="480" w:lineRule="auto"/>
        <w:rPr>
          <w:rFonts w:ascii="Times New Roman" w:hAnsi="Times New Roman" w:cs="Times New Roman"/>
          <w:sz w:val="24"/>
        </w:rPr>
      </w:pPr>
      <w:r>
        <w:rPr>
          <w:rFonts w:ascii="Times New Roman" w:hAnsi="Times New Roman" w:cs="Times New Roman"/>
          <w:sz w:val="24"/>
        </w:rPr>
        <w:t>Penstrep</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Penicillin streptomycin</w:t>
      </w:r>
    </w:p>
    <w:p w:rsidR="00627644" w:rsidRDefault="00627644">
      <w:pPr>
        <w:rPr>
          <w:rFonts w:ascii="Times New Roman" w:hAnsi="Times New Roman" w:cs="Times New Roman"/>
          <w:sz w:val="24"/>
        </w:rPr>
      </w:pPr>
    </w:p>
    <w:p w:rsidR="00627644" w:rsidRDefault="00627644">
      <w:pPr>
        <w:rPr>
          <w:rFonts w:ascii="Times New Roman" w:hAnsi="Times New Roman" w:cs="Times New Roman"/>
          <w:sz w:val="24"/>
        </w:rPr>
      </w:pPr>
    </w:p>
    <w:p w:rsidR="00627644" w:rsidRDefault="00627644">
      <w:pPr>
        <w:rPr>
          <w:rFonts w:ascii="Times New Roman" w:hAnsi="Times New Roman" w:cs="Times New Roman"/>
          <w:sz w:val="24"/>
        </w:rPr>
      </w:pPr>
    </w:p>
    <w:p w:rsidR="00627644" w:rsidRDefault="00627644">
      <w:pPr>
        <w:rPr>
          <w:rFonts w:ascii="Times New Roman" w:hAnsi="Times New Roman" w:cs="Times New Roman"/>
          <w:sz w:val="24"/>
        </w:rPr>
      </w:pPr>
    </w:p>
    <w:p w:rsidR="00627644" w:rsidRDefault="00627644">
      <w:pPr>
        <w:rPr>
          <w:rFonts w:ascii="Times New Roman" w:hAnsi="Times New Roman" w:cs="Times New Roman"/>
          <w:sz w:val="24"/>
        </w:rPr>
      </w:pPr>
    </w:p>
    <w:p w:rsidR="00627644" w:rsidRDefault="00627644">
      <w:pPr>
        <w:rPr>
          <w:rFonts w:ascii="Times New Roman" w:hAnsi="Times New Roman" w:cs="Times New Roman"/>
          <w:sz w:val="24"/>
        </w:rPr>
      </w:pPr>
    </w:p>
    <w:p w:rsidR="00627644" w:rsidRDefault="00627644">
      <w:pPr>
        <w:rPr>
          <w:rFonts w:ascii="Times New Roman" w:hAnsi="Times New Roman" w:cs="Times New Roman"/>
          <w:sz w:val="24"/>
        </w:rPr>
      </w:pPr>
    </w:p>
    <w:p w:rsidR="00627644" w:rsidRDefault="00627644">
      <w:pPr>
        <w:rPr>
          <w:rFonts w:ascii="Times New Roman" w:hAnsi="Times New Roman" w:cs="Times New Roman"/>
          <w:sz w:val="24"/>
        </w:rPr>
      </w:pPr>
    </w:p>
    <w:p w:rsidR="00627644" w:rsidRDefault="00627644">
      <w:pPr>
        <w:rPr>
          <w:rFonts w:ascii="Times New Roman" w:hAnsi="Times New Roman" w:cs="Times New Roman"/>
          <w:sz w:val="24"/>
        </w:rPr>
      </w:pPr>
    </w:p>
    <w:p w:rsidR="00627644" w:rsidRDefault="00627644">
      <w:pPr>
        <w:rPr>
          <w:rFonts w:ascii="Times New Roman" w:hAnsi="Times New Roman" w:cs="Times New Roman"/>
          <w:sz w:val="24"/>
        </w:rPr>
      </w:pPr>
    </w:p>
    <w:p w:rsidR="00627644" w:rsidRDefault="00627644">
      <w:pPr>
        <w:rPr>
          <w:rFonts w:ascii="Times New Roman" w:hAnsi="Times New Roman" w:cs="Times New Roman"/>
          <w:sz w:val="24"/>
        </w:rPr>
      </w:pPr>
    </w:p>
    <w:p w:rsidR="00627644" w:rsidRDefault="00627644">
      <w:pPr>
        <w:rPr>
          <w:rFonts w:ascii="Times New Roman" w:hAnsi="Times New Roman" w:cs="Times New Roman"/>
          <w:sz w:val="24"/>
        </w:rPr>
      </w:pPr>
    </w:p>
    <w:p w:rsidR="00627644" w:rsidRDefault="00627644">
      <w:pPr>
        <w:rPr>
          <w:rFonts w:ascii="Times New Roman" w:hAnsi="Times New Roman" w:cs="Times New Roman"/>
          <w:sz w:val="24"/>
        </w:rPr>
      </w:pPr>
    </w:p>
    <w:p w:rsidR="00627644" w:rsidRDefault="00627644">
      <w:pPr>
        <w:rPr>
          <w:rFonts w:ascii="Times New Roman" w:hAnsi="Times New Roman" w:cs="Times New Roman"/>
          <w:sz w:val="24"/>
        </w:rPr>
      </w:pPr>
    </w:p>
    <w:p w:rsidR="00627644" w:rsidRDefault="00627644">
      <w:pPr>
        <w:rPr>
          <w:rFonts w:ascii="Times New Roman" w:hAnsi="Times New Roman" w:cs="Times New Roman"/>
          <w:sz w:val="24"/>
        </w:rPr>
      </w:pPr>
    </w:p>
    <w:p w:rsidR="00627644" w:rsidRDefault="00627644">
      <w:pPr>
        <w:rPr>
          <w:rFonts w:ascii="Times New Roman" w:hAnsi="Times New Roman" w:cs="Times New Roman"/>
          <w:sz w:val="24"/>
        </w:rPr>
      </w:pPr>
    </w:p>
    <w:p w:rsidR="00627644" w:rsidRDefault="00627644">
      <w:pPr>
        <w:rPr>
          <w:rFonts w:ascii="Times New Roman" w:hAnsi="Times New Roman" w:cs="Times New Roman"/>
          <w:sz w:val="24"/>
        </w:rPr>
      </w:pPr>
    </w:p>
    <w:p w:rsidR="00627644" w:rsidRDefault="00627644">
      <w:pPr>
        <w:rPr>
          <w:rFonts w:ascii="Times New Roman" w:hAnsi="Times New Roman" w:cs="Times New Roman"/>
          <w:sz w:val="24"/>
        </w:rPr>
      </w:pPr>
    </w:p>
    <w:p w:rsidR="00627644" w:rsidRDefault="00627644">
      <w:pPr>
        <w:rPr>
          <w:rFonts w:ascii="Times New Roman" w:hAnsi="Times New Roman" w:cs="Times New Roman"/>
          <w:sz w:val="24"/>
        </w:rPr>
      </w:pPr>
    </w:p>
    <w:p w:rsidR="00627644" w:rsidRDefault="00627644">
      <w:pPr>
        <w:rPr>
          <w:rFonts w:ascii="Times New Roman" w:hAnsi="Times New Roman" w:cs="Times New Roman"/>
          <w:sz w:val="24"/>
        </w:rPr>
      </w:pPr>
    </w:p>
    <w:p w:rsidR="00627644" w:rsidRDefault="00627644">
      <w:pPr>
        <w:rPr>
          <w:rFonts w:ascii="Times New Roman" w:hAnsi="Times New Roman" w:cs="Times New Roman"/>
          <w:sz w:val="24"/>
        </w:rPr>
      </w:pPr>
    </w:p>
    <w:p w:rsidR="00627644" w:rsidRDefault="00627644">
      <w:pPr>
        <w:rPr>
          <w:rFonts w:ascii="Times New Roman" w:hAnsi="Times New Roman" w:cs="Times New Roman"/>
          <w:sz w:val="24"/>
        </w:rPr>
      </w:pPr>
    </w:p>
    <w:p w:rsidR="00627644" w:rsidRDefault="00A55F44" w:rsidP="00627644">
      <w:pPr>
        <w:jc w:val="center"/>
        <w:rPr>
          <w:rFonts w:ascii="Times New Roman" w:hAnsi="Times New Roman" w:cs="Times New Roman"/>
          <w:sz w:val="24"/>
        </w:rPr>
      </w:pPr>
      <w:r>
        <w:rPr>
          <w:rFonts w:ascii="Times New Roman" w:hAnsi="Times New Roman" w:cs="Times New Roman"/>
          <w:sz w:val="24"/>
        </w:rPr>
        <w:t>x</w:t>
      </w:r>
    </w:p>
    <w:p w:rsidR="00627644" w:rsidRDefault="00A55F44" w:rsidP="00627644">
      <w:pPr>
        <w:jc w:val="center"/>
        <w:rPr>
          <w:rFonts w:ascii="Times New Roman" w:hAnsi="Times New Roman" w:cs="Times New Roman"/>
          <w:b/>
          <w:sz w:val="24"/>
        </w:rPr>
      </w:pPr>
      <w:r w:rsidRPr="006C52D1">
        <w:rPr>
          <w:rFonts w:ascii="Times New Roman" w:hAnsi="Times New Roman" w:cs="Times New Roman"/>
          <w:b/>
          <w:sz w:val="24"/>
        </w:rPr>
        <w:lastRenderedPageBreak/>
        <w:t xml:space="preserve">LIST OF </w:t>
      </w:r>
      <w:r w:rsidR="006C52D1" w:rsidRPr="006C52D1">
        <w:rPr>
          <w:rFonts w:ascii="Times New Roman" w:hAnsi="Times New Roman" w:cs="Times New Roman"/>
          <w:b/>
          <w:sz w:val="24"/>
        </w:rPr>
        <w:t>TABLES</w:t>
      </w:r>
    </w:p>
    <w:p w:rsidR="00F1683D" w:rsidRPr="00571C08" w:rsidRDefault="00F1683D" w:rsidP="00F1683D">
      <w:pPr>
        <w:rPr>
          <w:rFonts w:ascii="Times New Roman" w:hAnsi="Times New Roman" w:cs="Times New Roman"/>
          <w:sz w:val="24"/>
          <w:u w:val="single"/>
        </w:rPr>
      </w:pPr>
      <w:r w:rsidRPr="00571C08">
        <w:rPr>
          <w:rFonts w:ascii="Times New Roman" w:hAnsi="Times New Roman" w:cs="Times New Roman"/>
          <w:sz w:val="24"/>
          <w:u w:val="single"/>
        </w:rPr>
        <w:t>TABLE</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571C08">
        <w:rPr>
          <w:rFonts w:ascii="Times New Roman" w:hAnsi="Times New Roman" w:cs="Times New Roman"/>
          <w:sz w:val="24"/>
          <w:u w:val="single"/>
        </w:rPr>
        <w:t>PAGE</w:t>
      </w:r>
    </w:p>
    <w:p w:rsidR="00FF5746" w:rsidRDefault="00FF5746" w:rsidP="004747C0">
      <w:pPr>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TABLE </w:t>
      </w:r>
      <w:r w:rsidRPr="00077A4D">
        <w:rPr>
          <w:rFonts w:ascii="Times New Roman" w:hAnsi="Times New Roman" w:cs="Times New Roman"/>
          <w:noProof/>
          <w:sz w:val="24"/>
          <w:szCs w:val="24"/>
        </w:rPr>
        <w:t>01</w:t>
      </w:r>
      <w:r>
        <w:rPr>
          <w:rFonts w:ascii="Times New Roman" w:hAnsi="Times New Roman" w:cs="Times New Roman"/>
          <w:noProof/>
          <w:sz w:val="24"/>
          <w:szCs w:val="24"/>
        </w:rPr>
        <w:t xml:space="preserve"> – PMMA bone cement constituents………………………………………………</w:t>
      </w:r>
      <w:r w:rsidR="007F072A">
        <w:rPr>
          <w:rFonts w:ascii="Times New Roman" w:hAnsi="Times New Roman" w:cs="Times New Roman"/>
          <w:noProof/>
          <w:sz w:val="24"/>
          <w:szCs w:val="24"/>
        </w:rPr>
        <w:t>…</w:t>
      </w:r>
      <w:r>
        <w:rPr>
          <w:rFonts w:ascii="Times New Roman" w:hAnsi="Times New Roman" w:cs="Times New Roman"/>
          <w:noProof/>
          <w:sz w:val="24"/>
          <w:szCs w:val="24"/>
        </w:rPr>
        <w:t>11</w:t>
      </w:r>
    </w:p>
    <w:p w:rsidR="00FF5746" w:rsidRDefault="00FF5746" w:rsidP="004747C0">
      <w:pPr>
        <w:spacing w:after="0" w:line="480" w:lineRule="auto"/>
        <w:jc w:val="both"/>
        <w:rPr>
          <w:rFonts w:ascii="Times New Roman" w:hAnsi="Times New Roman" w:cs="Times New Roman"/>
          <w:noProof/>
          <w:sz w:val="24"/>
          <w:szCs w:val="24"/>
        </w:rPr>
      </w:pPr>
      <w:r w:rsidRPr="00077A4D">
        <w:rPr>
          <w:rFonts w:ascii="Times New Roman" w:hAnsi="Times New Roman" w:cs="Times New Roman"/>
          <w:noProof/>
          <w:sz w:val="24"/>
          <w:szCs w:val="24"/>
        </w:rPr>
        <w:t>TABLE 02</w:t>
      </w:r>
      <w:r>
        <w:rPr>
          <w:rFonts w:ascii="Times New Roman" w:hAnsi="Times New Roman" w:cs="Times New Roman"/>
          <w:noProof/>
          <w:sz w:val="24"/>
          <w:szCs w:val="24"/>
        </w:rPr>
        <w:t xml:space="preserve"> – Various PMMA bone cement: Ultimate compssive strength…………………</w:t>
      </w:r>
      <w:r w:rsidR="007F072A">
        <w:rPr>
          <w:rFonts w:ascii="Times New Roman" w:hAnsi="Times New Roman" w:cs="Times New Roman"/>
          <w:noProof/>
          <w:sz w:val="24"/>
          <w:szCs w:val="24"/>
        </w:rPr>
        <w:t>…….</w:t>
      </w:r>
      <w:r>
        <w:rPr>
          <w:rFonts w:ascii="Times New Roman" w:hAnsi="Times New Roman" w:cs="Times New Roman"/>
          <w:noProof/>
          <w:sz w:val="24"/>
          <w:szCs w:val="24"/>
        </w:rPr>
        <w:t>14</w:t>
      </w:r>
    </w:p>
    <w:p w:rsidR="007F072A" w:rsidRDefault="00FF5746" w:rsidP="004747C0">
      <w:pPr>
        <w:spacing w:after="0" w:line="240" w:lineRule="auto"/>
        <w:jc w:val="both"/>
        <w:rPr>
          <w:rFonts w:ascii="Times New Roman" w:hAnsi="Times New Roman" w:cs="Times New Roman"/>
          <w:sz w:val="24"/>
        </w:rPr>
      </w:pPr>
      <w:r>
        <w:rPr>
          <w:rFonts w:ascii="Times New Roman" w:hAnsi="Times New Roman" w:cs="Times New Roman"/>
          <w:sz w:val="24"/>
        </w:rPr>
        <w:t xml:space="preserve">TABLE 03 - Comparison: Electrochemical anodization method and rapid breakdown </w:t>
      </w:r>
    </w:p>
    <w:p w:rsidR="00FF5746" w:rsidRDefault="007F072A" w:rsidP="007F072A">
      <w:pPr>
        <w:spacing w:after="0" w:line="480" w:lineRule="auto"/>
        <w:ind w:left="720"/>
        <w:jc w:val="both"/>
        <w:rPr>
          <w:rFonts w:ascii="Times New Roman" w:hAnsi="Times New Roman" w:cs="Times New Roman"/>
          <w:sz w:val="24"/>
        </w:rPr>
      </w:pPr>
      <w:r>
        <w:rPr>
          <w:rFonts w:ascii="Times New Roman" w:hAnsi="Times New Roman" w:cs="Times New Roman"/>
          <w:sz w:val="24"/>
        </w:rPr>
        <w:t xml:space="preserve">         </w:t>
      </w:r>
      <w:r w:rsidR="00FF5746">
        <w:rPr>
          <w:rFonts w:ascii="Times New Roman" w:hAnsi="Times New Roman" w:cs="Times New Roman"/>
          <w:sz w:val="24"/>
        </w:rPr>
        <w:t>anodization</w:t>
      </w:r>
      <w:r>
        <w:rPr>
          <w:rFonts w:ascii="Times New Roman" w:hAnsi="Times New Roman" w:cs="Times New Roman"/>
          <w:sz w:val="24"/>
        </w:rPr>
        <w:t xml:space="preserve"> </w:t>
      </w:r>
      <w:r w:rsidR="00FF5746">
        <w:rPr>
          <w:rFonts w:ascii="Times New Roman" w:hAnsi="Times New Roman" w:cs="Times New Roman"/>
          <w:sz w:val="24"/>
        </w:rPr>
        <w:t>method …………………………………</w:t>
      </w:r>
      <w:r>
        <w:rPr>
          <w:rFonts w:ascii="Times New Roman" w:hAnsi="Times New Roman" w:cs="Times New Roman"/>
          <w:sz w:val="24"/>
        </w:rPr>
        <w:t>……………………………..</w:t>
      </w:r>
      <w:r w:rsidR="00FF5746">
        <w:rPr>
          <w:rFonts w:ascii="Times New Roman" w:hAnsi="Times New Roman" w:cs="Times New Roman"/>
          <w:sz w:val="24"/>
        </w:rPr>
        <w:t>35</w:t>
      </w:r>
    </w:p>
    <w:p w:rsidR="00FF5746" w:rsidRDefault="00FF5746" w:rsidP="007F072A">
      <w:pPr>
        <w:spacing w:after="0" w:line="480" w:lineRule="auto"/>
        <w:jc w:val="both"/>
        <w:rPr>
          <w:rFonts w:ascii="Times New Roman" w:hAnsi="Times New Roman" w:cs="Times New Roman"/>
          <w:sz w:val="24"/>
        </w:rPr>
      </w:pPr>
      <w:r>
        <w:rPr>
          <w:rFonts w:ascii="Times New Roman" w:hAnsi="Times New Roman" w:cs="Times New Roman"/>
          <w:sz w:val="24"/>
        </w:rPr>
        <w:t>TABLE 04 – % Cells viability based on MTT absorption results …………………………</w:t>
      </w:r>
      <w:r w:rsidR="007F072A">
        <w:rPr>
          <w:rFonts w:ascii="Times New Roman" w:hAnsi="Times New Roman" w:cs="Times New Roman"/>
          <w:sz w:val="24"/>
        </w:rPr>
        <w:t>……...</w:t>
      </w:r>
      <w:r>
        <w:rPr>
          <w:rFonts w:ascii="Times New Roman" w:hAnsi="Times New Roman" w:cs="Times New Roman"/>
          <w:sz w:val="24"/>
        </w:rPr>
        <w:t>61</w:t>
      </w:r>
    </w:p>
    <w:p w:rsidR="00FF5746" w:rsidRDefault="00FF5746" w:rsidP="004747C0">
      <w:pPr>
        <w:spacing w:after="0" w:line="480" w:lineRule="auto"/>
        <w:rPr>
          <w:rFonts w:ascii="Times New Roman" w:hAnsi="Times New Roman" w:cs="Times New Roman"/>
          <w:sz w:val="24"/>
        </w:rPr>
      </w:pPr>
      <w:r>
        <w:rPr>
          <w:rFonts w:ascii="Times New Roman" w:hAnsi="Times New Roman" w:cs="Times New Roman"/>
          <w:sz w:val="24"/>
        </w:rPr>
        <w:t>TABLE 05 – PMMA composite Young’s modulus…………………………………………</w:t>
      </w:r>
      <w:r w:rsidR="007F072A">
        <w:rPr>
          <w:rFonts w:ascii="Times New Roman" w:hAnsi="Times New Roman" w:cs="Times New Roman"/>
          <w:sz w:val="24"/>
        </w:rPr>
        <w:t>…..</w:t>
      </w:r>
      <w:r>
        <w:rPr>
          <w:rFonts w:ascii="Times New Roman" w:hAnsi="Times New Roman" w:cs="Times New Roman"/>
          <w:sz w:val="24"/>
        </w:rPr>
        <w:t>62</w:t>
      </w:r>
    </w:p>
    <w:p w:rsidR="002A34C5" w:rsidRDefault="002A34C5" w:rsidP="00F1683D">
      <w:pPr>
        <w:spacing w:after="0" w:line="480" w:lineRule="auto"/>
        <w:rPr>
          <w:rFonts w:ascii="Times New Roman" w:hAnsi="Times New Roman" w:cs="Times New Roman"/>
          <w:sz w:val="24"/>
        </w:rPr>
      </w:pPr>
    </w:p>
    <w:p w:rsidR="002A34C5" w:rsidRDefault="002A34C5" w:rsidP="00F1683D">
      <w:pPr>
        <w:spacing w:after="0" w:line="480" w:lineRule="auto"/>
        <w:rPr>
          <w:rFonts w:ascii="Times New Roman" w:hAnsi="Times New Roman" w:cs="Times New Roman"/>
          <w:sz w:val="24"/>
        </w:rPr>
      </w:pPr>
    </w:p>
    <w:p w:rsidR="006C52D1" w:rsidRDefault="006C52D1" w:rsidP="00F1683D">
      <w:pPr>
        <w:rPr>
          <w:rFonts w:ascii="Times New Roman" w:hAnsi="Times New Roman" w:cs="Times New Roman"/>
          <w:sz w:val="24"/>
        </w:rPr>
      </w:pPr>
    </w:p>
    <w:p w:rsidR="00A96695" w:rsidRDefault="00A96695" w:rsidP="00E7683D">
      <w:pPr>
        <w:spacing w:after="0" w:line="480" w:lineRule="auto"/>
        <w:rPr>
          <w:rFonts w:ascii="Times New Roman" w:hAnsi="Times New Roman" w:cs="Times New Roman"/>
          <w:sz w:val="24"/>
        </w:rPr>
      </w:pPr>
    </w:p>
    <w:p w:rsidR="00A96695" w:rsidRDefault="00A96695" w:rsidP="00E7683D">
      <w:pPr>
        <w:spacing w:after="0" w:line="480" w:lineRule="auto"/>
        <w:rPr>
          <w:rFonts w:ascii="Times New Roman" w:hAnsi="Times New Roman" w:cs="Times New Roman"/>
          <w:sz w:val="24"/>
        </w:rPr>
      </w:pPr>
    </w:p>
    <w:p w:rsidR="00157F7E" w:rsidRPr="00503216" w:rsidRDefault="00157F7E" w:rsidP="00E7683D">
      <w:pPr>
        <w:spacing w:after="0" w:line="480" w:lineRule="auto"/>
        <w:rPr>
          <w:rFonts w:ascii="Times New Roman" w:hAnsi="Times New Roman" w:cs="Times New Roman"/>
          <w:sz w:val="24"/>
        </w:rPr>
      </w:pPr>
    </w:p>
    <w:p w:rsidR="00503216" w:rsidRPr="004A27A6" w:rsidRDefault="00503216" w:rsidP="00E7683D">
      <w:pPr>
        <w:spacing w:after="0" w:line="480" w:lineRule="auto"/>
        <w:rPr>
          <w:rFonts w:ascii="Times New Roman" w:hAnsi="Times New Roman" w:cs="Times New Roman"/>
          <w:sz w:val="24"/>
        </w:rPr>
      </w:pPr>
    </w:p>
    <w:p w:rsidR="00E7683D" w:rsidRDefault="00E7683D" w:rsidP="00E7683D">
      <w:pPr>
        <w:spacing w:after="0" w:line="480" w:lineRule="auto"/>
        <w:rPr>
          <w:rFonts w:ascii="Times New Roman" w:hAnsi="Times New Roman" w:cs="Times New Roman"/>
          <w:sz w:val="24"/>
        </w:rPr>
      </w:pPr>
    </w:p>
    <w:p w:rsidR="00E7683D" w:rsidRDefault="00E7683D">
      <w:pPr>
        <w:rPr>
          <w:rFonts w:ascii="Times New Roman" w:hAnsi="Times New Roman" w:cs="Times New Roman"/>
          <w:sz w:val="24"/>
        </w:rPr>
      </w:pPr>
    </w:p>
    <w:p w:rsidR="005A3B58" w:rsidRDefault="005A3B58">
      <w:pPr>
        <w:rPr>
          <w:rFonts w:ascii="Times New Roman" w:hAnsi="Times New Roman" w:cs="Times New Roman"/>
          <w:sz w:val="24"/>
        </w:rPr>
      </w:pPr>
    </w:p>
    <w:p w:rsidR="005A3B58" w:rsidRDefault="005A3B58">
      <w:pPr>
        <w:rPr>
          <w:rFonts w:ascii="Times New Roman" w:hAnsi="Times New Roman" w:cs="Times New Roman"/>
          <w:sz w:val="24"/>
        </w:rPr>
      </w:pPr>
    </w:p>
    <w:p w:rsidR="005A3B58" w:rsidRDefault="005A3B58">
      <w:pPr>
        <w:rPr>
          <w:rFonts w:ascii="Times New Roman" w:hAnsi="Times New Roman" w:cs="Times New Roman"/>
          <w:sz w:val="24"/>
        </w:rPr>
      </w:pPr>
    </w:p>
    <w:p w:rsidR="005A3B58" w:rsidRDefault="005A3B58">
      <w:pPr>
        <w:rPr>
          <w:rFonts w:ascii="Times New Roman" w:hAnsi="Times New Roman" w:cs="Times New Roman"/>
          <w:sz w:val="24"/>
        </w:rPr>
      </w:pPr>
    </w:p>
    <w:p w:rsidR="005A3B58" w:rsidRDefault="005A3B58">
      <w:pPr>
        <w:rPr>
          <w:rFonts w:ascii="Times New Roman" w:hAnsi="Times New Roman" w:cs="Times New Roman"/>
          <w:sz w:val="24"/>
        </w:rPr>
      </w:pPr>
    </w:p>
    <w:p w:rsidR="005A3B58" w:rsidRDefault="005A3B58">
      <w:pPr>
        <w:rPr>
          <w:rFonts w:ascii="Times New Roman" w:hAnsi="Times New Roman" w:cs="Times New Roman"/>
          <w:sz w:val="24"/>
        </w:rPr>
      </w:pPr>
    </w:p>
    <w:p w:rsidR="005A3B58" w:rsidRDefault="005A3B58">
      <w:pPr>
        <w:rPr>
          <w:rFonts w:ascii="Times New Roman" w:hAnsi="Times New Roman" w:cs="Times New Roman"/>
          <w:sz w:val="24"/>
        </w:rPr>
      </w:pPr>
    </w:p>
    <w:p w:rsidR="005A3B58" w:rsidRDefault="005A3B58">
      <w:pPr>
        <w:rPr>
          <w:rFonts w:ascii="Times New Roman" w:hAnsi="Times New Roman" w:cs="Times New Roman"/>
          <w:sz w:val="24"/>
        </w:rPr>
      </w:pPr>
    </w:p>
    <w:p w:rsidR="005A3B58" w:rsidRDefault="005A3B58">
      <w:pPr>
        <w:rPr>
          <w:rFonts w:ascii="Times New Roman" w:hAnsi="Times New Roman" w:cs="Times New Roman"/>
          <w:sz w:val="24"/>
        </w:rPr>
      </w:pPr>
    </w:p>
    <w:p w:rsidR="005A3B58" w:rsidRDefault="005A3B58">
      <w:pPr>
        <w:rPr>
          <w:rFonts w:ascii="Times New Roman" w:hAnsi="Times New Roman" w:cs="Times New Roman"/>
          <w:sz w:val="24"/>
        </w:rPr>
      </w:pPr>
    </w:p>
    <w:p w:rsidR="005A3B58" w:rsidRDefault="005A3B58">
      <w:pPr>
        <w:rPr>
          <w:rFonts w:ascii="Times New Roman" w:hAnsi="Times New Roman" w:cs="Times New Roman"/>
          <w:sz w:val="24"/>
        </w:rPr>
      </w:pPr>
    </w:p>
    <w:p w:rsidR="005A3B58" w:rsidRDefault="005A3B58" w:rsidP="005A3B58">
      <w:pPr>
        <w:jc w:val="center"/>
        <w:rPr>
          <w:rFonts w:ascii="Times New Roman" w:hAnsi="Times New Roman" w:cs="Times New Roman"/>
          <w:sz w:val="24"/>
        </w:rPr>
      </w:pPr>
      <w:r>
        <w:rPr>
          <w:rFonts w:ascii="Times New Roman" w:hAnsi="Times New Roman" w:cs="Times New Roman"/>
          <w:sz w:val="24"/>
        </w:rPr>
        <w:t>xi</w:t>
      </w:r>
    </w:p>
    <w:p w:rsidR="005A3B58" w:rsidRPr="005A3B58" w:rsidRDefault="005A3B58" w:rsidP="005A3B58">
      <w:pPr>
        <w:jc w:val="center"/>
        <w:rPr>
          <w:rFonts w:ascii="Times New Roman" w:hAnsi="Times New Roman" w:cs="Times New Roman"/>
          <w:b/>
          <w:sz w:val="24"/>
        </w:rPr>
      </w:pPr>
      <w:r w:rsidRPr="005A3B58">
        <w:rPr>
          <w:rFonts w:ascii="Times New Roman" w:hAnsi="Times New Roman" w:cs="Times New Roman"/>
          <w:b/>
          <w:sz w:val="24"/>
        </w:rPr>
        <w:lastRenderedPageBreak/>
        <w:t>LIST OF FIGURES</w:t>
      </w:r>
    </w:p>
    <w:p w:rsidR="00E7683D" w:rsidRDefault="001455AD">
      <w:pPr>
        <w:rPr>
          <w:rFonts w:ascii="Times New Roman" w:hAnsi="Times New Roman" w:cs="Times New Roman"/>
          <w:sz w:val="24"/>
        </w:rPr>
      </w:pPr>
      <w:r w:rsidRPr="001455AD">
        <w:rPr>
          <w:rFonts w:ascii="Times New Roman" w:hAnsi="Times New Roman" w:cs="Times New Roman"/>
          <w:sz w:val="24"/>
          <w:u w:val="single"/>
        </w:rPr>
        <w:t>FIGURE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B520EA">
        <w:rPr>
          <w:rFonts w:ascii="Times New Roman" w:hAnsi="Times New Roman" w:cs="Times New Roman"/>
          <w:sz w:val="24"/>
        </w:rPr>
        <w:t xml:space="preserve"> </w:t>
      </w:r>
      <w:r w:rsidRPr="001455AD">
        <w:rPr>
          <w:rFonts w:ascii="Times New Roman" w:hAnsi="Times New Roman" w:cs="Times New Roman"/>
          <w:sz w:val="24"/>
          <w:u w:val="single"/>
        </w:rPr>
        <w:t>PAGE</w:t>
      </w:r>
    </w:p>
    <w:p w:rsidR="00B520EA" w:rsidRDefault="00B520EA" w:rsidP="00B520EA">
      <w:pPr>
        <w:spacing w:after="0" w:line="480" w:lineRule="auto"/>
        <w:rPr>
          <w:rFonts w:ascii="Times New Roman" w:hAnsi="Times New Roman" w:cs="Times New Roman"/>
          <w:sz w:val="24"/>
        </w:rPr>
      </w:pPr>
      <w:r>
        <w:rPr>
          <w:rFonts w:ascii="Times New Roman" w:hAnsi="Times New Roman" w:cs="Times New Roman"/>
          <w:sz w:val="24"/>
        </w:rPr>
        <w:t>Figure 01 – Femur bone schematic………………………………………………………………02</w:t>
      </w:r>
    </w:p>
    <w:p w:rsidR="00B520EA" w:rsidRDefault="00B520EA" w:rsidP="00B520EA">
      <w:pPr>
        <w:spacing w:after="0" w:line="480" w:lineRule="auto"/>
        <w:rPr>
          <w:rFonts w:ascii="Times New Roman" w:hAnsi="Times New Roman" w:cs="Times New Roman"/>
          <w:sz w:val="24"/>
        </w:rPr>
      </w:pPr>
      <w:r>
        <w:rPr>
          <w:rFonts w:ascii="Times New Roman" w:hAnsi="Times New Roman" w:cs="Times New Roman"/>
          <w:sz w:val="24"/>
        </w:rPr>
        <w:t>Figure 02 – Hip implant assembly……………………………………………………………….03</w:t>
      </w:r>
    </w:p>
    <w:p w:rsidR="00B520EA" w:rsidRDefault="00B520EA" w:rsidP="00B520EA">
      <w:pPr>
        <w:spacing w:after="0" w:line="480" w:lineRule="auto"/>
        <w:rPr>
          <w:rFonts w:ascii="Times New Roman" w:hAnsi="Times New Roman" w:cs="Times New Roman"/>
          <w:sz w:val="24"/>
        </w:rPr>
      </w:pPr>
      <w:r>
        <w:rPr>
          <w:rFonts w:ascii="Times New Roman" w:hAnsi="Times New Roman" w:cs="Times New Roman"/>
          <w:sz w:val="24"/>
        </w:rPr>
        <w:t>Figure 03 – Cemented hip implant stem………………………………………….………..…….04</w:t>
      </w:r>
    </w:p>
    <w:p w:rsidR="00B520EA" w:rsidRDefault="00B520EA" w:rsidP="00B520EA">
      <w:pPr>
        <w:spacing w:after="0" w:line="480" w:lineRule="auto"/>
        <w:rPr>
          <w:rFonts w:ascii="Times New Roman" w:hAnsi="Times New Roman" w:cs="Times New Roman"/>
          <w:sz w:val="24"/>
        </w:rPr>
      </w:pPr>
      <w:r>
        <w:rPr>
          <w:rFonts w:ascii="Times New Roman" w:hAnsi="Times New Roman" w:cs="Times New Roman"/>
          <w:sz w:val="24"/>
        </w:rPr>
        <w:t>Figure 04 – Cementless hip implant stem of Biomet (left) and Zimmer (right)….………….…..04</w:t>
      </w:r>
    </w:p>
    <w:p w:rsidR="00B520EA" w:rsidRDefault="00B520EA" w:rsidP="00B520EA">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t>Figure 05 – Schematic of cemented hip implant…………………………………………….…..05</w:t>
      </w:r>
    </w:p>
    <w:p w:rsidR="00B520EA" w:rsidRDefault="00B520EA" w:rsidP="00B520EA">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t>Figure 06 – Bone cement regions indicated with red arrows…………………………………….05</w:t>
      </w:r>
    </w:p>
    <w:p w:rsidR="00B520EA" w:rsidRDefault="00B520EA" w:rsidP="00B520EA">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t>Figure 07 – Implant failure: improperly filled cement mantle (left) and osteolysis (right)……...07</w:t>
      </w:r>
    </w:p>
    <w:p w:rsidR="00B520EA" w:rsidRDefault="00B520EA" w:rsidP="00B520EA">
      <w:pPr>
        <w:spacing w:after="0" w:line="480" w:lineRule="auto"/>
        <w:rPr>
          <w:rFonts w:ascii="Times New Roman" w:hAnsi="Times New Roman" w:cs="Times New Roman"/>
          <w:sz w:val="24"/>
        </w:rPr>
      </w:pPr>
      <w:r>
        <w:rPr>
          <w:rFonts w:ascii="Times New Roman" w:hAnsi="Times New Roman" w:cs="Times New Roman"/>
          <w:sz w:val="24"/>
        </w:rPr>
        <w:t>Figure 08 – Normal knee anatomy………………………………………………………..….…..08</w:t>
      </w:r>
    </w:p>
    <w:p w:rsidR="00B520EA" w:rsidRDefault="00B520EA" w:rsidP="00B520EA">
      <w:pPr>
        <w:spacing w:after="0" w:line="480" w:lineRule="auto"/>
        <w:rPr>
          <w:rFonts w:ascii="Times New Roman" w:hAnsi="Times New Roman" w:cs="Times New Roman"/>
          <w:sz w:val="24"/>
        </w:rPr>
      </w:pPr>
      <w:r>
        <w:rPr>
          <w:rFonts w:ascii="Times New Roman" w:hAnsi="Times New Roman" w:cs="Times New Roman"/>
          <w:sz w:val="24"/>
        </w:rPr>
        <w:t>Figure 09 – Knee implant components…………………………………………………………..08</w:t>
      </w:r>
    </w:p>
    <w:p w:rsidR="00B520EA" w:rsidRDefault="00B520EA" w:rsidP="00B520EA">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Figure 10 – Kyphoplasty schematic_2A:insertion of device, 2B: blowing of baloon, 2C: removal </w:t>
      </w:r>
    </w:p>
    <w:p w:rsidR="00B520EA" w:rsidRDefault="00B520EA" w:rsidP="00B520EA">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tab/>
        <w:t xml:space="preserve">      of ballon after creating the internal cavity, 2D: filling of internal cavity by PMMA..10</w:t>
      </w:r>
    </w:p>
    <w:p w:rsidR="00B520EA" w:rsidRDefault="00B520EA" w:rsidP="00B520EA">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t>Figure 11 – Polymerization of PMMA…………………………………………..………………12</w:t>
      </w:r>
    </w:p>
    <w:p w:rsidR="00B520EA" w:rsidRDefault="00B520EA" w:rsidP="00B520EA">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t>Figure 12 – Cell strcture schematic………………………………………………………….…..18</w:t>
      </w:r>
    </w:p>
    <w:p w:rsidR="00B520EA" w:rsidRDefault="00B520EA" w:rsidP="00B520EA">
      <w:pPr>
        <w:spacing w:after="0" w:line="480" w:lineRule="auto"/>
        <w:rPr>
          <w:rFonts w:ascii="Times New Roman" w:hAnsi="Times New Roman" w:cs="Times New Roman"/>
          <w:sz w:val="24"/>
        </w:rPr>
      </w:pPr>
      <w:r w:rsidRPr="003979FA">
        <w:rPr>
          <w:rFonts w:ascii="Times New Roman" w:hAnsi="Times New Roman" w:cs="Times New Roman"/>
          <w:sz w:val="24"/>
        </w:rPr>
        <w:t>Figure</w:t>
      </w:r>
      <w:r>
        <w:rPr>
          <w:rFonts w:ascii="Times New Roman" w:hAnsi="Times New Roman" w:cs="Times New Roman"/>
          <w:sz w:val="24"/>
        </w:rPr>
        <w:t xml:space="preserve"> 13 -</w:t>
      </w:r>
      <w:r w:rsidRPr="003979FA">
        <w:rPr>
          <w:rFonts w:ascii="Times New Roman" w:hAnsi="Times New Roman" w:cs="Times New Roman"/>
          <w:sz w:val="24"/>
        </w:rPr>
        <w:t xml:space="preserve"> Schematic of RBA process</w:t>
      </w:r>
      <w:r>
        <w:rPr>
          <w:rFonts w:ascii="Times New Roman" w:hAnsi="Times New Roman" w:cs="Times New Roman"/>
          <w:sz w:val="24"/>
        </w:rPr>
        <w:t>…………………………………………………………..22</w:t>
      </w:r>
    </w:p>
    <w:p w:rsidR="00B520EA" w:rsidRDefault="00B520EA" w:rsidP="00B520EA">
      <w:pPr>
        <w:spacing w:after="0" w:line="240" w:lineRule="auto"/>
        <w:rPr>
          <w:rFonts w:ascii="Times New Roman" w:hAnsi="Times New Roman" w:cs="Times New Roman"/>
        </w:rPr>
      </w:pPr>
      <w:r w:rsidRPr="00AE5A49">
        <w:rPr>
          <w:rFonts w:ascii="Times New Roman" w:hAnsi="Times New Roman" w:cs="Times New Roman"/>
        </w:rPr>
        <w:t xml:space="preserve">Figure 14 - Current Vs. Time behavior – </w:t>
      </w:r>
      <w:r w:rsidRPr="006753F2">
        <w:rPr>
          <w:rFonts w:ascii="Times New Roman" w:hAnsi="Times New Roman" w:cs="Times New Roman"/>
        </w:rPr>
        <w:t>RBA process of TiO</w:t>
      </w:r>
      <w:r w:rsidRPr="00A14916">
        <w:rPr>
          <w:rFonts w:ascii="Times New Roman" w:hAnsi="Times New Roman" w:cs="Times New Roman"/>
          <w:vertAlign w:val="subscript"/>
        </w:rPr>
        <w:t>2</w:t>
      </w:r>
      <w:r w:rsidRPr="006753F2">
        <w:rPr>
          <w:rFonts w:ascii="Times New Roman" w:hAnsi="Times New Roman" w:cs="Times New Roman"/>
        </w:rPr>
        <w:t xml:space="preserve"> </w:t>
      </w:r>
      <w:r w:rsidRPr="00704438">
        <w:rPr>
          <w:rFonts w:ascii="Times New Roman" w:hAnsi="Times New Roman" w:cs="Times New Roman"/>
        </w:rPr>
        <w:t>nanotubes powder synthesis</w:t>
      </w:r>
      <w:r>
        <w:rPr>
          <w:rFonts w:ascii="Times New Roman" w:hAnsi="Times New Roman" w:cs="Times New Roman"/>
        </w:rPr>
        <w:t xml:space="preserve">   </w:t>
      </w:r>
      <w:r w:rsidRPr="006753F2">
        <w:rPr>
          <w:rFonts w:ascii="Times New Roman" w:hAnsi="Times New Roman" w:cs="Times New Roman"/>
        </w:rPr>
        <w:t xml:space="preserve">at 20 V in </w:t>
      </w:r>
    </w:p>
    <w:p w:rsidR="00B520EA" w:rsidRDefault="00B520EA" w:rsidP="00B520EA">
      <w:pPr>
        <w:spacing w:after="0" w:line="48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      </w:t>
      </w:r>
      <w:r w:rsidRPr="006753F2">
        <w:rPr>
          <w:rFonts w:ascii="Times New Roman" w:hAnsi="Times New Roman" w:cs="Times New Roman"/>
        </w:rPr>
        <w:t>0.1 M HClO</w:t>
      </w:r>
      <w:r w:rsidRPr="006753F2">
        <w:rPr>
          <w:rFonts w:ascii="Times New Roman" w:hAnsi="Times New Roman" w:cs="Times New Roman"/>
          <w:vertAlign w:val="subscript"/>
        </w:rPr>
        <w:t>4</w:t>
      </w:r>
      <w:r w:rsidRPr="006753F2">
        <w:rPr>
          <w:rFonts w:ascii="Times New Roman" w:hAnsi="Times New Roman" w:cs="Times New Roman"/>
        </w:rPr>
        <w:t xml:space="preserve"> </w:t>
      </w:r>
      <w:r>
        <w:rPr>
          <w:rFonts w:ascii="Times New Roman" w:hAnsi="Times New Roman" w:cs="Times New Roman"/>
        </w:rPr>
        <w:t>ele</w:t>
      </w:r>
      <w:r w:rsidRPr="006753F2">
        <w:rPr>
          <w:rFonts w:ascii="Times New Roman" w:hAnsi="Times New Roman" w:cs="Times New Roman"/>
        </w:rPr>
        <w:t>ctrolyte</w:t>
      </w:r>
      <w:r>
        <w:rPr>
          <w:rFonts w:ascii="Times New Roman" w:hAnsi="Times New Roman" w:cs="Times New Roman"/>
        </w:rPr>
        <w:t>……...………………………………………………………………22</w:t>
      </w:r>
    </w:p>
    <w:p w:rsidR="00B520EA" w:rsidRDefault="00B520EA" w:rsidP="00B520EA">
      <w:pPr>
        <w:spacing w:after="0" w:line="480" w:lineRule="auto"/>
        <w:rPr>
          <w:rFonts w:ascii="Times New Roman" w:hAnsi="Times New Roman" w:cs="Times New Roman"/>
          <w:noProof/>
        </w:rPr>
      </w:pPr>
      <w:r>
        <w:rPr>
          <w:rFonts w:ascii="Times New Roman" w:hAnsi="Times New Roman" w:cs="Times New Roman"/>
          <w:noProof/>
        </w:rPr>
        <w:t>Figure 15</w:t>
      </w:r>
      <w:r w:rsidRPr="00AF530F">
        <w:rPr>
          <w:rFonts w:ascii="Times New Roman" w:hAnsi="Times New Roman" w:cs="Times New Roman"/>
          <w:noProof/>
        </w:rPr>
        <w:t xml:space="preserve"> – TiO2 nanotubes in bundled form synthesized by RBA</w:t>
      </w:r>
      <w:r>
        <w:rPr>
          <w:rFonts w:ascii="Times New Roman" w:hAnsi="Times New Roman" w:cs="Times New Roman"/>
          <w:noProof/>
        </w:rPr>
        <w:t>………………………………………24</w:t>
      </w:r>
    </w:p>
    <w:p w:rsidR="00B520EA" w:rsidRDefault="00B520EA" w:rsidP="00B520EA">
      <w:pPr>
        <w:spacing w:line="480" w:lineRule="auto"/>
        <w:rPr>
          <w:rFonts w:ascii="Times New Roman" w:hAnsi="Times New Roman" w:cs="Times New Roman"/>
          <w:sz w:val="24"/>
        </w:rPr>
      </w:pPr>
      <w:r>
        <w:rPr>
          <w:rFonts w:ascii="Times New Roman" w:hAnsi="Times New Roman" w:cs="Times New Roman"/>
          <w:sz w:val="24"/>
        </w:rPr>
        <w:t>Figure 16 – RBA process mechanism……………………………………………………………31</w:t>
      </w:r>
    </w:p>
    <w:p w:rsidR="00B520EA" w:rsidRDefault="00B520EA" w:rsidP="00B520EA">
      <w:pPr>
        <w:tabs>
          <w:tab w:val="left" w:pos="1110"/>
        </w:tabs>
        <w:spacing w:after="0" w:line="480" w:lineRule="auto"/>
        <w:rPr>
          <w:rFonts w:ascii="Times New Roman" w:hAnsi="Times New Roman" w:cs="Times New Roman"/>
          <w:sz w:val="24"/>
        </w:rPr>
      </w:pPr>
      <w:r>
        <w:rPr>
          <w:rFonts w:ascii="Times New Roman" w:hAnsi="Times New Roman" w:cs="Times New Roman"/>
          <w:sz w:val="24"/>
        </w:rPr>
        <w:t>Figure 17 – Ti foil after RBA run………………………………………………………..………32</w:t>
      </w:r>
    </w:p>
    <w:p w:rsidR="00B520EA" w:rsidRDefault="00B520EA" w:rsidP="00B520EA">
      <w:pPr>
        <w:spacing w:after="0" w:line="480" w:lineRule="auto"/>
        <w:rPr>
          <w:rFonts w:ascii="Times New Roman" w:hAnsi="Times New Roman" w:cs="Times New Roman"/>
          <w:sz w:val="24"/>
        </w:rPr>
      </w:pPr>
      <w:r>
        <w:rPr>
          <w:rFonts w:ascii="Times New Roman" w:hAnsi="Times New Roman" w:cs="Times New Roman"/>
          <w:sz w:val="24"/>
        </w:rPr>
        <w:t>Figure 18 – Water pressure-temperature dependence of different autoclave filling fractions…..38</w:t>
      </w:r>
    </w:p>
    <w:p w:rsidR="00B520EA" w:rsidRDefault="00B520EA" w:rsidP="00B520EA">
      <w:pPr>
        <w:spacing w:after="0" w:line="480" w:lineRule="auto"/>
        <w:rPr>
          <w:rFonts w:ascii="Times New Roman" w:hAnsi="Times New Roman" w:cs="Times New Roman"/>
          <w:sz w:val="24"/>
        </w:rPr>
      </w:pPr>
      <w:r>
        <w:rPr>
          <w:rFonts w:ascii="Times New Roman" w:hAnsi="Times New Roman" w:cs="Times New Roman"/>
          <w:sz w:val="24"/>
        </w:rPr>
        <w:t>Figure 19 – Water dielectric constant at variation in temperature………………………….……40</w:t>
      </w:r>
    </w:p>
    <w:p w:rsidR="00B520EA" w:rsidRDefault="00B520EA" w:rsidP="00B520EA">
      <w:pPr>
        <w:spacing w:after="0" w:line="480" w:lineRule="auto"/>
        <w:rPr>
          <w:rFonts w:ascii="Times New Roman" w:hAnsi="Times New Roman" w:cs="Times New Roman"/>
          <w:sz w:val="24"/>
        </w:rPr>
      </w:pPr>
      <w:r>
        <w:rPr>
          <w:rFonts w:ascii="Times New Roman" w:hAnsi="Times New Roman" w:cs="Times New Roman"/>
          <w:sz w:val="24"/>
        </w:rPr>
        <w:t>Figure 20 – Schematic of exfoliation and scrolling mechanism…………………………………42</w:t>
      </w:r>
    </w:p>
    <w:p w:rsidR="00B520EA" w:rsidRDefault="00B520EA" w:rsidP="00B520EA">
      <w:pPr>
        <w:spacing w:after="0" w:line="480" w:lineRule="auto"/>
        <w:rPr>
          <w:rFonts w:ascii="Times New Roman" w:hAnsi="Times New Roman" w:cs="Times New Roman"/>
          <w:sz w:val="24"/>
        </w:rPr>
      </w:pPr>
      <w:r>
        <w:rPr>
          <w:rFonts w:ascii="Times New Roman" w:hAnsi="Times New Roman" w:cs="Times New Roman"/>
          <w:sz w:val="24"/>
        </w:rPr>
        <w:t>Figure 21 – FESEM images of TiO</w:t>
      </w:r>
      <w:r w:rsidRPr="00B713D0">
        <w:rPr>
          <w:rFonts w:ascii="Times New Roman" w:hAnsi="Times New Roman" w:cs="Times New Roman"/>
          <w:sz w:val="24"/>
          <w:vertAlign w:val="subscript"/>
        </w:rPr>
        <w:t>2</w:t>
      </w:r>
      <w:r>
        <w:rPr>
          <w:rFonts w:ascii="Times New Roman" w:hAnsi="Times New Roman" w:cs="Times New Roman"/>
          <w:sz w:val="24"/>
        </w:rPr>
        <w:t xml:space="preserve"> nanotubes synthesized by RBA…………………………...55</w:t>
      </w:r>
    </w:p>
    <w:p w:rsidR="00B520EA" w:rsidRDefault="00B520EA" w:rsidP="00B520EA">
      <w:pPr>
        <w:jc w:val="center"/>
        <w:rPr>
          <w:rFonts w:ascii="Times New Roman" w:hAnsi="Times New Roman" w:cs="Times New Roman"/>
          <w:b/>
          <w:sz w:val="24"/>
        </w:rPr>
      </w:pPr>
    </w:p>
    <w:p w:rsidR="00B520EA" w:rsidRDefault="00B520EA" w:rsidP="00B520EA">
      <w:pPr>
        <w:jc w:val="center"/>
        <w:rPr>
          <w:rFonts w:ascii="Times New Roman" w:hAnsi="Times New Roman" w:cs="Times New Roman"/>
          <w:b/>
          <w:sz w:val="24"/>
        </w:rPr>
      </w:pPr>
    </w:p>
    <w:p w:rsidR="00B520EA" w:rsidRPr="00B520EA" w:rsidRDefault="00B520EA" w:rsidP="00B520EA">
      <w:pPr>
        <w:jc w:val="center"/>
        <w:rPr>
          <w:rFonts w:ascii="Times New Roman" w:hAnsi="Times New Roman" w:cs="Times New Roman"/>
          <w:sz w:val="24"/>
        </w:rPr>
      </w:pPr>
      <w:r w:rsidRPr="00B520EA">
        <w:rPr>
          <w:rFonts w:ascii="Times New Roman" w:hAnsi="Times New Roman" w:cs="Times New Roman"/>
          <w:sz w:val="24"/>
        </w:rPr>
        <w:t>xii</w:t>
      </w:r>
    </w:p>
    <w:p w:rsidR="00B520EA" w:rsidRPr="005A3B58" w:rsidRDefault="00B520EA" w:rsidP="00B520EA">
      <w:pPr>
        <w:jc w:val="center"/>
        <w:rPr>
          <w:rFonts w:ascii="Times New Roman" w:hAnsi="Times New Roman" w:cs="Times New Roman"/>
          <w:b/>
          <w:sz w:val="24"/>
        </w:rPr>
      </w:pPr>
      <w:r w:rsidRPr="005A3B58">
        <w:rPr>
          <w:rFonts w:ascii="Times New Roman" w:hAnsi="Times New Roman" w:cs="Times New Roman"/>
          <w:b/>
          <w:sz w:val="24"/>
        </w:rPr>
        <w:lastRenderedPageBreak/>
        <w:t>LIST OF FIGURES</w:t>
      </w:r>
      <w:r w:rsidR="00257A30">
        <w:rPr>
          <w:rFonts w:ascii="Times New Roman" w:hAnsi="Times New Roman" w:cs="Times New Roman"/>
          <w:b/>
          <w:sz w:val="24"/>
        </w:rPr>
        <w:t xml:space="preserve"> (continued)</w:t>
      </w:r>
    </w:p>
    <w:p w:rsidR="00B520EA" w:rsidRDefault="00B520EA" w:rsidP="00B520EA">
      <w:pPr>
        <w:rPr>
          <w:rFonts w:ascii="Times New Roman" w:hAnsi="Times New Roman" w:cs="Times New Roman"/>
          <w:sz w:val="24"/>
        </w:rPr>
      </w:pPr>
      <w:r w:rsidRPr="001455AD">
        <w:rPr>
          <w:rFonts w:ascii="Times New Roman" w:hAnsi="Times New Roman" w:cs="Times New Roman"/>
          <w:sz w:val="24"/>
          <w:u w:val="single"/>
        </w:rPr>
        <w:t>FIGURE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1455AD">
        <w:rPr>
          <w:rFonts w:ascii="Times New Roman" w:hAnsi="Times New Roman" w:cs="Times New Roman"/>
          <w:sz w:val="24"/>
          <w:u w:val="single"/>
        </w:rPr>
        <w:t>PAGE</w:t>
      </w:r>
    </w:p>
    <w:p w:rsidR="00B520EA" w:rsidRDefault="00B520EA" w:rsidP="00B520EA">
      <w:pPr>
        <w:spacing w:after="0" w:line="480" w:lineRule="auto"/>
        <w:rPr>
          <w:rFonts w:ascii="Times New Roman" w:hAnsi="Times New Roman" w:cs="Times New Roman"/>
          <w:sz w:val="24"/>
        </w:rPr>
      </w:pPr>
      <w:r>
        <w:rPr>
          <w:rFonts w:ascii="Times New Roman" w:hAnsi="Times New Roman" w:cs="Times New Roman"/>
          <w:sz w:val="24"/>
        </w:rPr>
        <w:t>Figure 22 – TEM images of TiO</w:t>
      </w:r>
      <w:r w:rsidRPr="00B713D0">
        <w:rPr>
          <w:rFonts w:ascii="Times New Roman" w:hAnsi="Times New Roman" w:cs="Times New Roman"/>
          <w:sz w:val="24"/>
          <w:vertAlign w:val="subscript"/>
        </w:rPr>
        <w:t>2</w:t>
      </w:r>
      <w:r>
        <w:rPr>
          <w:rFonts w:ascii="Times New Roman" w:hAnsi="Times New Roman" w:cs="Times New Roman"/>
          <w:sz w:val="24"/>
        </w:rPr>
        <w:t xml:space="preserve"> nanotubes synthesized by RBA……………………………...56</w:t>
      </w:r>
    </w:p>
    <w:p w:rsidR="00B520EA" w:rsidRDefault="00B520EA" w:rsidP="00B520EA">
      <w:pPr>
        <w:spacing w:after="0" w:line="480" w:lineRule="auto"/>
        <w:rPr>
          <w:rFonts w:ascii="Times New Roman" w:hAnsi="Times New Roman" w:cs="Times New Roman"/>
          <w:sz w:val="24"/>
        </w:rPr>
      </w:pPr>
      <w:r>
        <w:rPr>
          <w:rFonts w:ascii="Times New Roman" w:hAnsi="Times New Roman" w:cs="Times New Roman"/>
          <w:sz w:val="24"/>
        </w:rPr>
        <w:t>Figure 23 – Energy dispersion X-ray spectroscopy (EDS) spectrum of RBA TiO</w:t>
      </w:r>
      <w:r w:rsidRPr="00793C2D">
        <w:rPr>
          <w:rFonts w:ascii="Times New Roman" w:hAnsi="Times New Roman" w:cs="Times New Roman"/>
          <w:sz w:val="24"/>
          <w:vertAlign w:val="subscript"/>
        </w:rPr>
        <w:t>2</w:t>
      </w:r>
      <w:r>
        <w:rPr>
          <w:rFonts w:ascii="Times New Roman" w:hAnsi="Times New Roman" w:cs="Times New Roman"/>
          <w:sz w:val="24"/>
        </w:rPr>
        <w:t xml:space="preserve"> nanotubes…56</w:t>
      </w:r>
    </w:p>
    <w:p w:rsidR="00B520EA" w:rsidRDefault="00B520EA" w:rsidP="00B520EA">
      <w:pPr>
        <w:spacing w:after="0" w:line="480" w:lineRule="auto"/>
        <w:rPr>
          <w:rFonts w:ascii="Times New Roman" w:hAnsi="Times New Roman" w:cs="Times New Roman"/>
          <w:sz w:val="24"/>
        </w:rPr>
      </w:pPr>
      <w:r>
        <w:rPr>
          <w:rFonts w:ascii="Times New Roman" w:hAnsi="Times New Roman" w:cs="Times New Roman"/>
          <w:sz w:val="24"/>
        </w:rPr>
        <w:t>Figure 24 – TEM images of TiO</w:t>
      </w:r>
      <w:r w:rsidRPr="00B713D0">
        <w:rPr>
          <w:rFonts w:ascii="Times New Roman" w:hAnsi="Times New Roman" w:cs="Times New Roman"/>
          <w:sz w:val="24"/>
          <w:vertAlign w:val="subscript"/>
        </w:rPr>
        <w:t>2</w:t>
      </w:r>
      <w:r>
        <w:rPr>
          <w:rFonts w:ascii="Times New Roman" w:hAnsi="Times New Roman" w:cs="Times New Roman"/>
          <w:sz w:val="24"/>
        </w:rPr>
        <w:t xml:space="preserve"> nanotubes synthesized by hydrothermal method…………….57</w:t>
      </w:r>
    </w:p>
    <w:p w:rsidR="00B520EA" w:rsidRDefault="00B520EA" w:rsidP="00B520EA">
      <w:pPr>
        <w:spacing w:after="0" w:line="240" w:lineRule="auto"/>
        <w:rPr>
          <w:rFonts w:ascii="Times New Roman" w:hAnsi="Times New Roman" w:cs="Times New Roman"/>
          <w:sz w:val="24"/>
        </w:rPr>
      </w:pPr>
      <w:r>
        <w:rPr>
          <w:rFonts w:ascii="Times New Roman" w:hAnsi="Times New Roman" w:cs="Times New Roman"/>
          <w:sz w:val="24"/>
        </w:rPr>
        <w:t>Figure 25 – XRD pattern of as-synthesized and calcined (400</w:t>
      </w:r>
      <w:r w:rsidRPr="00DF08D2">
        <w:rPr>
          <w:rFonts w:ascii="Times New Roman" w:hAnsi="Times New Roman" w:cs="Times New Roman"/>
          <w:sz w:val="24"/>
          <w:vertAlign w:val="superscript"/>
        </w:rPr>
        <w:t>o</w:t>
      </w:r>
      <w:r>
        <w:rPr>
          <w:rFonts w:ascii="Times New Roman" w:hAnsi="Times New Roman" w:cs="Times New Roman"/>
          <w:sz w:val="24"/>
        </w:rPr>
        <w:t>C for 5 hours ) hydrothermal TiO</w:t>
      </w:r>
      <w:r w:rsidRPr="00153E99">
        <w:rPr>
          <w:rFonts w:ascii="Times New Roman" w:hAnsi="Times New Roman" w:cs="Times New Roman"/>
          <w:sz w:val="24"/>
          <w:vertAlign w:val="subscript"/>
        </w:rPr>
        <w:t>2</w:t>
      </w:r>
      <w:r>
        <w:rPr>
          <w:rFonts w:ascii="Times New Roman" w:hAnsi="Times New Roman" w:cs="Times New Roman"/>
          <w:sz w:val="24"/>
        </w:rPr>
        <w:t xml:space="preserve"> </w:t>
      </w:r>
    </w:p>
    <w:p w:rsidR="00B520EA" w:rsidRDefault="00B520EA" w:rsidP="00B520EA">
      <w:pPr>
        <w:spacing w:after="0" w:line="240" w:lineRule="auto"/>
        <w:ind w:left="720"/>
        <w:rPr>
          <w:rFonts w:ascii="Times New Roman" w:hAnsi="Times New Roman" w:cs="Times New Roman"/>
          <w:sz w:val="24"/>
        </w:rPr>
      </w:pPr>
      <w:r>
        <w:rPr>
          <w:rFonts w:ascii="Times New Roman" w:hAnsi="Times New Roman" w:cs="Times New Roman"/>
          <w:sz w:val="24"/>
        </w:rPr>
        <w:t xml:space="preserve">       nanotubes……………………………………………………………………………58</w:t>
      </w:r>
    </w:p>
    <w:p w:rsidR="00B520EA" w:rsidRDefault="00B520EA" w:rsidP="00B520EA">
      <w:pPr>
        <w:spacing w:after="0" w:line="240" w:lineRule="auto"/>
        <w:ind w:left="720"/>
        <w:rPr>
          <w:rFonts w:ascii="Times New Roman" w:hAnsi="Times New Roman" w:cs="Times New Roman"/>
          <w:sz w:val="24"/>
        </w:rPr>
      </w:pPr>
    </w:p>
    <w:p w:rsidR="00B520EA" w:rsidRDefault="00B520EA" w:rsidP="00B520EA">
      <w:pPr>
        <w:spacing w:after="0" w:line="240" w:lineRule="auto"/>
        <w:rPr>
          <w:rFonts w:ascii="Times New Roman" w:hAnsi="Times New Roman" w:cs="Times New Roman"/>
          <w:sz w:val="24"/>
          <w:vertAlign w:val="subscript"/>
        </w:rPr>
      </w:pPr>
      <w:r>
        <w:rPr>
          <w:rFonts w:ascii="Times New Roman" w:hAnsi="Times New Roman" w:cs="Times New Roman"/>
          <w:sz w:val="24"/>
        </w:rPr>
        <w:t>Figure 26 – Energy dispersion X-ray spectroscopy (EDS) spectrum of hydrothermal TiO</w:t>
      </w:r>
      <w:r w:rsidRPr="004105BC">
        <w:rPr>
          <w:rFonts w:ascii="Times New Roman" w:hAnsi="Times New Roman" w:cs="Times New Roman"/>
          <w:sz w:val="24"/>
          <w:vertAlign w:val="subscript"/>
        </w:rPr>
        <w:t xml:space="preserve">2 </w:t>
      </w:r>
    </w:p>
    <w:p w:rsidR="00B520EA" w:rsidRDefault="00B520EA" w:rsidP="00B520EA">
      <w:pPr>
        <w:spacing w:after="0" w:line="480" w:lineRule="auto"/>
        <w:rPr>
          <w:rFonts w:ascii="Times New Roman" w:hAnsi="Times New Roman" w:cs="Times New Roman"/>
          <w:sz w:val="24"/>
        </w:rPr>
      </w:pPr>
      <w:r>
        <w:rPr>
          <w:rFonts w:ascii="Times New Roman" w:hAnsi="Times New Roman" w:cs="Times New Roman"/>
          <w:sz w:val="24"/>
          <w:vertAlign w:val="subscript"/>
        </w:rPr>
        <w:t xml:space="preserve">                            </w:t>
      </w:r>
      <w:r>
        <w:rPr>
          <w:rFonts w:ascii="Times New Roman" w:hAnsi="Times New Roman" w:cs="Times New Roman"/>
          <w:sz w:val="24"/>
        </w:rPr>
        <w:t>Nanotubes……………………………………………………………………………58</w:t>
      </w:r>
    </w:p>
    <w:p w:rsidR="00B520EA" w:rsidRDefault="00B520EA" w:rsidP="00B520EA">
      <w:pPr>
        <w:spacing w:after="0" w:line="480" w:lineRule="auto"/>
        <w:rPr>
          <w:rFonts w:ascii="Times New Roman" w:hAnsi="Times New Roman" w:cs="Times New Roman"/>
          <w:sz w:val="24"/>
        </w:rPr>
      </w:pPr>
      <w:r>
        <w:rPr>
          <w:rFonts w:ascii="Times New Roman" w:hAnsi="Times New Roman" w:cs="Times New Roman"/>
          <w:sz w:val="24"/>
        </w:rPr>
        <w:t>Figure 27 – FESEM image of Ag-HA nanobelts………………………………………………...59</w:t>
      </w:r>
    </w:p>
    <w:p w:rsidR="00B520EA" w:rsidRDefault="00B520EA" w:rsidP="00B520EA">
      <w:pPr>
        <w:spacing w:after="0" w:line="480" w:lineRule="auto"/>
        <w:rPr>
          <w:rFonts w:ascii="Times New Roman" w:hAnsi="Times New Roman" w:cs="Times New Roman"/>
          <w:sz w:val="24"/>
        </w:rPr>
      </w:pPr>
      <w:r>
        <w:rPr>
          <w:rFonts w:ascii="Times New Roman" w:hAnsi="Times New Roman" w:cs="Times New Roman"/>
          <w:sz w:val="24"/>
        </w:rPr>
        <w:t>Figure 28 – MTT assay absorbance results………………………………………………………60</w:t>
      </w:r>
    </w:p>
    <w:p w:rsidR="00B520EA" w:rsidRDefault="00B520EA" w:rsidP="00B520EA">
      <w:pPr>
        <w:spacing w:after="0" w:line="240" w:lineRule="auto"/>
        <w:rPr>
          <w:rFonts w:ascii="Times New Roman" w:hAnsi="Times New Roman" w:cs="Times New Roman"/>
          <w:sz w:val="24"/>
        </w:rPr>
      </w:pPr>
      <w:r>
        <w:rPr>
          <w:rFonts w:ascii="Times New Roman" w:hAnsi="Times New Roman" w:cs="Times New Roman"/>
          <w:sz w:val="24"/>
        </w:rPr>
        <w:t xml:space="preserve">Figure 29 – Stress Vs. Strain curve: comparison between Pure PMMA, PMMA with 2.5wt% </w:t>
      </w:r>
    </w:p>
    <w:p w:rsidR="00B520EA" w:rsidRDefault="00B520EA" w:rsidP="00B520EA">
      <w:pPr>
        <w:spacing w:after="0" w:line="480" w:lineRule="auto"/>
        <w:rPr>
          <w:rFonts w:ascii="Times New Roman" w:hAnsi="Times New Roman" w:cs="Times New Roman"/>
          <w:sz w:val="24"/>
        </w:rPr>
      </w:pPr>
      <w:r>
        <w:rPr>
          <w:rFonts w:ascii="Times New Roman" w:hAnsi="Times New Roman" w:cs="Times New Roman"/>
          <w:sz w:val="24"/>
        </w:rPr>
        <w:t xml:space="preserve">              TiO</w:t>
      </w:r>
      <w:r w:rsidRPr="00645EF7">
        <w:rPr>
          <w:rFonts w:ascii="Times New Roman" w:hAnsi="Times New Roman" w:cs="Times New Roman"/>
          <w:sz w:val="24"/>
          <w:vertAlign w:val="subscript"/>
        </w:rPr>
        <w:t>2</w:t>
      </w:r>
      <w:r>
        <w:rPr>
          <w:rFonts w:ascii="Times New Roman" w:hAnsi="Times New Roman" w:cs="Times New Roman"/>
          <w:sz w:val="24"/>
        </w:rPr>
        <w:t xml:space="preserve"> nanotubes as filler and PMMA with 2.5 wt% Ag-HA nanobelts  as filler………..62</w:t>
      </w:r>
    </w:p>
    <w:p w:rsidR="00B520EA" w:rsidRDefault="00B520EA" w:rsidP="00B520EA">
      <w:pPr>
        <w:spacing w:after="0" w:line="480" w:lineRule="auto"/>
        <w:rPr>
          <w:rFonts w:ascii="Times New Roman" w:hAnsi="Times New Roman" w:cs="Times New Roman"/>
          <w:sz w:val="24"/>
        </w:rPr>
      </w:pPr>
      <w:r>
        <w:rPr>
          <w:rFonts w:ascii="Times New Roman" w:hAnsi="Times New Roman" w:cs="Times New Roman"/>
          <w:sz w:val="24"/>
        </w:rPr>
        <w:t>Figure 30 – Ultimate compressive strength (MPa)………………………………………………63</w:t>
      </w:r>
    </w:p>
    <w:p w:rsidR="00B520EA" w:rsidRDefault="00B520EA" w:rsidP="00B520EA">
      <w:pPr>
        <w:tabs>
          <w:tab w:val="center" w:pos="1383"/>
        </w:tabs>
        <w:spacing w:after="0" w:line="240" w:lineRule="auto"/>
        <w:rPr>
          <w:rFonts w:ascii="Times New Roman" w:hAnsi="Times New Roman" w:cs="Times New Roman"/>
          <w:sz w:val="24"/>
        </w:rPr>
      </w:pPr>
      <w:r>
        <w:rPr>
          <w:rFonts w:ascii="Times New Roman" w:hAnsi="Times New Roman" w:cs="Times New Roman"/>
          <w:sz w:val="24"/>
        </w:rPr>
        <w:t>Figure 31 – Disc diffusion inhibition zone method (a) TiO</w:t>
      </w:r>
      <w:r w:rsidRPr="004F10A7">
        <w:rPr>
          <w:rFonts w:ascii="Times New Roman" w:hAnsi="Times New Roman" w:cs="Times New Roman"/>
          <w:sz w:val="24"/>
          <w:vertAlign w:val="subscript"/>
        </w:rPr>
        <w:t>2</w:t>
      </w:r>
      <w:r>
        <w:rPr>
          <w:rFonts w:ascii="Times New Roman" w:hAnsi="Times New Roman" w:cs="Times New Roman"/>
          <w:sz w:val="24"/>
        </w:rPr>
        <w:t xml:space="preserve"> nanotubes powder pallet and </w:t>
      </w:r>
    </w:p>
    <w:p w:rsidR="008F7A6C" w:rsidRDefault="00B520EA" w:rsidP="00B520EA">
      <w:pPr>
        <w:rPr>
          <w:rFonts w:ascii="Times New Roman" w:hAnsi="Times New Roman" w:cs="Times New Roman"/>
          <w:sz w:val="24"/>
        </w:rPr>
      </w:pPr>
      <w:r>
        <w:rPr>
          <w:rFonts w:ascii="Times New Roman" w:hAnsi="Times New Roman" w:cs="Times New Roman"/>
          <w:sz w:val="24"/>
        </w:rPr>
        <w:t xml:space="preserve">        </w:t>
      </w:r>
      <w:r w:rsidR="00E26EFC">
        <w:rPr>
          <w:rFonts w:ascii="Times New Roman" w:hAnsi="Times New Roman" w:cs="Times New Roman"/>
          <w:sz w:val="24"/>
        </w:rPr>
        <w:tab/>
        <w:t xml:space="preserve">       </w:t>
      </w:r>
      <w:r>
        <w:rPr>
          <w:rFonts w:ascii="Times New Roman" w:hAnsi="Times New Roman" w:cs="Times New Roman"/>
          <w:sz w:val="24"/>
        </w:rPr>
        <w:t>(b) Ag-HA nanobelts powder pallet………………………………………………...65</w:t>
      </w:r>
    </w:p>
    <w:p w:rsidR="008F7A6C" w:rsidRDefault="008F7A6C" w:rsidP="00B520EA">
      <w:pPr>
        <w:rPr>
          <w:rFonts w:ascii="Times New Roman" w:hAnsi="Times New Roman" w:cs="Times New Roman"/>
          <w:sz w:val="24"/>
        </w:rPr>
      </w:pPr>
    </w:p>
    <w:p w:rsidR="008F7A6C" w:rsidRDefault="008F7A6C" w:rsidP="00B520EA">
      <w:pPr>
        <w:rPr>
          <w:rFonts w:ascii="Times New Roman" w:hAnsi="Times New Roman" w:cs="Times New Roman"/>
          <w:sz w:val="24"/>
        </w:rPr>
      </w:pPr>
    </w:p>
    <w:p w:rsidR="008F7A6C" w:rsidRDefault="008F7A6C" w:rsidP="00B520EA">
      <w:pPr>
        <w:rPr>
          <w:rFonts w:ascii="Times New Roman" w:hAnsi="Times New Roman" w:cs="Times New Roman"/>
          <w:sz w:val="24"/>
        </w:rPr>
      </w:pPr>
    </w:p>
    <w:p w:rsidR="008F7A6C" w:rsidRDefault="008F7A6C" w:rsidP="00B520EA">
      <w:pPr>
        <w:rPr>
          <w:rFonts w:ascii="Times New Roman" w:hAnsi="Times New Roman" w:cs="Times New Roman"/>
          <w:sz w:val="24"/>
        </w:rPr>
      </w:pPr>
    </w:p>
    <w:p w:rsidR="008F7A6C" w:rsidRDefault="008F7A6C" w:rsidP="00B520EA">
      <w:pPr>
        <w:rPr>
          <w:rFonts w:ascii="Times New Roman" w:hAnsi="Times New Roman" w:cs="Times New Roman"/>
          <w:sz w:val="24"/>
        </w:rPr>
      </w:pPr>
    </w:p>
    <w:p w:rsidR="008F7A6C" w:rsidRDefault="008F7A6C" w:rsidP="00B520EA">
      <w:pPr>
        <w:rPr>
          <w:rFonts w:ascii="Times New Roman" w:hAnsi="Times New Roman" w:cs="Times New Roman"/>
          <w:sz w:val="24"/>
        </w:rPr>
      </w:pPr>
    </w:p>
    <w:p w:rsidR="008F7A6C" w:rsidRDefault="008F7A6C" w:rsidP="00B520EA">
      <w:pPr>
        <w:rPr>
          <w:rFonts w:ascii="Times New Roman" w:hAnsi="Times New Roman" w:cs="Times New Roman"/>
          <w:sz w:val="24"/>
        </w:rPr>
      </w:pPr>
    </w:p>
    <w:p w:rsidR="008F7A6C" w:rsidRDefault="008F7A6C" w:rsidP="00B520EA">
      <w:pPr>
        <w:rPr>
          <w:rFonts w:ascii="Times New Roman" w:hAnsi="Times New Roman" w:cs="Times New Roman"/>
          <w:sz w:val="24"/>
        </w:rPr>
      </w:pPr>
    </w:p>
    <w:p w:rsidR="008F7A6C" w:rsidRDefault="008F7A6C" w:rsidP="00B520EA">
      <w:pPr>
        <w:rPr>
          <w:rFonts w:ascii="Times New Roman" w:hAnsi="Times New Roman" w:cs="Times New Roman"/>
          <w:sz w:val="24"/>
        </w:rPr>
      </w:pPr>
    </w:p>
    <w:p w:rsidR="008F7A6C" w:rsidRDefault="008F7A6C" w:rsidP="00B520EA">
      <w:pPr>
        <w:rPr>
          <w:rFonts w:ascii="Times New Roman" w:hAnsi="Times New Roman" w:cs="Times New Roman"/>
          <w:sz w:val="24"/>
        </w:rPr>
      </w:pPr>
    </w:p>
    <w:p w:rsidR="008F7A6C" w:rsidRDefault="008F7A6C" w:rsidP="00B520EA">
      <w:pPr>
        <w:rPr>
          <w:rFonts w:ascii="Times New Roman" w:hAnsi="Times New Roman" w:cs="Times New Roman"/>
          <w:sz w:val="24"/>
        </w:rPr>
      </w:pPr>
    </w:p>
    <w:p w:rsidR="008F7A6C" w:rsidRDefault="008F7A6C" w:rsidP="00B520EA">
      <w:pPr>
        <w:rPr>
          <w:rFonts w:ascii="Times New Roman" w:hAnsi="Times New Roman" w:cs="Times New Roman"/>
          <w:sz w:val="24"/>
        </w:rPr>
      </w:pPr>
    </w:p>
    <w:p w:rsidR="008F7A6C" w:rsidRDefault="008F7A6C" w:rsidP="00B520EA">
      <w:pPr>
        <w:rPr>
          <w:rFonts w:ascii="Times New Roman" w:hAnsi="Times New Roman" w:cs="Times New Roman"/>
          <w:sz w:val="24"/>
        </w:rPr>
      </w:pPr>
    </w:p>
    <w:p w:rsidR="008F7A6C" w:rsidRDefault="008F7A6C" w:rsidP="00B520EA">
      <w:pPr>
        <w:rPr>
          <w:rFonts w:ascii="Times New Roman" w:hAnsi="Times New Roman" w:cs="Times New Roman"/>
          <w:sz w:val="24"/>
        </w:rPr>
      </w:pPr>
    </w:p>
    <w:p w:rsidR="008F7A6C" w:rsidRDefault="008F7A6C" w:rsidP="008F7A6C">
      <w:pPr>
        <w:jc w:val="center"/>
        <w:rPr>
          <w:rFonts w:ascii="Times New Roman" w:hAnsi="Times New Roman" w:cs="Times New Roman"/>
          <w:sz w:val="24"/>
        </w:rPr>
      </w:pPr>
      <w:r>
        <w:rPr>
          <w:rFonts w:ascii="Times New Roman" w:hAnsi="Times New Roman" w:cs="Times New Roman"/>
          <w:sz w:val="24"/>
        </w:rPr>
        <w:t>xiii</w:t>
      </w:r>
    </w:p>
    <w:p w:rsidR="008D39C6" w:rsidRPr="00301766" w:rsidRDefault="00241870" w:rsidP="00A6392F">
      <w:pPr>
        <w:spacing w:after="0" w:line="480" w:lineRule="auto"/>
        <w:jc w:val="center"/>
        <w:rPr>
          <w:rFonts w:ascii="Times New Roman" w:hAnsi="Times New Roman" w:cs="Times New Roman"/>
          <w:b/>
          <w:sz w:val="24"/>
        </w:rPr>
      </w:pPr>
      <w:r w:rsidRPr="00241870">
        <w:rPr>
          <w:rFonts w:ascii="Times New Roman" w:hAnsi="Times New Roman" w:cs="Times New Roman"/>
          <w:b/>
          <w:sz w:val="24"/>
        </w:rPr>
        <w:lastRenderedPageBreak/>
        <w:t>SUMMARY</w:t>
      </w:r>
    </w:p>
    <w:p w:rsidR="00301766" w:rsidRDefault="00301766" w:rsidP="00A6392F">
      <w:pPr>
        <w:spacing w:after="0" w:line="480" w:lineRule="auto"/>
        <w:jc w:val="both"/>
        <w:rPr>
          <w:rFonts w:ascii="Times New Roman" w:hAnsi="Times New Roman" w:cs="Times New Roman"/>
          <w:sz w:val="24"/>
        </w:rPr>
      </w:pPr>
      <w:r>
        <w:rPr>
          <w:rFonts w:ascii="Times New Roman" w:hAnsi="Times New Roman" w:cs="Times New Roman"/>
          <w:sz w:val="24"/>
        </w:rPr>
        <w:tab/>
        <w:t xml:space="preserve">Bone cements are being used over decades for various arthroplasty surgeries. </w:t>
      </w:r>
      <w:r w:rsidR="00A6392F">
        <w:rPr>
          <w:rFonts w:ascii="Times New Roman" w:hAnsi="Times New Roman" w:cs="Times New Roman"/>
          <w:sz w:val="24"/>
        </w:rPr>
        <w:t>Polymethylmetha</w:t>
      </w:r>
      <w:r w:rsidR="00070685">
        <w:rPr>
          <w:rFonts w:ascii="Times New Roman" w:hAnsi="Times New Roman" w:cs="Times New Roman"/>
          <w:sz w:val="24"/>
        </w:rPr>
        <w:t>crylate (PMMA) is commonly used bone ce</w:t>
      </w:r>
      <w:r w:rsidR="00A312B7">
        <w:rPr>
          <w:rFonts w:ascii="Times New Roman" w:hAnsi="Times New Roman" w:cs="Times New Roman"/>
          <w:sz w:val="24"/>
        </w:rPr>
        <w:t>ment known for its</w:t>
      </w:r>
      <w:r w:rsidR="00070685">
        <w:rPr>
          <w:rFonts w:ascii="Times New Roman" w:hAnsi="Times New Roman" w:cs="Times New Roman"/>
          <w:sz w:val="24"/>
        </w:rPr>
        <w:t xml:space="preserve"> </w:t>
      </w:r>
      <w:r w:rsidR="00536BE6">
        <w:rPr>
          <w:rFonts w:ascii="Times New Roman" w:hAnsi="Times New Roman" w:cs="Times New Roman"/>
          <w:sz w:val="24"/>
        </w:rPr>
        <w:t>better</w:t>
      </w:r>
      <w:r w:rsidR="00292904">
        <w:rPr>
          <w:rFonts w:ascii="Times New Roman" w:hAnsi="Times New Roman" w:cs="Times New Roman"/>
          <w:sz w:val="24"/>
        </w:rPr>
        <w:t xml:space="preserve"> </w:t>
      </w:r>
      <w:r w:rsidR="00070685">
        <w:rPr>
          <w:rFonts w:ascii="Times New Roman" w:hAnsi="Times New Roman" w:cs="Times New Roman"/>
          <w:sz w:val="24"/>
        </w:rPr>
        <w:t>mechanical strength in comparison with state of the art other bone cements calcium sulfate (Cas) and calcium phosphate (CaP)</w:t>
      </w:r>
      <w:r w:rsidR="00292904">
        <w:rPr>
          <w:rFonts w:ascii="Times New Roman" w:hAnsi="Times New Roman" w:cs="Times New Roman"/>
          <w:sz w:val="24"/>
        </w:rPr>
        <w:t xml:space="preserve">. </w:t>
      </w:r>
      <w:r w:rsidR="00A312B7">
        <w:rPr>
          <w:rFonts w:ascii="Times New Roman" w:hAnsi="Times New Roman" w:cs="Times New Roman"/>
          <w:sz w:val="24"/>
        </w:rPr>
        <w:t xml:space="preserve">To achieve higher mechanical strength </w:t>
      </w:r>
      <w:r w:rsidR="00536BE6">
        <w:rPr>
          <w:rFonts w:ascii="Times New Roman" w:hAnsi="Times New Roman" w:cs="Times New Roman"/>
          <w:sz w:val="24"/>
        </w:rPr>
        <w:t>in comparison with cortical bone, efforts have been taken for past two decades</w:t>
      </w:r>
      <w:r w:rsidR="008B7108">
        <w:rPr>
          <w:rFonts w:ascii="Times New Roman" w:hAnsi="Times New Roman" w:cs="Times New Roman"/>
          <w:sz w:val="24"/>
        </w:rPr>
        <w:t xml:space="preserve"> with the addition of various filler materials. </w:t>
      </w:r>
      <w:r w:rsidR="000C67DB">
        <w:rPr>
          <w:rFonts w:ascii="Times New Roman" w:hAnsi="Times New Roman" w:cs="Times New Roman"/>
          <w:sz w:val="24"/>
        </w:rPr>
        <w:t>Still existing PMMA bone cements have limitations over its sufficient mechanical strength and lack</w:t>
      </w:r>
      <w:r w:rsidR="00547E78">
        <w:rPr>
          <w:rFonts w:ascii="Times New Roman" w:hAnsi="Times New Roman" w:cs="Times New Roman"/>
          <w:sz w:val="24"/>
        </w:rPr>
        <w:t xml:space="preserve">ing bioactivity. This research work suggests potential filler materials which can </w:t>
      </w:r>
      <w:r w:rsidR="001C7C1B">
        <w:rPr>
          <w:rFonts w:ascii="Times New Roman" w:hAnsi="Times New Roman" w:cs="Times New Roman"/>
          <w:sz w:val="24"/>
        </w:rPr>
        <w:t xml:space="preserve">enhance mechanical strength </w:t>
      </w:r>
      <w:r w:rsidR="008935B6">
        <w:rPr>
          <w:rFonts w:ascii="Times New Roman" w:hAnsi="Times New Roman" w:cs="Times New Roman"/>
          <w:sz w:val="24"/>
        </w:rPr>
        <w:t xml:space="preserve">and simultaneously can provide bioactivity to promote cells growth. </w:t>
      </w:r>
      <w:r w:rsidR="00DD770E">
        <w:rPr>
          <w:rFonts w:ascii="Times New Roman" w:hAnsi="Times New Roman" w:cs="Times New Roman"/>
          <w:sz w:val="24"/>
        </w:rPr>
        <w:t xml:space="preserve">Titanium dioxide nanotubes </w:t>
      </w:r>
      <w:r w:rsidR="00C64D3F">
        <w:rPr>
          <w:rFonts w:ascii="Times New Roman" w:hAnsi="Times New Roman" w:cs="Times New Roman"/>
          <w:sz w:val="24"/>
        </w:rPr>
        <w:t>(TiO</w:t>
      </w:r>
      <w:r w:rsidR="00C64D3F" w:rsidRPr="00C64D3F">
        <w:rPr>
          <w:rFonts w:ascii="Times New Roman" w:hAnsi="Times New Roman" w:cs="Times New Roman"/>
          <w:sz w:val="24"/>
          <w:vertAlign w:val="subscript"/>
        </w:rPr>
        <w:t>2</w:t>
      </w:r>
      <w:r w:rsidR="00C64D3F">
        <w:rPr>
          <w:rFonts w:ascii="Times New Roman" w:hAnsi="Times New Roman" w:cs="Times New Roman"/>
          <w:sz w:val="24"/>
        </w:rPr>
        <w:t xml:space="preserve">) </w:t>
      </w:r>
      <w:r w:rsidR="00043304">
        <w:rPr>
          <w:rFonts w:ascii="Times New Roman" w:hAnsi="Times New Roman" w:cs="Times New Roman"/>
          <w:sz w:val="24"/>
        </w:rPr>
        <w:t xml:space="preserve">synthesized by hydrothermal method have advantages over individuality and higher surface area as compared with other filler materials. On the other hand, silver doped hydroxyapatite </w:t>
      </w:r>
      <w:r w:rsidR="00C64D3F">
        <w:rPr>
          <w:rFonts w:ascii="Times New Roman" w:hAnsi="Times New Roman" w:cs="Times New Roman"/>
          <w:sz w:val="24"/>
        </w:rPr>
        <w:t xml:space="preserve">(Ag-HA) </w:t>
      </w:r>
      <w:r w:rsidR="00995A61">
        <w:rPr>
          <w:rFonts w:ascii="Times New Roman" w:hAnsi="Times New Roman" w:cs="Times New Roman"/>
          <w:sz w:val="24"/>
        </w:rPr>
        <w:t xml:space="preserve">nanobelts have their unique advantages being able kill bacteria and promoting cells growth simultaneously which ultimately a crucial aspect </w:t>
      </w:r>
      <w:r w:rsidR="00F76410">
        <w:rPr>
          <w:rFonts w:ascii="Times New Roman" w:hAnsi="Times New Roman" w:cs="Times New Roman"/>
          <w:sz w:val="24"/>
        </w:rPr>
        <w:t>for osteointegration after placing an implant. Also flexibility of the</w:t>
      </w:r>
      <w:r w:rsidR="00B9197E">
        <w:rPr>
          <w:rFonts w:ascii="Times New Roman" w:hAnsi="Times New Roman" w:cs="Times New Roman"/>
          <w:sz w:val="24"/>
        </w:rPr>
        <w:t>se nanobelts is an advantage for enhancing</w:t>
      </w:r>
      <w:r w:rsidR="00F76410">
        <w:rPr>
          <w:rFonts w:ascii="Times New Roman" w:hAnsi="Times New Roman" w:cs="Times New Roman"/>
          <w:sz w:val="24"/>
        </w:rPr>
        <w:t xml:space="preserve"> </w:t>
      </w:r>
      <w:r w:rsidR="00B9197E">
        <w:rPr>
          <w:rFonts w:ascii="Times New Roman" w:hAnsi="Times New Roman" w:cs="Times New Roman"/>
          <w:sz w:val="24"/>
        </w:rPr>
        <w:t>mechanical strengt</w:t>
      </w:r>
      <w:r w:rsidR="00304B85">
        <w:rPr>
          <w:rFonts w:ascii="Times New Roman" w:hAnsi="Times New Roman" w:cs="Times New Roman"/>
          <w:sz w:val="24"/>
        </w:rPr>
        <w:t xml:space="preserve">h of PMMA bone cement. </w:t>
      </w:r>
      <w:r w:rsidR="002E69CA">
        <w:rPr>
          <w:rFonts w:ascii="Times New Roman" w:hAnsi="Times New Roman" w:cs="Times New Roman"/>
          <w:sz w:val="24"/>
        </w:rPr>
        <w:t>This study displays comparative study of PMMA bone cement with the incorporation of TiO</w:t>
      </w:r>
      <w:r w:rsidR="002E69CA" w:rsidRPr="00C64D3F">
        <w:rPr>
          <w:rFonts w:ascii="Times New Roman" w:hAnsi="Times New Roman" w:cs="Times New Roman"/>
          <w:sz w:val="24"/>
          <w:vertAlign w:val="subscript"/>
        </w:rPr>
        <w:t>2</w:t>
      </w:r>
      <w:r w:rsidR="002E69CA">
        <w:rPr>
          <w:rFonts w:ascii="Times New Roman" w:hAnsi="Times New Roman" w:cs="Times New Roman"/>
          <w:sz w:val="24"/>
        </w:rPr>
        <w:t xml:space="preserve"> nanotubes</w:t>
      </w:r>
      <w:r w:rsidR="00C64D3F">
        <w:rPr>
          <w:rFonts w:ascii="Times New Roman" w:hAnsi="Times New Roman" w:cs="Times New Roman"/>
          <w:sz w:val="24"/>
        </w:rPr>
        <w:t xml:space="preserve"> and Ag-HA nanobelts as fillers. To investigate the effect on mechanical strength, compression test is performed as per ISO5833 standard. To evaluate the cytotoxicity and bioactivity, </w:t>
      </w:r>
      <w:r w:rsidR="007D4FBD">
        <w:rPr>
          <w:rFonts w:ascii="Times New Roman" w:hAnsi="Times New Roman" w:cs="Times New Roman"/>
          <w:noProof/>
          <w:sz w:val="24"/>
          <w:szCs w:val="24"/>
        </w:rPr>
        <w:t xml:space="preserve">(3-(4,5-dimethylthiazol-2-yl)-2,5diphenyl tetrazolium bromide) MTT cells viability assay is performed. Additionally, anti-bacterial test is carried out to evaluate the effect of respective filler materials </w:t>
      </w:r>
      <w:r w:rsidR="000F3042">
        <w:rPr>
          <w:rFonts w:ascii="Times New Roman" w:hAnsi="Times New Roman" w:cs="Times New Roman"/>
          <w:noProof/>
          <w:sz w:val="24"/>
          <w:szCs w:val="24"/>
        </w:rPr>
        <w:t xml:space="preserve">at specific weight </w:t>
      </w:r>
      <w:r w:rsidR="00C62611">
        <w:rPr>
          <w:rFonts w:ascii="Times New Roman" w:hAnsi="Times New Roman" w:cs="Times New Roman"/>
          <w:noProof/>
          <w:sz w:val="24"/>
          <w:szCs w:val="24"/>
        </w:rPr>
        <w:t>percent. Finally, the significance</w:t>
      </w:r>
      <w:r w:rsidR="000F3042">
        <w:rPr>
          <w:rFonts w:ascii="Times New Roman" w:hAnsi="Times New Roman" w:cs="Times New Roman"/>
          <w:noProof/>
          <w:sz w:val="24"/>
          <w:szCs w:val="24"/>
        </w:rPr>
        <w:t xml:space="preserve"> of current resear</w:t>
      </w:r>
      <w:r w:rsidR="009207DC">
        <w:rPr>
          <w:rFonts w:ascii="Times New Roman" w:hAnsi="Times New Roman" w:cs="Times New Roman"/>
          <w:noProof/>
          <w:sz w:val="24"/>
          <w:szCs w:val="24"/>
        </w:rPr>
        <w:t>ch work has been explained</w:t>
      </w:r>
      <w:r w:rsidR="002E69CA">
        <w:rPr>
          <w:rFonts w:ascii="Times New Roman" w:hAnsi="Times New Roman" w:cs="Times New Roman"/>
          <w:sz w:val="24"/>
        </w:rPr>
        <w:t xml:space="preserve"> </w:t>
      </w:r>
      <w:r w:rsidR="003B5B47">
        <w:rPr>
          <w:rFonts w:ascii="Times New Roman" w:hAnsi="Times New Roman" w:cs="Times New Roman"/>
          <w:sz w:val="24"/>
        </w:rPr>
        <w:t>along wi</w:t>
      </w:r>
      <w:r w:rsidR="00AE48BE">
        <w:rPr>
          <w:rFonts w:ascii="Times New Roman" w:hAnsi="Times New Roman" w:cs="Times New Roman"/>
          <w:sz w:val="24"/>
        </w:rPr>
        <w:t>th the scope for further</w:t>
      </w:r>
      <w:r w:rsidR="009207DC">
        <w:rPr>
          <w:rFonts w:ascii="Times New Roman" w:hAnsi="Times New Roman" w:cs="Times New Roman"/>
          <w:sz w:val="24"/>
        </w:rPr>
        <w:t xml:space="preserve"> developments</w:t>
      </w:r>
      <w:r w:rsidR="00AE48BE">
        <w:rPr>
          <w:rFonts w:ascii="Times New Roman" w:hAnsi="Times New Roman" w:cs="Times New Roman"/>
          <w:sz w:val="24"/>
        </w:rPr>
        <w:t>.</w:t>
      </w:r>
      <w:r w:rsidR="009207DC">
        <w:rPr>
          <w:rFonts w:ascii="Times New Roman" w:hAnsi="Times New Roman" w:cs="Times New Roman"/>
          <w:sz w:val="24"/>
        </w:rPr>
        <w:t xml:space="preserve"> </w:t>
      </w:r>
    </w:p>
    <w:p w:rsidR="00F71836" w:rsidRDefault="00F71836" w:rsidP="00A6392F">
      <w:pPr>
        <w:spacing w:after="0" w:line="480" w:lineRule="auto"/>
        <w:jc w:val="both"/>
        <w:rPr>
          <w:rFonts w:ascii="Times New Roman" w:hAnsi="Times New Roman" w:cs="Times New Roman"/>
          <w:sz w:val="24"/>
        </w:rPr>
      </w:pPr>
    </w:p>
    <w:p w:rsidR="00F71836" w:rsidRDefault="00F71836" w:rsidP="00A6392F">
      <w:pPr>
        <w:spacing w:after="0" w:line="480" w:lineRule="auto"/>
        <w:jc w:val="both"/>
        <w:rPr>
          <w:rFonts w:ascii="Times New Roman" w:hAnsi="Times New Roman" w:cs="Times New Roman"/>
          <w:sz w:val="24"/>
        </w:rPr>
      </w:pPr>
    </w:p>
    <w:p w:rsidR="00F71836" w:rsidRDefault="00F71836" w:rsidP="00A6392F">
      <w:pPr>
        <w:spacing w:after="0" w:line="480" w:lineRule="auto"/>
        <w:jc w:val="both"/>
        <w:rPr>
          <w:rFonts w:ascii="Times New Roman" w:hAnsi="Times New Roman" w:cs="Times New Roman"/>
          <w:sz w:val="24"/>
        </w:rPr>
      </w:pPr>
    </w:p>
    <w:p w:rsidR="00F71836" w:rsidRDefault="00F71836" w:rsidP="00A6392F">
      <w:pPr>
        <w:spacing w:after="0" w:line="480" w:lineRule="auto"/>
        <w:jc w:val="both"/>
        <w:rPr>
          <w:rFonts w:ascii="Times New Roman" w:hAnsi="Times New Roman" w:cs="Times New Roman"/>
          <w:sz w:val="24"/>
        </w:rPr>
      </w:pPr>
    </w:p>
    <w:p w:rsidR="00301766" w:rsidRDefault="00F71836" w:rsidP="00F71836">
      <w:pPr>
        <w:spacing w:after="0" w:line="480" w:lineRule="auto"/>
        <w:jc w:val="center"/>
        <w:rPr>
          <w:rFonts w:ascii="Times New Roman" w:hAnsi="Times New Roman" w:cs="Times New Roman"/>
          <w:sz w:val="24"/>
        </w:rPr>
      </w:pPr>
      <w:r>
        <w:rPr>
          <w:rFonts w:ascii="Times New Roman" w:hAnsi="Times New Roman" w:cs="Times New Roman"/>
          <w:sz w:val="24"/>
        </w:rPr>
        <w:t>ix</w:t>
      </w:r>
    </w:p>
    <w:p w:rsidR="00BC10E4" w:rsidRDefault="00875CE1" w:rsidP="007D6D86">
      <w:pPr>
        <w:spacing w:after="0" w:line="480" w:lineRule="auto"/>
        <w:jc w:val="right"/>
        <w:rPr>
          <w:rFonts w:ascii="Times New Roman" w:hAnsi="Times New Roman" w:cs="Times New Roman"/>
          <w:sz w:val="24"/>
        </w:rPr>
      </w:pPr>
      <w:r>
        <w:rPr>
          <w:rFonts w:ascii="Times New Roman" w:hAnsi="Times New Roman" w:cs="Times New Roman"/>
          <w:sz w:val="24"/>
        </w:rPr>
        <w:lastRenderedPageBreak/>
        <w:t>0</w:t>
      </w:r>
      <w:r w:rsidR="00EE6F23">
        <w:rPr>
          <w:rFonts w:ascii="Times New Roman" w:hAnsi="Times New Roman" w:cs="Times New Roman"/>
          <w:sz w:val="24"/>
        </w:rPr>
        <w:t>1</w:t>
      </w:r>
    </w:p>
    <w:p w:rsidR="00EE6F23" w:rsidRDefault="00EE6F23" w:rsidP="007D6D86">
      <w:pPr>
        <w:spacing w:after="0" w:line="480" w:lineRule="auto"/>
        <w:jc w:val="right"/>
        <w:rPr>
          <w:rFonts w:ascii="Times New Roman" w:hAnsi="Times New Roman" w:cs="Times New Roman"/>
          <w:sz w:val="24"/>
        </w:rPr>
      </w:pPr>
    </w:p>
    <w:p w:rsidR="007D6D86" w:rsidRPr="007D6D86" w:rsidRDefault="007D6D86" w:rsidP="007D6D86">
      <w:pPr>
        <w:pStyle w:val="ListParagraph"/>
        <w:spacing w:after="0" w:line="480" w:lineRule="auto"/>
        <w:rPr>
          <w:rFonts w:ascii="Times New Roman" w:hAnsi="Times New Roman" w:cs="Times New Roman"/>
          <w:b/>
          <w:sz w:val="24"/>
          <w:u w:val="single"/>
        </w:rPr>
      </w:pPr>
    </w:p>
    <w:p w:rsidR="00B97F26" w:rsidRPr="00B97F26" w:rsidRDefault="00291D32" w:rsidP="007D6D86">
      <w:pPr>
        <w:pStyle w:val="ListParagraph"/>
        <w:numPr>
          <w:ilvl w:val="0"/>
          <w:numId w:val="15"/>
        </w:numPr>
        <w:spacing w:after="0" w:line="480" w:lineRule="auto"/>
        <w:jc w:val="center"/>
        <w:rPr>
          <w:rFonts w:ascii="Times New Roman" w:hAnsi="Times New Roman" w:cs="Times New Roman"/>
          <w:b/>
          <w:sz w:val="24"/>
          <w:u w:val="single"/>
        </w:rPr>
      </w:pPr>
      <w:r w:rsidRPr="00B97F26">
        <w:rPr>
          <w:rFonts w:ascii="Times New Roman" w:hAnsi="Times New Roman" w:cs="Times New Roman"/>
          <w:b/>
          <w:sz w:val="24"/>
        </w:rPr>
        <w:t>I</w:t>
      </w:r>
      <w:r w:rsidR="00EE6F23">
        <w:rPr>
          <w:rFonts w:ascii="Times New Roman" w:hAnsi="Times New Roman" w:cs="Times New Roman"/>
          <w:b/>
          <w:sz w:val="24"/>
        </w:rPr>
        <w:t>NTRODUCTION</w:t>
      </w:r>
    </w:p>
    <w:p w:rsidR="00291D32" w:rsidRPr="00B97F26" w:rsidRDefault="004D36CC" w:rsidP="004564B3">
      <w:pPr>
        <w:spacing w:after="0" w:line="480" w:lineRule="auto"/>
        <w:rPr>
          <w:rFonts w:ascii="Times New Roman" w:hAnsi="Times New Roman" w:cs="Times New Roman"/>
          <w:b/>
          <w:sz w:val="24"/>
          <w:u w:val="single"/>
        </w:rPr>
      </w:pPr>
      <w:r w:rsidRPr="00B97F26">
        <w:rPr>
          <w:rFonts w:ascii="Times New Roman" w:hAnsi="Times New Roman" w:cs="Times New Roman"/>
          <w:b/>
          <w:sz w:val="24"/>
        </w:rPr>
        <w:t xml:space="preserve">1.1 </w:t>
      </w:r>
      <w:r w:rsidR="00AC49A3" w:rsidRPr="00B97F26">
        <w:rPr>
          <w:rFonts w:ascii="Times New Roman" w:hAnsi="Times New Roman" w:cs="Times New Roman"/>
          <w:b/>
          <w:sz w:val="24"/>
          <w:u w:val="single"/>
        </w:rPr>
        <w:t>B</w:t>
      </w:r>
      <w:r w:rsidR="009B20A0" w:rsidRPr="00B97F26">
        <w:rPr>
          <w:rFonts w:ascii="Times New Roman" w:hAnsi="Times New Roman" w:cs="Times New Roman"/>
          <w:b/>
          <w:sz w:val="24"/>
          <w:u w:val="single"/>
        </w:rPr>
        <w:t>one cement</w:t>
      </w:r>
      <w:r w:rsidR="007C72E2" w:rsidRPr="00B97F26">
        <w:rPr>
          <w:rFonts w:ascii="Times New Roman" w:hAnsi="Times New Roman" w:cs="Times New Roman"/>
          <w:b/>
          <w:sz w:val="24"/>
          <w:u w:val="single"/>
        </w:rPr>
        <w:t>s:</w:t>
      </w:r>
    </w:p>
    <w:p w:rsidR="004D54CC" w:rsidRDefault="007C72E2" w:rsidP="00C529E2">
      <w:pPr>
        <w:spacing w:after="0" w:line="480" w:lineRule="auto"/>
        <w:jc w:val="both"/>
        <w:rPr>
          <w:rFonts w:ascii="Times New Roman" w:hAnsi="Times New Roman" w:cs="Times New Roman"/>
          <w:sz w:val="24"/>
        </w:rPr>
      </w:pPr>
      <w:r>
        <w:rPr>
          <w:rFonts w:ascii="Times New Roman" w:hAnsi="Times New Roman" w:cs="Times New Roman"/>
          <w:b/>
          <w:sz w:val="24"/>
        </w:rPr>
        <w:tab/>
      </w:r>
      <w:r w:rsidR="0094131B">
        <w:rPr>
          <w:rFonts w:ascii="Times New Roman" w:hAnsi="Times New Roman" w:cs="Times New Roman"/>
          <w:sz w:val="24"/>
        </w:rPr>
        <w:t>Most of the c</w:t>
      </w:r>
      <w:r w:rsidR="00772D45">
        <w:rPr>
          <w:rFonts w:ascii="Times New Roman" w:hAnsi="Times New Roman" w:cs="Times New Roman"/>
          <w:sz w:val="24"/>
        </w:rPr>
        <w:t xml:space="preserve">linically approved state of the art bone cements are </w:t>
      </w:r>
      <w:r w:rsidR="0094131B">
        <w:rPr>
          <w:rFonts w:ascii="Times New Roman" w:hAnsi="Times New Roman" w:cs="Times New Roman"/>
          <w:sz w:val="24"/>
        </w:rPr>
        <w:t>based on polymethylmethacrylate (PMMA).</w:t>
      </w:r>
      <w:r w:rsidR="00F85632">
        <w:rPr>
          <w:rFonts w:ascii="Times New Roman" w:hAnsi="Times New Roman" w:cs="Times New Roman"/>
          <w:sz w:val="24"/>
        </w:rPr>
        <w:t xml:space="preserve"> </w:t>
      </w:r>
      <w:r w:rsidR="00802DB6">
        <w:rPr>
          <w:rFonts w:ascii="Times New Roman" w:hAnsi="Times New Roman" w:cs="Times New Roman"/>
          <w:sz w:val="24"/>
        </w:rPr>
        <w:t xml:space="preserve">CMW1, </w:t>
      </w:r>
      <w:r w:rsidR="00AF4F13">
        <w:rPr>
          <w:rFonts w:ascii="Times New Roman" w:hAnsi="Times New Roman" w:cs="Times New Roman"/>
          <w:sz w:val="24"/>
        </w:rPr>
        <w:t>Surgical Simplex</w:t>
      </w:r>
      <w:r w:rsidR="00FC2808">
        <w:rPr>
          <w:rFonts w:ascii="Times New Roman" w:hAnsi="Times New Roman" w:cs="Times New Roman"/>
          <w:sz w:val="24"/>
        </w:rPr>
        <w:t xml:space="preserve">, </w:t>
      </w:r>
      <w:r w:rsidR="00A72F4B">
        <w:rPr>
          <w:rFonts w:ascii="Times New Roman" w:hAnsi="Times New Roman" w:cs="Times New Roman"/>
          <w:sz w:val="24"/>
        </w:rPr>
        <w:t>Palacos®</w:t>
      </w:r>
      <w:r w:rsidR="005F2D6A">
        <w:rPr>
          <w:rFonts w:ascii="Times New Roman" w:hAnsi="Times New Roman" w:cs="Times New Roman"/>
          <w:sz w:val="24"/>
        </w:rPr>
        <w:t xml:space="preserve"> are </w:t>
      </w:r>
      <w:r w:rsidR="005F5C2E">
        <w:rPr>
          <w:rFonts w:ascii="Times New Roman" w:hAnsi="Times New Roman" w:cs="Times New Roman"/>
          <w:sz w:val="24"/>
        </w:rPr>
        <w:t xml:space="preserve">the </w:t>
      </w:r>
      <w:r w:rsidR="004902D6">
        <w:rPr>
          <w:rFonts w:ascii="Times New Roman" w:hAnsi="Times New Roman" w:cs="Times New Roman"/>
          <w:sz w:val="24"/>
        </w:rPr>
        <w:t xml:space="preserve">examples of </w:t>
      </w:r>
      <w:r w:rsidR="005F2D6A">
        <w:rPr>
          <w:rFonts w:ascii="Times New Roman" w:hAnsi="Times New Roman" w:cs="Times New Roman"/>
          <w:sz w:val="24"/>
        </w:rPr>
        <w:t>commercial</w:t>
      </w:r>
      <w:r w:rsidR="004902D6">
        <w:rPr>
          <w:rFonts w:ascii="Times New Roman" w:hAnsi="Times New Roman" w:cs="Times New Roman"/>
          <w:sz w:val="24"/>
        </w:rPr>
        <w:t xml:space="preserve"> commonly used PMMA based bone </w:t>
      </w:r>
      <w:r w:rsidR="009E20A6">
        <w:rPr>
          <w:rFonts w:ascii="Times New Roman" w:hAnsi="Times New Roman" w:cs="Times New Roman"/>
          <w:sz w:val="24"/>
        </w:rPr>
        <w:t xml:space="preserve">cements </w:t>
      </w:r>
      <w:r w:rsidR="00FF61CF">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"10.1016/S0142-9612(00)00097-1", "ISBN" : "0142-9612", "ISSN" : "01429612", "PMID" : "10985486", "abstract" : "We reported previously that a bioactive PMMA-based cement was obtained by using a dry method of silanation of apatite-wollastonite glass ceramic (AW-GC) particles, and using high molecular weight PMMA particles. But handling and mechanical properties of the cement were poor (Mousa et al., J Biomed Mater Res 1999;47:336-44). In the present study, we investigated the effect of the characteristics of PMMA powder on the cement. Different cements containing different PMMA powders (CMW1, Surgical Simplex, Palacos-R and other two types of PMMA powders with Mw 270,000 and 1,200,000) and AW-GC filler in 70 wt% ratio except Palacos-R (abbreviated as B-CMW1 and B-Surg Simp, B-Palacos 50 [50 wt% AW-GC filler] and B-Palacos 70 [70 wt% AW-GC filler], B-270 and B-1200) were made. Dough and setting times of B-CMW1, B-Surg Simp B-270 and B-1200 were similar to the commercial CMW1 cement which did not contain bioactive powder (C-CMW1), but B-palacos which contained large PMMA beads with high Mw had delayed setting time. B-270 had the highest bending strength among the tested cements. After 4 and 8 weeks of implantation in the medullary canals of rat tibiae, the bone-cement interface was examined using SEM. The affinity index of B-1200 was significantly higher than the other types of cements. B-270 showed good combination of handling properties, high mechanical properties and showed higher bioactivity with minimal soft tissue interposition between bone and cement compared with commercial PMMA bone cement. This may increase the strength of the bone-cement interface and increase the longevity of cemented arthroplasties.", "author" : [ { "dropping-particle" : "", "family" : "Mousa", "given" : "W F", "non-dropping-particle" : "", "parse-names" : false, "suffix" : "" }, { "dropping-particle" : "", "family" : "Kobayashi", "given" : "M", "non-dropping-particle" : "", "parse-names" : false, "suffix" : "" }, { "dropping-particle" : "", "family" : "Shinzato", "given" : "S", "non-dropping-particle" : "", "parse-names" : false, "suffix" : "" }, { "dropping-particle" : "", "family" : "Kamimura", "given" : "M", "non-dropping-particle" : "", "parse-names" : false, "suffix" : "" }, { "dropping-particle" : "", "family" : "Neo", "given" : "M", "non-dropping-particle" : "", "parse-names" : false, "suffix" : "" }, { "dropping-particle" : "", "family" : "Yoshihara", "given" : "S", "non-dropping-particle" : "", "parse-names" : false, "suffix" : "" }, { "dropping-particle" : "", "family" : "Nakamura", "given" : "T", "non-dropping-particle" : "", "parse-names" : false, "suffix" : "" } ], "container-title" : "Biomaterials", "id" : "ITEM-1", "issue" : "DECEMBER", "issued" : { "date-parts" : [ [ "2000" ] ] }, "page" : "2137-2146", "title" : "Biological and mechanical properties of PMMA-based bioactive bone cements.", "type" : "article-journal", "volume" : "21" }, "uris" : [ "http://www.mendeley.com/documents/?uuid=249d0405-baef-4121-8553-5456088d4726" ] } ], "mendeley" : { "formattedCitation" : "[1]", "manualFormatting" : "(1)", "plainTextFormattedCitation" : "[1]", "previouslyFormattedCitation" : "[1]" }, "properties" : { "noteIndex" : 0 }, "schema" : "https://github.com/citation-style-language/schema/raw/master/csl-citation.json" }</w:instrText>
      </w:r>
      <w:r w:rsidR="00FF61CF">
        <w:rPr>
          <w:rFonts w:ascii="Times New Roman" w:hAnsi="Times New Roman" w:cs="Times New Roman"/>
          <w:sz w:val="24"/>
        </w:rPr>
        <w:fldChar w:fldCharType="separate"/>
      </w:r>
      <w:r w:rsidR="00301555">
        <w:rPr>
          <w:rFonts w:ascii="Times New Roman" w:hAnsi="Times New Roman" w:cs="Times New Roman"/>
          <w:noProof/>
          <w:sz w:val="24"/>
        </w:rPr>
        <w:t>(</w:t>
      </w:r>
      <w:r w:rsidR="00FF61CF" w:rsidRPr="00FF61CF">
        <w:rPr>
          <w:rFonts w:ascii="Times New Roman" w:hAnsi="Times New Roman" w:cs="Times New Roman"/>
          <w:noProof/>
          <w:sz w:val="24"/>
        </w:rPr>
        <w:t>1</w:t>
      </w:r>
      <w:r w:rsidR="00CB2230">
        <w:rPr>
          <w:rFonts w:ascii="Times New Roman" w:hAnsi="Times New Roman" w:cs="Times New Roman"/>
          <w:noProof/>
          <w:sz w:val="24"/>
        </w:rPr>
        <w:t>)</w:t>
      </w:r>
      <w:r w:rsidR="00FF61CF">
        <w:rPr>
          <w:rFonts w:ascii="Times New Roman" w:hAnsi="Times New Roman" w:cs="Times New Roman"/>
          <w:sz w:val="24"/>
        </w:rPr>
        <w:fldChar w:fldCharType="end"/>
      </w:r>
      <w:r w:rsidR="00FF61CF">
        <w:rPr>
          <w:rFonts w:ascii="Times New Roman" w:hAnsi="Times New Roman" w:cs="Times New Roman"/>
          <w:sz w:val="24"/>
        </w:rPr>
        <w:t xml:space="preserve">. </w:t>
      </w:r>
      <w:r w:rsidR="005F5C2E">
        <w:rPr>
          <w:rFonts w:ascii="Times New Roman" w:hAnsi="Times New Roman" w:cs="Times New Roman"/>
          <w:sz w:val="24"/>
        </w:rPr>
        <w:t>Bone cements based on calcium sulfate</w:t>
      </w:r>
      <w:r w:rsidR="0074730B">
        <w:rPr>
          <w:rFonts w:ascii="Times New Roman" w:hAnsi="Times New Roman" w:cs="Times New Roman"/>
          <w:sz w:val="24"/>
        </w:rPr>
        <w:t xml:space="preserve"> (CaS)</w:t>
      </w:r>
      <w:r w:rsidR="005F5C2E">
        <w:rPr>
          <w:rFonts w:ascii="Times New Roman" w:hAnsi="Times New Roman" w:cs="Times New Roman"/>
          <w:sz w:val="24"/>
        </w:rPr>
        <w:t xml:space="preserve"> and calcium phosphate</w:t>
      </w:r>
      <w:r w:rsidR="0074730B">
        <w:rPr>
          <w:rFonts w:ascii="Times New Roman" w:hAnsi="Times New Roman" w:cs="Times New Roman"/>
          <w:sz w:val="24"/>
        </w:rPr>
        <w:t xml:space="preserve"> (CaP) are </w:t>
      </w:r>
      <w:r w:rsidR="00B62A52">
        <w:rPr>
          <w:rFonts w:ascii="Times New Roman" w:hAnsi="Times New Roman" w:cs="Times New Roman"/>
          <w:sz w:val="24"/>
        </w:rPr>
        <w:t>also being studied as potential substitutes for PMMA based bone cements, but still there are certain concerns about th</w:t>
      </w:r>
      <w:r w:rsidR="00986329">
        <w:rPr>
          <w:rFonts w:ascii="Times New Roman" w:hAnsi="Times New Roman" w:cs="Times New Roman"/>
          <w:sz w:val="24"/>
        </w:rPr>
        <w:t xml:space="preserve">eir biomechanical properties. </w:t>
      </w:r>
      <w:r w:rsidR="00AD4890">
        <w:rPr>
          <w:rFonts w:ascii="Times New Roman" w:hAnsi="Times New Roman" w:cs="Times New Roman"/>
          <w:sz w:val="24"/>
        </w:rPr>
        <w:t xml:space="preserve">The main drawback of CaS bone cement is </w:t>
      </w:r>
      <w:r w:rsidR="004E6FAD">
        <w:rPr>
          <w:rFonts w:ascii="Times New Roman" w:hAnsi="Times New Roman" w:cs="Times New Roman"/>
          <w:sz w:val="24"/>
        </w:rPr>
        <w:t xml:space="preserve">its rapid degradation rate which cannot support </w:t>
      </w:r>
      <w:r w:rsidR="003E5E5A">
        <w:rPr>
          <w:rFonts w:ascii="Times New Roman" w:hAnsi="Times New Roman" w:cs="Times New Roman"/>
          <w:sz w:val="24"/>
        </w:rPr>
        <w:t xml:space="preserve">augmented </w:t>
      </w:r>
      <w:r w:rsidR="002F4885">
        <w:rPr>
          <w:rFonts w:ascii="Times New Roman" w:hAnsi="Times New Roman" w:cs="Times New Roman"/>
          <w:sz w:val="24"/>
        </w:rPr>
        <w:t xml:space="preserve">bone sections for long and that with CaP bone cement is its slow degradation rate </w:t>
      </w:r>
      <w:r w:rsidR="00940D8E">
        <w:rPr>
          <w:rFonts w:ascii="Times New Roman" w:hAnsi="Times New Roman" w:cs="Times New Roman"/>
          <w:sz w:val="24"/>
        </w:rPr>
        <w:t xml:space="preserve">which interrupts </w:t>
      </w:r>
      <w:r w:rsidR="006A106F">
        <w:rPr>
          <w:rFonts w:ascii="Times New Roman" w:hAnsi="Times New Roman" w:cs="Times New Roman"/>
          <w:sz w:val="24"/>
        </w:rPr>
        <w:t xml:space="preserve">bone regeneration process </w:t>
      </w:r>
      <w:r w:rsidR="006A106F">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"10.1097/BSD.0b013e3182213f57", "ISSN" : "1536-0652", "PMID" : "21666507", "abstract" : "STUDY DESIGN: An animal study.\\n\\nOBJECTIVE: To compare the biomechanical and biometabolic properties between calcium phosphate (CaP), calcium sulfate (CaS), and polymethylmethacrylate (PMMA) as bone void fillers in a sheep model of lumbar vertebral defect.\\n\\nSUMMARY OF BACKGROUND DATA: PMMA is commonly used as a bone void filler in vertebroplasty and kyphoplasty. However, it has certain intrinsic limitations. CaP and CaS are considered as potential PMMA substitutes, but further in vivo evaluations of their biomechanical and biometabolic properties are needed before they can be recommended for clinical use in routine vertebroplasty and kyphoplasty procedures.\\n\\nMETHODS: Bone voids were experimentally created on lumbar vertebrae L2-L5 with L6 left intact as a normal control in 24 adult female sheep. The defect vertebrae L2-L5 in each of the animals were randomized to receive no filler augmentation (controls) or augmentation with CaP, CaS, or PMMA. Animals were killed after 2, 12, and 24 weeks of the bone filler augmentation, respectively. Vertebrae L2-L6 were collected and their biomechanical strength/stiffness, osseointegration activity, and biodegradability were evaluated.\\n\\nRESULTS: At all 3 time points tested, the PMMA-augmented lumbar vertebra had the highest biomechanical strength and stiffness, followed by the intact vertebra L6. CaP and CaS significantly improved the strength as compared with the sham augmentation, but did not yet restore it to the normal level. Osteogenesis occurred at low levels in the empty vertebrae, in the CaP-augmented defect vertebrae at 12 and 24 weeks, and in the CaS-augmented vertebrae at 12 weeks, but at a substantially high level after 24 weeks of CaS augmentation. The filler biodegradation rate was low in the CaP-augmented vertebrae, but was substantially high in the CaS-augmented vertebrae.\\n\\nCONCLUSIONS: CaP and CaS are effective enough to strengthen the fractured lumbar vertebrae in a time-dependent manner, although not as good as PMMA. CaS has a much higher osseointegration capacity than CaP.", "author" : [ { "dropping-particle" : "", "family" : "Zhu", "given" : "Xuesong", "non-dropping-particle" : "", "parse-names" : false, "suffix" : "" }, { "dropping-particle" : "", "family" : "Chen", "given" : "Xiaoqing", "non-dropping-particle" : "", "parse-names" : false, "suffix" : "" }, { "dropping-particle" : "", "family" : "Chen", "given" : "Chunmao", "non-dropping-particle" : "", "parse-names" : false, "suffix" : "" }, { "dropping-particle" : "", "family" : "Wang", "given" : "Genlin", "non-dropping-particle" : "", "parse-names" : false, "suffix" : "" }, { "dropping-particle" : "", "family" : "Gu", "given" : "Yong", "non-dropping-particle" : "", "parse-names" : false, "suffix" : "" }, { "dropping-particle" : "", "family" : "Geng", "given" : "Dechun", "non-dropping-particle" : "", "parse-names" : false, "suffix" : "" }, { "dropping-particle" : "", "family" : "Mao", "given" : "Haiqing", "non-dropping-particle" : "", "parse-names" : false, "suffix" : "" }, { "dropping-particle" : "", "family" : "Zhang", "given" : "Zhiming", "non-dropping-particle" : "", "parse-names" : false, "suffix" : "" }, { "dropping-particle" : "", "family" : "Yang", "given" : "Huilin", "non-dropping-particle" : "", "parse-names" : false, "suffix" : "" } ], "container-title" : "Journal of Spinal Disorders &amp; Techniques", "id" : "ITEM-1", "issue" : "6", "issued" : { "date-parts" : [ [ "2012" ] ] }, "page" : "333-337", "title" : "Evaluation of Calcium Phosphate and Calcium Sulfate as Injectable Bone Cements in Sheep Vertebrae", "type" : "article-journal", "volume" : "25" }, "uris" : [ "http://www.mendeley.com/documents/?uuid=3ae230ed-bc1f-4c4e-826c-9fe90658b745" ] } ], "mendeley" : { "formattedCitation" : "[2]", "manualFormatting" : "(2)", "plainTextFormattedCitation" : "[2]", "previouslyFormattedCitation" : "[2]" }, "properties" : { "noteIndex" : 0 }, "schema" : "https://github.com/citation-style-language/schema/raw/master/csl-citation.json" }</w:instrText>
      </w:r>
      <w:r w:rsidR="006A106F">
        <w:rPr>
          <w:rFonts w:ascii="Times New Roman" w:hAnsi="Times New Roman" w:cs="Times New Roman"/>
          <w:sz w:val="24"/>
        </w:rPr>
        <w:fldChar w:fldCharType="separate"/>
      </w:r>
      <w:r w:rsidR="00CB2230">
        <w:rPr>
          <w:rFonts w:ascii="Times New Roman" w:hAnsi="Times New Roman" w:cs="Times New Roman"/>
          <w:noProof/>
          <w:sz w:val="24"/>
        </w:rPr>
        <w:t>(</w:t>
      </w:r>
      <w:r w:rsidR="0087094B" w:rsidRPr="0087094B">
        <w:rPr>
          <w:rFonts w:ascii="Times New Roman" w:hAnsi="Times New Roman" w:cs="Times New Roman"/>
          <w:noProof/>
          <w:sz w:val="24"/>
        </w:rPr>
        <w:t>2</w:t>
      </w:r>
      <w:r w:rsidR="00CB2230">
        <w:rPr>
          <w:rFonts w:ascii="Times New Roman" w:hAnsi="Times New Roman" w:cs="Times New Roman"/>
          <w:noProof/>
          <w:sz w:val="24"/>
        </w:rPr>
        <w:t>)</w:t>
      </w:r>
      <w:r w:rsidR="006A106F">
        <w:rPr>
          <w:rFonts w:ascii="Times New Roman" w:hAnsi="Times New Roman" w:cs="Times New Roman"/>
          <w:sz w:val="24"/>
        </w:rPr>
        <w:fldChar w:fldCharType="end"/>
      </w:r>
      <w:r w:rsidR="006A106F">
        <w:rPr>
          <w:rFonts w:ascii="Times New Roman" w:hAnsi="Times New Roman" w:cs="Times New Roman"/>
          <w:sz w:val="24"/>
        </w:rPr>
        <w:t xml:space="preserve">. </w:t>
      </w:r>
      <w:r w:rsidR="008C76D7">
        <w:rPr>
          <w:rFonts w:ascii="Times New Roman" w:hAnsi="Times New Roman" w:cs="Times New Roman"/>
          <w:sz w:val="24"/>
        </w:rPr>
        <w:t>Efforts</w:t>
      </w:r>
      <w:r w:rsidR="00D247F8">
        <w:rPr>
          <w:rFonts w:ascii="Times New Roman" w:hAnsi="Times New Roman" w:cs="Times New Roman"/>
          <w:sz w:val="24"/>
        </w:rPr>
        <w:t xml:space="preserve"> have also been taken on glass-ionomeric cements</w:t>
      </w:r>
      <w:r w:rsidR="00467599">
        <w:rPr>
          <w:rFonts w:ascii="Times New Roman" w:hAnsi="Times New Roman" w:cs="Times New Roman"/>
          <w:sz w:val="24"/>
        </w:rPr>
        <w:t xml:space="preserve"> considering their advantage of the absence of polymerization process heat dissipation</w:t>
      </w:r>
      <w:r w:rsidR="009E2258">
        <w:rPr>
          <w:rFonts w:ascii="Times New Roman" w:hAnsi="Times New Roman" w:cs="Times New Roman"/>
          <w:sz w:val="24"/>
        </w:rPr>
        <w:t xml:space="preserve">, but they lack in sufficient mechanical strength </w:t>
      </w:r>
      <w:r w:rsidR="009E2258">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"10.1007/3-540-28924-0", "ISBN" : "3-540-24197-3", "author" : [ { "dropping-particle" : "", "family" : "Breusch", "given" : "Steffen", "non-dropping-particle" : "", "parse-names" : false, "suffix" : "" }, { "dropping-particle" : "", "family" : "Malchau", "given" : "Henrik", "non-dropping-particle" : "", "parse-names" : false, "suffix" : "" } ], "id" : "ITEM-1", "issued" : { "date-parts" : [ [ "2010" ] ] }, "number-of-pages" : "389", "title" : "The Well-Cemented Total Hip Arthroplasty: Theory and Practice", "type" : "book" }, "uris" : [ "http://www.mendeley.com/documents/?uuid=5ca220a2-d7ba-492e-9c99-7a66cbc93c30" ] } ], "mendeley" : { "formattedCitation" : "[3]", "manualFormatting" : "(3)", "plainTextFormattedCitation" : "[3]", "previouslyFormattedCitation" : "[3]" }, "properties" : { "noteIndex" : 0 }, "schema" : "https://github.com/citation-style-language/schema/raw/master/csl-citation.json" }</w:instrText>
      </w:r>
      <w:r w:rsidR="009E2258">
        <w:rPr>
          <w:rFonts w:ascii="Times New Roman" w:hAnsi="Times New Roman" w:cs="Times New Roman"/>
          <w:sz w:val="24"/>
        </w:rPr>
        <w:fldChar w:fldCharType="separate"/>
      </w:r>
      <w:r w:rsidR="00301555">
        <w:rPr>
          <w:rFonts w:ascii="Times New Roman" w:hAnsi="Times New Roman" w:cs="Times New Roman"/>
          <w:noProof/>
          <w:sz w:val="24"/>
        </w:rPr>
        <w:t>(</w:t>
      </w:r>
      <w:r w:rsidR="009E2258" w:rsidRPr="009E2258">
        <w:rPr>
          <w:rFonts w:ascii="Times New Roman" w:hAnsi="Times New Roman" w:cs="Times New Roman"/>
          <w:noProof/>
          <w:sz w:val="24"/>
        </w:rPr>
        <w:t>3</w:t>
      </w:r>
      <w:r w:rsidR="00CB2230">
        <w:rPr>
          <w:rFonts w:ascii="Times New Roman" w:hAnsi="Times New Roman" w:cs="Times New Roman"/>
          <w:noProof/>
          <w:sz w:val="24"/>
        </w:rPr>
        <w:t>)</w:t>
      </w:r>
      <w:r w:rsidR="009E2258">
        <w:rPr>
          <w:rFonts w:ascii="Times New Roman" w:hAnsi="Times New Roman" w:cs="Times New Roman"/>
          <w:sz w:val="24"/>
        </w:rPr>
        <w:fldChar w:fldCharType="end"/>
      </w:r>
      <w:r w:rsidR="009E2258">
        <w:rPr>
          <w:rFonts w:ascii="Times New Roman" w:hAnsi="Times New Roman" w:cs="Times New Roman"/>
          <w:sz w:val="24"/>
        </w:rPr>
        <w:t>.</w:t>
      </w:r>
    </w:p>
    <w:p w:rsidR="00A35995" w:rsidRDefault="00952B77" w:rsidP="00C529E2">
      <w:pPr>
        <w:spacing w:after="0" w:line="480" w:lineRule="auto"/>
        <w:jc w:val="both"/>
        <w:rPr>
          <w:rFonts w:ascii="Times New Roman" w:hAnsi="Times New Roman" w:cs="Times New Roman"/>
          <w:sz w:val="24"/>
        </w:rPr>
      </w:pPr>
      <w:r>
        <w:rPr>
          <w:rFonts w:ascii="Times New Roman" w:hAnsi="Times New Roman" w:cs="Times New Roman"/>
          <w:sz w:val="24"/>
        </w:rPr>
        <w:tab/>
        <w:t>Various reasons for bone surgeries are osteo</w:t>
      </w:r>
      <w:r w:rsidR="005E71D3">
        <w:rPr>
          <w:rFonts w:ascii="Times New Roman" w:hAnsi="Times New Roman" w:cs="Times New Roman"/>
          <w:sz w:val="24"/>
        </w:rPr>
        <w:t>ar</w:t>
      </w:r>
      <w:r>
        <w:rPr>
          <w:rFonts w:ascii="Times New Roman" w:hAnsi="Times New Roman" w:cs="Times New Roman"/>
          <w:sz w:val="24"/>
        </w:rPr>
        <w:t xml:space="preserve">thritis </w:t>
      </w:r>
      <w:r w:rsidR="005E71D3">
        <w:rPr>
          <w:rFonts w:ascii="Times New Roman" w:hAnsi="Times New Roman" w:cs="Times New Roman"/>
          <w:sz w:val="24"/>
        </w:rPr>
        <w:t>(</w:t>
      </w:r>
      <w:r w:rsidR="000F1A48">
        <w:rPr>
          <w:rFonts w:ascii="Times New Roman" w:hAnsi="Times New Roman" w:cs="Times New Roman"/>
          <w:sz w:val="24"/>
        </w:rPr>
        <w:t xml:space="preserve">breakdown of cartilage </w:t>
      </w:r>
      <w:r w:rsidR="00430185">
        <w:rPr>
          <w:rFonts w:ascii="Times New Roman" w:hAnsi="Times New Roman" w:cs="Times New Roman"/>
          <w:sz w:val="24"/>
        </w:rPr>
        <w:t xml:space="preserve">joint, that is the lack of cushioning at the end of the long bone), </w:t>
      </w:r>
      <w:r w:rsidR="00F93031">
        <w:rPr>
          <w:rFonts w:ascii="Times New Roman" w:hAnsi="Times New Roman" w:cs="Times New Roman"/>
          <w:sz w:val="24"/>
        </w:rPr>
        <w:t xml:space="preserve">rheumatoid arthritis </w:t>
      </w:r>
      <w:r w:rsidR="00F4187A">
        <w:rPr>
          <w:rFonts w:ascii="Times New Roman" w:hAnsi="Times New Roman" w:cs="Times New Roman"/>
          <w:sz w:val="24"/>
        </w:rPr>
        <w:t xml:space="preserve">(inflammation of joints causing immobility), </w:t>
      </w:r>
      <w:r w:rsidR="00BE23F9">
        <w:rPr>
          <w:rFonts w:ascii="Times New Roman" w:hAnsi="Times New Roman" w:cs="Times New Roman"/>
          <w:sz w:val="24"/>
        </w:rPr>
        <w:t>avascular necrosis</w:t>
      </w:r>
      <w:r w:rsidR="00592922">
        <w:rPr>
          <w:rFonts w:ascii="Times New Roman" w:hAnsi="Times New Roman" w:cs="Times New Roman"/>
          <w:sz w:val="24"/>
        </w:rPr>
        <w:t xml:space="preserve"> (</w:t>
      </w:r>
      <w:r w:rsidR="00E14030">
        <w:rPr>
          <w:rFonts w:ascii="Times New Roman" w:hAnsi="Times New Roman" w:cs="Times New Roman"/>
          <w:sz w:val="24"/>
        </w:rPr>
        <w:t>death of bone tissues</w:t>
      </w:r>
      <w:r w:rsidR="00BE23F9">
        <w:rPr>
          <w:rFonts w:ascii="Times New Roman" w:hAnsi="Times New Roman" w:cs="Times New Roman"/>
          <w:sz w:val="24"/>
        </w:rPr>
        <w:t xml:space="preserve"> due to insufficient blood supply</w:t>
      </w:r>
      <w:r w:rsidR="00E14030">
        <w:rPr>
          <w:rFonts w:ascii="Times New Roman" w:hAnsi="Times New Roman" w:cs="Times New Roman"/>
          <w:sz w:val="24"/>
        </w:rPr>
        <w:t>)</w:t>
      </w:r>
      <w:r w:rsidR="00C14D96">
        <w:rPr>
          <w:rFonts w:ascii="Times New Roman" w:hAnsi="Times New Roman" w:cs="Times New Roman"/>
          <w:sz w:val="24"/>
        </w:rPr>
        <w:t xml:space="preserve"> </w:t>
      </w:r>
      <w:r w:rsidR="00E0693B">
        <w:rPr>
          <w:rFonts w:ascii="Times New Roman" w:hAnsi="Times New Roman" w:cs="Times New Roman"/>
          <w:sz w:val="24"/>
        </w:rPr>
        <w:t>and osteoporosis (brittleness of bone tissues due to lack of vitamin D or calcium</w:t>
      </w:r>
      <w:r w:rsidR="00CB6493">
        <w:rPr>
          <w:rFonts w:ascii="Times New Roman" w:hAnsi="Times New Roman" w:cs="Times New Roman"/>
          <w:sz w:val="24"/>
        </w:rPr>
        <w:t xml:space="preserve">) </w:t>
      </w:r>
      <w:r w:rsidR="009A20F3">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"author" : [ { "dropping-particle" : "", "family" : "Turan, Ibrahim MD, PhD; Wredmark, Torsten MD, PhD; Fell\u00e4nder-Tsai, Li MD", "given" : "PhD", "non-dropping-particle" : "", "parse-names" : false, "suffix" : "" } ], "container-title" : "Clinical Orthopaedics &amp; Related Research", "id" : "ITEM-1", "issued" : { "date-parts" : [ [ "0" ] ] }, "title" : "Arthroscopic Ankle Arthrodesis in Rheumatoid Arthritis", "type" : "article-journal" }, "uris" : [ "http://www.mendeley.com/documents/?uuid=31e0bf4b-24d1-4e36-a448-15ae387b1863" ] } ], "mendeley" : { "formattedCitation" : "[4]", "manualFormatting" : "(4)", "plainTextFormattedCitation" : "[4]", "previouslyFormattedCitation" : "[4]" }, "properties" : { "noteIndex" : 0 }, "schema" : "https://github.com/citation-style-language/schema/raw/master/csl-citation.json" }</w:instrText>
      </w:r>
      <w:r w:rsidR="009A20F3">
        <w:rPr>
          <w:rFonts w:ascii="Times New Roman" w:hAnsi="Times New Roman" w:cs="Times New Roman"/>
          <w:sz w:val="24"/>
        </w:rPr>
        <w:fldChar w:fldCharType="separate"/>
      </w:r>
      <w:r w:rsidR="00301555">
        <w:rPr>
          <w:rFonts w:ascii="Times New Roman" w:hAnsi="Times New Roman" w:cs="Times New Roman"/>
          <w:noProof/>
          <w:sz w:val="24"/>
        </w:rPr>
        <w:t>(</w:t>
      </w:r>
      <w:r w:rsidR="009A20F3" w:rsidRPr="009A20F3">
        <w:rPr>
          <w:rFonts w:ascii="Times New Roman" w:hAnsi="Times New Roman" w:cs="Times New Roman"/>
          <w:noProof/>
          <w:sz w:val="24"/>
        </w:rPr>
        <w:t>4</w:t>
      </w:r>
      <w:r w:rsidR="00CB2230">
        <w:rPr>
          <w:rFonts w:ascii="Times New Roman" w:hAnsi="Times New Roman" w:cs="Times New Roman"/>
          <w:noProof/>
          <w:sz w:val="24"/>
        </w:rPr>
        <w:t>)</w:t>
      </w:r>
      <w:r w:rsidR="009A20F3">
        <w:rPr>
          <w:rFonts w:ascii="Times New Roman" w:hAnsi="Times New Roman" w:cs="Times New Roman"/>
          <w:sz w:val="24"/>
        </w:rPr>
        <w:fldChar w:fldCharType="end"/>
      </w:r>
      <w:r w:rsidR="009A20F3">
        <w:rPr>
          <w:rFonts w:ascii="Times New Roman" w:hAnsi="Times New Roman" w:cs="Times New Roman"/>
          <w:sz w:val="24"/>
        </w:rPr>
        <w:t xml:space="preserve">. </w:t>
      </w:r>
      <w:r w:rsidR="00043883">
        <w:rPr>
          <w:rFonts w:ascii="Times New Roman" w:hAnsi="Times New Roman" w:cs="Times New Roman"/>
          <w:sz w:val="24"/>
        </w:rPr>
        <w:t xml:space="preserve">Arthroplasty </w:t>
      </w:r>
      <w:r w:rsidR="00FB0CA1">
        <w:rPr>
          <w:rFonts w:ascii="Times New Roman" w:hAnsi="Times New Roman" w:cs="Times New Roman"/>
          <w:sz w:val="24"/>
        </w:rPr>
        <w:t xml:space="preserve">is the surgical procedure to replace </w:t>
      </w:r>
      <w:r w:rsidR="00104C4E">
        <w:rPr>
          <w:rFonts w:ascii="Times New Roman" w:hAnsi="Times New Roman" w:cs="Times New Roman"/>
          <w:sz w:val="24"/>
        </w:rPr>
        <w:t>or reorient the existing joints in the human body with the artificial implants</w:t>
      </w:r>
      <w:r w:rsidR="00C924E8">
        <w:rPr>
          <w:rFonts w:ascii="Times New Roman" w:hAnsi="Times New Roman" w:cs="Times New Roman"/>
          <w:sz w:val="24"/>
        </w:rPr>
        <w:t xml:space="preserve"> </w:t>
      </w:r>
      <w:r w:rsidR="00C527BD">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"author" : [ { "dropping-particle" : "", "family" : "Sue Walker, Maryann Wood", "given" : "Jenny Nicol", "non-dropping-particle" : "", "parse-names" : false, "suffix" : "" } ], "id" : "ITEM-1", "issued" : { "date-parts" : [ [ "0" ] ] }, "publisher" : "Elsevier Health Sciences", "title" : "Mastering Medical Terminology -EBOOK PUB3 / EPUB: Australia and New Zealand", "type" : "book" }, "uris" : [ "http://www.mendeley.com/documents/?uuid=776064c9-bccb-4b2a-ab09-5f475277627a" ] } ], "mendeley" : { "formattedCitation" : "[5]", "manualFormatting" : "(5)", "plainTextFormattedCitation" : "[5]", "previouslyFormattedCitation" : "[5]" }, "properties" : { "noteIndex" : 0 }, "schema" : "https://github.com/citation-style-language/schema/raw/master/csl-citation.json" }</w:instrText>
      </w:r>
      <w:r w:rsidR="00C527BD">
        <w:rPr>
          <w:rFonts w:ascii="Times New Roman" w:hAnsi="Times New Roman" w:cs="Times New Roman"/>
          <w:sz w:val="24"/>
        </w:rPr>
        <w:fldChar w:fldCharType="separate"/>
      </w:r>
      <w:r w:rsidR="00301555">
        <w:rPr>
          <w:rFonts w:ascii="Times New Roman" w:hAnsi="Times New Roman" w:cs="Times New Roman"/>
          <w:noProof/>
          <w:sz w:val="24"/>
        </w:rPr>
        <w:t>(</w:t>
      </w:r>
      <w:r w:rsidR="00C527BD" w:rsidRPr="00C527BD">
        <w:rPr>
          <w:rFonts w:ascii="Times New Roman" w:hAnsi="Times New Roman" w:cs="Times New Roman"/>
          <w:noProof/>
          <w:sz w:val="24"/>
        </w:rPr>
        <w:t>5</w:t>
      </w:r>
      <w:r w:rsidR="00CB2230">
        <w:rPr>
          <w:rFonts w:ascii="Times New Roman" w:hAnsi="Times New Roman" w:cs="Times New Roman"/>
          <w:noProof/>
          <w:sz w:val="24"/>
        </w:rPr>
        <w:t>)</w:t>
      </w:r>
      <w:r w:rsidR="00C527BD">
        <w:rPr>
          <w:rFonts w:ascii="Times New Roman" w:hAnsi="Times New Roman" w:cs="Times New Roman"/>
          <w:sz w:val="24"/>
        </w:rPr>
        <w:fldChar w:fldCharType="end"/>
      </w:r>
      <w:r w:rsidR="0032441C">
        <w:rPr>
          <w:rFonts w:ascii="Times New Roman" w:hAnsi="Times New Roman" w:cs="Times New Roman"/>
          <w:sz w:val="24"/>
        </w:rPr>
        <w:t>. Various arthroplasty surgeries are associated with hip joint, knee joint, rarely with sho</w:t>
      </w:r>
      <w:r w:rsidR="002F52C3">
        <w:rPr>
          <w:rFonts w:ascii="Times New Roman" w:hAnsi="Times New Roman" w:cs="Times New Roman"/>
          <w:sz w:val="24"/>
        </w:rPr>
        <w:t>ulder join</w:t>
      </w:r>
      <w:r w:rsidR="00EC41F7">
        <w:rPr>
          <w:rFonts w:ascii="Times New Roman" w:hAnsi="Times New Roman" w:cs="Times New Roman"/>
          <w:sz w:val="24"/>
        </w:rPr>
        <w:t>t, thumb joint and for spinal c</w:t>
      </w:r>
      <w:r w:rsidR="002F52C3">
        <w:rPr>
          <w:rFonts w:ascii="Times New Roman" w:hAnsi="Times New Roman" w:cs="Times New Roman"/>
          <w:sz w:val="24"/>
        </w:rPr>
        <w:t xml:space="preserve">ord vertebroplasty </w:t>
      </w:r>
      <w:r w:rsidR="00EC41F7">
        <w:rPr>
          <w:rFonts w:ascii="Times New Roman" w:hAnsi="Times New Roman" w:cs="Times New Roman"/>
          <w:sz w:val="24"/>
        </w:rPr>
        <w:t xml:space="preserve">and kyphoplasty. </w:t>
      </w:r>
    </w:p>
    <w:p w:rsidR="008E2433" w:rsidRDefault="00935FD0" w:rsidP="00C529E2">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The following section </w:t>
      </w:r>
      <w:r w:rsidR="000075CE">
        <w:rPr>
          <w:rFonts w:ascii="Times New Roman" w:hAnsi="Times New Roman" w:cs="Times New Roman"/>
          <w:sz w:val="24"/>
        </w:rPr>
        <w:t xml:space="preserve">includes the significance of </w:t>
      </w:r>
      <w:r w:rsidR="000C79F8">
        <w:rPr>
          <w:rFonts w:ascii="Times New Roman" w:hAnsi="Times New Roman" w:cs="Times New Roman"/>
          <w:sz w:val="24"/>
        </w:rPr>
        <w:t xml:space="preserve"> bone cement in</w:t>
      </w:r>
      <w:r w:rsidR="00B05EEF">
        <w:rPr>
          <w:rFonts w:ascii="Times New Roman" w:hAnsi="Times New Roman" w:cs="Times New Roman"/>
          <w:sz w:val="24"/>
        </w:rPr>
        <w:t xml:space="preserve"> </w:t>
      </w:r>
      <w:r w:rsidR="00BB4847">
        <w:rPr>
          <w:rFonts w:ascii="Times New Roman" w:hAnsi="Times New Roman" w:cs="Times New Roman"/>
          <w:sz w:val="24"/>
        </w:rPr>
        <w:t xml:space="preserve">the </w:t>
      </w:r>
      <w:r w:rsidR="00B75F27">
        <w:rPr>
          <w:rFonts w:ascii="Times New Roman" w:hAnsi="Times New Roman" w:cs="Times New Roman"/>
          <w:sz w:val="24"/>
        </w:rPr>
        <w:t xml:space="preserve">total </w:t>
      </w:r>
      <w:r w:rsidR="00B05EEF">
        <w:rPr>
          <w:rFonts w:ascii="Times New Roman" w:hAnsi="Times New Roman" w:cs="Times New Roman"/>
          <w:sz w:val="24"/>
        </w:rPr>
        <w:t>hip arthroplasty surgeries.</w:t>
      </w:r>
    </w:p>
    <w:p w:rsidR="00F63248" w:rsidRDefault="00F63248" w:rsidP="00C529E2">
      <w:pPr>
        <w:spacing w:after="0" w:line="480" w:lineRule="auto"/>
        <w:ind w:firstLine="720"/>
        <w:jc w:val="both"/>
        <w:rPr>
          <w:rFonts w:ascii="Times New Roman" w:hAnsi="Times New Roman" w:cs="Times New Roman"/>
          <w:sz w:val="24"/>
        </w:rPr>
      </w:pPr>
    </w:p>
    <w:p w:rsidR="001B23BB" w:rsidRDefault="001B23BB" w:rsidP="007D6D86">
      <w:pPr>
        <w:spacing w:after="0" w:line="480" w:lineRule="auto"/>
        <w:jc w:val="right"/>
        <w:rPr>
          <w:rFonts w:ascii="Times New Roman" w:hAnsi="Times New Roman" w:cs="Times New Roman"/>
          <w:sz w:val="24"/>
        </w:rPr>
      </w:pPr>
    </w:p>
    <w:p w:rsidR="002D1C3A" w:rsidRPr="007D6D86" w:rsidRDefault="00875CE1" w:rsidP="007D6D86">
      <w:pPr>
        <w:spacing w:after="0" w:line="480" w:lineRule="auto"/>
        <w:jc w:val="right"/>
        <w:rPr>
          <w:rFonts w:ascii="Times New Roman" w:hAnsi="Times New Roman" w:cs="Times New Roman"/>
          <w:sz w:val="24"/>
        </w:rPr>
      </w:pPr>
      <w:r>
        <w:rPr>
          <w:rFonts w:ascii="Times New Roman" w:hAnsi="Times New Roman" w:cs="Times New Roman"/>
          <w:sz w:val="24"/>
        </w:rPr>
        <w:lastRenderedPageBreak/>
        <w:t>0</w:t>
      </w:r>
      <w:r w:rsidR="007D6D86">
        <w:rPr>
          <w:rFonts w:ascii="Times New Roman" w:hAnsi="Times New Roman" w:cs="Times New Roman"/>
          <w:sz w:val="24"/>
        </w:rPr>
        <w:t>2</w:t>
      </w:r>
    </w:p>
    <w:p w:rsidR="002D1C3A" w:rsidRDefault="002D1C3A" w:rsidP="00C529E2">
      <w:pPr>
        <w:spacing w:after="0" w:line="480" w:lineRule="auto"/>
        <w:jc w:val="both"/>
        <w:rPr>
          <w:rFonts w:ascii="Times New Roman" w:hAnsi="Times New Roman" w:cs="Times New Roman"/>
          <w:b/>
          <w:sz w:val="24"/>
        </w:rPr>
      </w:pPr>
    </w:p>
    <w:p w:rsidR="002D1C3A" w:rsidRDefault="002D1C3A" w:rsidP="00C529E2">
      <w:pPr>
        <w:spacing w:after="0" w:line="480" w:lineRule="auto"/>
        <w:jc w:val="both"/>
        <w:rPr>
          <w:rFonts w:ascii="Times New Roman" w:hAnsi="Times New Roman" w:cs="Times New Roman"/>
          <w:b/>
          <w:sz w:val="24"/>
        </w:rPr>
      </w:pPr>
    </w:p>
    <w:p w:rsidR="008E2433" w:rsidRPr="008E2433" w:rsidRDefault="008E2433" w:rsidP="00C529E2">
      <w:pPr>
        <w:spacing w:after="0" w:line="480" w:lineRule="auto"/>
        <w:jc w:val="both"/>
        <w:rPr>
          <w:rFonts w:ascii="Times New Roman" w:hAnsi="Times New Roman" w:cs="Times New Roman"/>
          <w:b/>
          <w:sz w:val="24"/>
          <w:u w:val="single"/>
        </w:rPr>
      </w:pPr>
      <w:r w:rsidRPr="008E2433">
        <w:rPr>
          <w:rFonts w:ascii="Times New Roman" w:hAnsi="Times New Roman" w:cs="Times New Roman"/>
          <w:b/>
          <w:sz w:val="24"/>
        </w:rPr>
        <w:t xml:space="preserve">1.2 </w:t>
      </w:r>
      <w:r w:rsidR="00B75F27" w:rsidRPr="00B75F27">
        <w:rPr>
          <w:rFonts w:ascii="Times New Roman" w:hAnsi="Times New Roman" w:cs="Times New Roman"/>
          <w:b/>
          <w:sz w:val="24"/>
          <w:u w:val="single"/>
        </w:rPr>
        <w:t xml:space="preserve">Total </w:t>
      </w:r>
      <w:r w:rsidR="00B75F27">
        <w:rPr>
          <w:rFonts w:ascii="Times New Roman" w:hAnsi="Times New Roman" w:cs="Times New Roman"/>
          <w:b/>
          <w:sz w:val="24"/>
          <w:u w:val="single"/>
        </w:rPr>
        <w:t>h</w:t>
      </w:r>
      <w:r w:rsidRPr="008E2433">
        <w:rPr>
          <w:rFonts w:ascii="Times New Roman" w:hAnsi="Times New Roman" w:cs="Times New Roman"/>
          <w:b/>
          <w:sz w:val="24"/>
          <w:u w:val="single"/>
        </w:rPr>
        <w:t>ip arthroplasty</w:t>
      </w:r>
      <w:r w:rsidR="00B75F27">
        <w:rPr>
          <w:rFonts w:ascii="Times New Roman" w:hAnsi="Times New Roman" w:cs="Times New Roman"/>
          <w:b/>
          <w:sz w:val="24"/>
          <w:u w:val="single"/>
        </w:rPr>
        <w:t xml:space="preserve"> (THA)</w:t>
      </w:r>
      <w:r w:rsidRPr="008E2433">
        <w:rPr>
          <w:rFonts w:ascii="Times New Roman" w:hAnsi="Times New Roman" w:cs="Times New Roman"/>
          <w:b/>
          <w:sz w:val="24"/>
          <w:u w:val="single"/>
        </w:rPr>
        <w:t>:</w:t>
      </w:r>
    </w:p>
    <w:p w:rsidR="002B5689" w:rsidRDefault="00F3252D" w:rsidP="00C529E2">
      <w:pPr>
        <w:spacing w:after="0" w:line="480" w:lineRule="auto"/>
        <w:jc w:val="both"/>
        <w:rPr>
          <w:rFonts w:ascii="Times New Roman" w:hAnsi="Times New Roman" w:cs="Times New Roman"/>
          <w:sz w:val="24"/>
        </w:rPr>
      </w:pPr>
      <w:r>
        <w:rPr>
          <w:rFonts w:ascii="Times New Roman" w:hAnsi="Times New Roman" w:cs="Times New Roman"/>
          <w:sz w:val="24"/>
        </w:rPr>
        <w:tab/>
      </w:r>
      <w:r w:rsidR="00E220A8">
        <w:rPr>
          <w:rFonts w:ascii="Times New Roman" w:hAnsi="Times New Roman" w:cs="Times New Roman"/>
          <w:sz w:val="24"/>
        </w:rPr>
        <w:t xml:space="preserve">According to American Joint Replacement Registry (AJRR) </w:t>
      </w:r>
      <w:r w:rsidR="001F705F">
        <w:rPr>
          <w:rFonts w:ascii="Times New Roman" w:hAnsi="Times New Roman" w:cs="Times New Roman"/>
          <w:sz w:val="24"/>
        </w:rPr>
        <w:t xml:space="preserve">2017 </w:t>
      </w:r>
      <w:r w:rsidR="003452AA">
        <w:rPr>
          <w:rFonts w:ascii="Times New Roman" w:hAnsi="Times New Roman" w:cs="Times New Roman"/>
          <w:sz w:val="24"/>
        </w:rPr>
        <w:t xml:space="preserve">report, </w:t>
      </w:r>
      <w:r w:rsidR="006A1DE0">
        <w:rPr>
          <w:rFonts w:ascii="Times New Roman" w:hAnsi="Times New Roman" w:cs="Times New Roman"/>
          <w:sz w:val="24"/>
        </w:rPr>
        <w:t xml:space="preserve">in </w:t>
      </w:r>
      <w:r w:rsidR="001F705F">
        <w:rPr>
          <w:rFonts w:ascii="Times New Roman" w:hAnsi="Times New Roman" w:cs="Times New Roman"/>
          <w:sz w:val="24"/>
        </w:rPr>
        <w:t>2016</w:t>
      </w:r>
      <w:r w:rsidR="000E57F5">
        <w:rPr>
          <w:rFonts w:ascii="Times New Roman" w:hAnsi="Times New Roman" w:cs="Times New Roman"/>
          <w:sz w:val="24"/>
        </w:rPr>
        <w:t xml:space="preserve"> </w:t>
      </w:r>
      <w:r w:rsidR="003B6B78">
        <w:rPr>
          <w:rFonts w:ascii="Times New Roman" w:hAnsi="Times New Roman" w:cs="Times New Roman"/>
          <w:sz w:val="24"/>
        </w:rPr>
        <w:t xml:space="preserve">there were </w:t>
      </w:r>
      <w:r w:rsidR="006A1DE0">
        <w:rPr>
          <w:rFonts w:ascii="Times New Roman" w:hAnsi="Times New Roman" w:cs="Times New Roman"/>
          <w:sz w:val="24"/>
        </w:rPr>
        <w:t>total 277200</w:t>
      </w:r>
      <w:r w:rsidR="00157C4F">
        <w:rPr>
          <w:rFonts w:ascii="Times New Roman" w:hAnsi="Times New Roman" w:cs="Times New Roman"/>
          <w:sz w:val="24"/>
        </w:rPr>
        <w:t xml:space="preserve"> </w:t>
      </w:r>
      <w:r w:rsidR="00894065">
        <w:rPr>
          <w:rFonts w:ascii="Times New Roman" w:hAnsi="Times New Roman" w:cs="Times New Roman"/>
          <w:sz w:val="24"/>
        </w:rPr>
        <w:t>hip arthroplasty surgeries</w:t>
      </w:r>
      <w:r w:rsidR="00157C4F">
        <w:rPr>
          <w:rFonts w:ascii="Times New Roman" w:hAnsi="Times New Roman" w:cs="Times New Roman"/>
          <w:sz w:val="24"/>
        </w:rPr>
        <w:t xml:space="preserve"> of all kind</w:t>
      </w:r>
      <w:r w:rsidR="00641A9D">
        <w:rPr>
          <w:rFonts w:ascii="Times New Roman" w:hAnsi="Times New Roman" w:cs="Times New Roman"/>
          <w:sz w:val="24"/>
        </w:rPr>
        <w:t>s</w:t>
      </w:r>
      <w:r w:rsidR="00894065">
        <w:rPr>
          <w:rFonts w:ascii="Times New Roman" w:hAnsi="Times New Roman" w:cs="Times New Roman"/>
          <w:sz w:val="24"/>
        </w:rPr>
        <w:t xml:space="preserve"> </w:t>
      </w:r>
      <w:r w:rsidR="009F70AF">
        <w:rPr>
          <w:rFonts w:ascii="Times New Roman" w:hAnsi="Times New Roman" w:cs="Times New Roman"/>
          <w:sz w:val="24"/>
        </w:rPr>
        <w:t xml:space="preserve">in the United States </w:t>
      </w:r>
      <w:r w:rsidR="00157C4F">
        <w:rPr>
          <w:rFonts w:ascii="Times New Roman" w:hAnsi="Times New Roman" w:cs="Times New Roman"/>
          <w:sz w:val="24"/>
        </w:rPr>
        <w:t xml:space="preserve">out of which </w:t>
      </w:r>
      <w:r w:rsidR="009167D0">
        <w:rPr>
          <w:rFonts w:ascii="Times New Roman" w:hAnsi="Times New Roman" w:cs="Times New Roman"/>
          <w:sz w:val="24"/>
        </w:rPr>
        <w:t>23839</w:t>
      </w:r>
      <w:r w:rsidR="00894065">
        <w:rPr>
          <w:rFonts w:ascii="Times New Roman" w:hAnsi="Times New Roman" w:cs="Times New Roman"/>
          <w:sz w:val="24"/>
        </w:rPr>
        <w:t xml:space="preserve"> were revision </w:t>
      </w:r>
      <w:r w:rsidR="00124DED">
        <w:rPr>
          <w:rFonts w:ascii="Times New Roman" w:hAnsi="Times New Roman" w:cs="Times New Roman"/>
          <w:sz w:val="24"/>
        </w:rPr>
        <w:t xml:space="preserve">surgeries </w:t>
      </w:r>
      <w:r w:rsidR="00124DED">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"ISSN" : "2375-9119", "author" : [ { "dropping-particle" : "", "family" : "Joint", "given" : "American", "non-dropping-particle" : "", "parse-names" : false, "suffix" : "" }, { "dropping-particle" : "", "family" : "Registry", "given" : "Replacement", "non-dropping-particle" : "", "parse-names" : false, "suffix" : "" }, { "dropping-particle" : "", "family" : "Report", "given" : "Annual", "non-dropping-particle" : "", "parse-names" : false, "suffix" : "" } ], "id" : "ITEM-1", "issued" : { "date-parts" : [ [ "2016" ] ] }, "title" : "ANNUAL REPORT 2016 Dedication", "type" : "article-journal" }, "uris" : [ "http://www.mendeley.com/documents/?uuid=a88ada9b-f62e-4759-a200-d90ca0478b93" ] } ], "mendeley" : { "formattedCitation" : "[6]", "manualFormatting" : "(6)", "plainTextFormattedCitation" : "[6]", "previouslyFormattedCitation" : "[6]" }, "properties" : { "noteIndex" : 0 }, "schema" : "https://github.com/citation-style-language/schema/raw/master/csl-citation.json" }</w:instrText>
      </w:r>
      <w:r w:rsidR="00124DED">
        <w:rPr>
          <w:rFonts w:ascii="Times New Roman" w:hAnsi="Times New Roman" w:cs="Times New Roman"/>
          <w:sz w:val="24"/>
        </w:rPr>
        <w:fldChar w:fldCharType="separate"/>
      </w:r>
      <w:r w:rsidR="00301555">
        <w:rPr>
          <w:rFonts w:ascii="Times New Roman" w:hAnsi="Times New Roman" w:cs="Times New Roman"/>
          <w:noProof/>
          <w:sz w:val="24"/>
        </w:rPr>
        <w:t>(</w:t>
      </w:r>
      <w:r w:rsidR="00124DED" w:rsidRPr="00124DED">
        <w:rPr>
          <w:rFonts w:ascii="Times New Roman" w:hAnsi="Times New Roman" w:cs="Times New Roman"/>
          <w:noProof/>
          <w:sz w:val="24"/>
        </w:rPr>
        <w:t>6</w:t>
      </w:r>
      <w:r w:rsidR="00CB2230">
        <w:rPr>
          <w:rFonts w:ascii="Times New Roman" w:hAnsi="Times New Roman" w:cs="Times New Roman"/>
          <w:noProof/>
          <w:sz w:val="24"/>
        </w:rPr>
        <w:t>)</w:t>
      </w:r>
      <w:r w:rsidR="00124DED">
        <w:rPr>
          <w:rFonts w:ascii="Times New Roman" w:hAnsi="Times New Roman" w:cs="Times New Roman"/>
          <w:sz w:val="24"/>
        </w:rPr>
        <w:fldChar w:fldCharType="end"/>
      </w:r>
      <w:r w:rsidR="00124DED">
        <w:rPr>
          <w:rFonts w:ascii="Times New Roman" w:hAnsi="Times New Roman" w:cs="Times New Roman"/>
          <w:sz w:val="24"/>
        </w:rPr>
        <w:t>.</w:t>
      </w:r>
      <w:r w:rsidR="00B71F60">
        <w:rPr>
          <w:rFonts w:ascii="Times New Roman" w:hAnsi="Times New Roman" w:cs="Times New Roman"/>
          <w:sz w:val="24"/>
        </w:rPr>
        <w:t xml:space="preserve"> This also implies </w:t>
      </w:r>
      <w:r w:rsidR="000626B9">
        <w:rPr>
          <w:rFonts w:ascii="Times New Roman" w:hAnsi="Times New Roman" w:cs="Times New Roman"/>
          <w:sz w:val="24"/>
        </w:rPr>
        <w:t xml:space="preserve">that the </w:t>
      </w:r>
      <w:r w:rsidR="000E03DB">
        <w:rPr>
          <w:rFonts w:ascii="Times New Roman" w:hAnsi="Times New Roman" w:cs="Times New Roman"/>
          <w:sz w:val="24"/>
        </w:rPr>
        <w:t xml:space="preserve">revision hip surgeries </w:t>
      </w:r>
      <w:r w:rsidR="000626B9">
        <w:rPr>
          <w:rFonts w:ascii="Times New Roman" w:hAnsi="Times New Roman" w:cs="Times New Roman"/>
          <w:sz w:val="24"/>
        </w:rPr>
        <w:t xml:space="preserve">had imposed the </w:t>
      </w:r>
      <w:r w:rsidR="000E03DB">
        <w:rPr>
          <w:rFonts w:ascii="Times New Roman" w:hAnsi="Times New Roman" w:cs="Times New Roman"/>
          <w:sz w:val="24"/>
        </w:rPr>
        <w:t>burden</w:t>
      </w:r>
      <w:r w:rsidR="00D037FE">
        <w:rPr>
          <w:rFonts w:ascii="Times New Roman" w:hAnsi="Times New Roman" w:cs="Times New Roman"/>
          <w:sz w:val="24"/>
        </w:rPr>
        <w:t xml:space="preserve"> of around 8.6</w:t>
      </w:r>
      <w:r w:rsidR="000673F2">
        <w:rPr>
          <w:rFonts w:ascii="Times New Roman" w:hAnsi="Times New Roman" w:cs="Times New Roman"/>
          <w:sz w:val="24"/>
        </w:rPr>
        <w:t xml:space="preserve">%. </w:t>
      </w:r>
      <w:r w:rsidR="009168C6">
        <w:rPr>
          <w:rFonts w:ascii="Times New Roman" w:hAnsi="Times New Roman" w:cs="Times New Roman"/>
          <w:sz w:val="24"/>
        </w:rPr>
        <w:t>Also study</w:t>
      </w:r>
      <w:r w:rsidR="00575DB4">
        <w:rPr>
          <w:rFonts w:ascii="Times New Roman" w:hAnsi="Times New Roman" w:cs="Times New Roman"/>
          <w:sz w:val="24"/>
        </w:rPr>
        <w:t xml:space="preserve"> shows </w:t>
      </w:r>
      <w:r w:rsidR="000E03DB">
        <w:rPr>
          <w:rFonts w:ascii="Times New Roman" w:hAnsi="Times New Roman" w:cs="Times New Roman"/>
          <w:sz w:val="24"/>
        </w:rPr>
        <w:t xml:space="preserve">that </w:t>
      </w:r>
      <w:r w:rsidR="00575DB4">
        <w:rPr>
          <w:rFonts w:ascii="Times New Roman" w:hAnsi="Times New Roman" w:cs="Times New Roman"/>
          <w:sz w:val="24"/>
        </w:rPr>
        <w:t xml:space="preserve">the total hip arthroplasty </w:t>
      </w:r>
      <w:r w:rsidR="000E03DB">
        <w:rPr>
          <w:rFonts w:ascii="Times New Roman" w:hAnsi="Times New Roman" w:cs="Times New Roman"/>
          <w:sz w:val="24"/>
        </w:rPr>
        <w:t>surgeries are more dominant i</w:t>
      </w:r>
      <w:r w:rsidR="00793826">
        <w:rPr>
          <w:rFonts w:ascii="Times New Roman" w:hAnsi="Times New Roman" w:cs="Times New Roman"/>
          <w:sz w:val="24"/>
        </w:rPr>
        <w:t xml:space="preserve">n women with respect to men population. </w:t>
      </w:r>
      <w:r w:rsidR="00040EAE">
        <w:rPr>
          <w:rFonts w:ascii="Times New Roman" w:hAnsi="Times New Roman" w:cs="Times New Roman"/>
          <w:sz w:val="24"/>
        </w:rPr>
        <w:t xml:space="preserve">Considering </w:t>
      </w:r>
      <w:r w:rsidR="009168C6">
        <w:rPr>
          <w:rFonts w:ascii="Times New Roman" w:hAnsi="Times New Roman" w:cs="Times New Roman"/>
          <w:sz w:val="24"/>
        </w:rPr>
        <w:t xml:space="preserve">this trend, total hip arthroplasty surgeries will continue to rise exponentially and </w:t>
      </w:r>
      <w:r w:rsidR="003E7568">
        <w:rPr>
          <w:rFonts w:ascii="Times New Roman" w:hAnsi="Times New Roman" w:cs="Times New Roman"/>
          <w:sz w:val="24"/>
        </w:rPr>
        <w:t>is expected to</w:t>
      </w:r>
      <w:r w:rsidR="004E42FA">
        <w:rPr>
          <w:rFonts w:ascii="Times New Roman" w:hAnsi="Times New Roman" w:cs="Times New Roman"/>
          <w:sz w:val="24"/>
        </w:rPr>
        <w:t xml:space="preserve"> hit </w:t>
      </w:r>
      <w:r w:rsidR="002B0F50">
        <w:rPr>
          <w:rFonts w:ascii="Times New Roman" w:hAnsi="Times New Roman" w:cs="Times New Roman"/>
          <w:sz w:val="24"/>
        </w:rPr>
        <w:t>the number</w:t>
      </w:r>
      <w:r w:rsidR="003E7568">
        <w:rPr>
          <w:rFonts w:ascii="Times New Roman" w:hAnsi="Times New Roman" w:cs="Times New Roman"/>
          <w:sz w:val="24"/>
        </w:rPr>
        <w:t xml:space="preserve"> of</w:t>
      </w:r>
      <w:r w:rsidR="004E42FA">
        <w:rPr>
          <w:rFonts w:ascii="Times New Roman" w:hAnsi="Times New Roman" w:cs="Times New Roman"/>
          <w:sz w:val="24"/>
        </w:rPr>
        <w:t xml:space="preserve"> 4 million </w:t>
      </w:r>
      <w:r w:rsidR="003E7568">
        <w:rPr>
          <w:rFonts w:ascii="Times New Roman" w:hAnsi="Times New Roman" w:cs="Times New Roman"/>
          <w:sz w:val="24"/>
        </w:rPr>
        <w:t xml:space="preserve">by 2030 </w:t>
      </w:r>
      <w:r w:rsidR="003E7568">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"author" : [ { "dropping-particle" : "", "family" : "Matthew P. Abdel", "given" : "Craig J. Della Valle", "non-dropping-particle" : "", "parse-names" : false, "suffix" : "" } ], "id" : "ITEM-1", "issued" : { "date-parts" : [ [ "0" ] ] }, "publisher" : "Springer", "title" : "Complications after Primary Total Hip Arthroplasty: A comprehensive clinical guide", "type" : "book" }, "uris" : [ "http://www.mendeley.com/documents/?uuid=c88050d1-8801-48f7-862b-b9c80824b9d1" ] } ], "mendeley" : { "formattedCitation" : "[7]", "manualFormatting" : "(7)", "plainTextFormattedCitation" : "[7]", "previouslyFormattedCitation" : "[7]" }, "properties" : { "noteIndex" : 0 }, "schema" : "https://github.com/citation-style-language/schema/raw/master/csl-citation.json" }</w:instrText>
      </w:r>
      <w:r w:rsidR="003E7568">
        <w:rPr>
          <w:rFonts w:ascii="Times New Roman" w:hAnsi="Times New Roman" w:cs="Times New Roman"/>
          <w:sz w:val="24"/>
        </w:rPr>
        <w:fldChar w:fldCharType="separate"/>
      </w:r>
      <w:r w:rsidR="00301555">
        <w:rPr>
          <w:rFonts w:ascii="Times New Roman" w:hAnsi="Times New Roman" w:cs="Times New Roman"/>
          <w:noProof/>
          <w:sz w:val="24"/>
        </w:rPr>
        <w:t>(</w:t>
      </w:r>
      <w:r w:rsidR="003E7568" w:rsidRPr="003E7568">
        <w:rPr>
          <w:rFonts w:ascii="Times New Roman" w:hAnsi="Times New Roman" w:cs="Times New Roman"/>
          <w:noProof/>
          <w:sz w:val="24"/>
        </w:rPr>
        <w:t>7</w:t>
      </w:r>
      <w:r w:rsidR="00CB2230">
        <w:rPr>
          <w:rFonts w:ascii="Times New Roman" w:hAnsi="Times New Roman" w:cs="Times New Roman"/>
          <w:noProof/>
          <w:sz w:val="24"/>
        </w:rPr>
        <w:t>)</w:t>
      </w:r>
      <w:r w:rsidR="003E7568">
        <w:rPr>
          <w:rFonts w:ascii="Times New Roman" w:hAnsi="Times New Roman" w:cs="Times New Roman"/>
          <w:sz w:val="24"/>
        </w:rPr>
        <w:fldChar w:fldCharType="end"/>
      </w:r>
      <w:r w:rsidR="003E7568">
        <w:rPr>
          <w:rFonts w:ascii="Times New Roman" w:hAnsi="Times New Roman" w:cs="Times New Roman"/>
          <w:sz w:val="24"/>
        </w:rPr>
        <w:t xml:space="preserve">. </w:t>
      </w:r>
      <w:r w:rsidR="00073FD7">
        <w:rPr>
          <w:rFonts w:ascii="Times New Roman" w:hAnsi="Times New Roman" w:cs="Times New Roman"/>
          <w:sz w:val="24"/>
        </w:rPr>
        <w:t xml:space="preserve">The hospital </w:t>
      </w:r>
      <w:r w:rsidR="00EF30B0">
        <w:rPr>
          <w:rFonts w:ascii="Times New Roman" w:hAnsi="Times New Roman" w:cs="Times New Roman"/>
          <w:sz w:val="24"/>
        </w:rPr>
        <w:t>c</w:t>
      </w:r>
      <w:r w:rsidR="00AB4729">
        <w:rPr>
          <w:rFonts w:ascii="Times New Roman" w:hAnsi="Times New Roman" w:cs="Times New Roman"/>
          <w:sz w:val="24"/>
        </w:rPr>
        <w:t>ost of hip replacement surgery</w:t>
      </w:r>
      <w:r w:rsidR="00EF30B0">
        <w:rPr>
          <w:rFonts w:ascii="Times New Roman" w:hAnsi="Times New Roman" w:cs="Times New Roman"/>
          <w:sz w:val="24"/>
        </w:rPr>
        <w:t xml:space="preserve"> varies between $22500 - $126000</w:t>
      </w:r>
      <w:r w:rsidR="00AB4729">
        <w:rPr>
          <w:rFonts w:ascii="Times New Roman" w:hAnsi="Times New Roman" w:cs="Times New Roman"/>
          <w:sz w:val="24"/>
        </w:rPr>
        <w:t xml:space="preserve"> </w:t>
      </w:r>
      <w:r w:rsidR="00AB4729">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"id" : "ITEM-1", "issued" : { "date-parts" : [ [ "0" ] ] }, "title" : "https://www.arthritis-health.com/blog/cost-hip-replacement", "type" : "webpage" }, "uris" : [ "http://www.mendeley.com/documents/?uuid=c1e59cc6-6a46-4545-90e3-1cfbeb4721c2" ] } ], "mendeley" : { "formattedCitation" : "[8]", "manualFormatting" : "(8)", "plainTextFormattedCitation" : "[8]", "previouslyFormattedCitation" : "[8]" }, "properties" : { "noteIndex" : 0 }, "schema" : "https://github.com/citation-style-language/schema/raw/master/csl-citation.json" }</w:instrText>
      </w:r>
      <w:r w:rsidR="00AB4729">
        <w:rPr>
          <w:rFonts w:ascii="Times New Roman" w:hAnsi="Times New Roman" w:cs="Times New Roman"/>
          <w:sz w:val="24"/>
        </w:rPr>
        <w:fldChar w:fldCharType="separate"/>
      </w:r>
      <w:r w:rsidR="00301555">
        <w:rPr>
          <w:rFonts w:ascii="Times New Roman" w:hAnsi="Times New Roman" w:cs="Times New Roman"/>
          <w:noProof/>
          <w:sz w:val="24"/>
        </w:rPr>
        <w:t>(</w:t>
      </w:r>
      <w:r w:rsidR="00AB4729" w:rsidRPr="00AB4729">
        <w:rPr>
          <w:rFonts w:ascii="Times New Roman" w:hAnsi="Times New Roman" w:cs="Times New Roman"/>
          <w:noProof/>
          <w:sz w:val="24"/>
        </w:rPr>
        <w:t>8</w:t>
      </w:r>
      <w:r w:rsidR="00CB2230">
        <w:rPr>
          <w:rFonts w:ascii="Times New Roman" w:hAnsi="Times New Roman" w:cs="Times New Roman"/>
          <w:noProof/>
          <w:sz w:val="24"/>
        </w:rPr>
        <w:t>)</w:t>
      </w:r>
      <w:r w:rsidR="00AB4729">
        <w:rPr>
          <w:rFonts w:ascii="Times New Roman" w:hAnsi="Times New Roman" w:cs="Times New Roman"/>
          <w:sz w:val="24"/>
        </w:rPr>
        <w:fldChar w:fldCharType="end"/>
      </w:r>
      <w:r w:rsidR="00AB4729">
        <w:rPr>
          <w:rFonts w:ascii="Times New Roman" w:hAnsi="Times New Roman" w:cs="Times New Roman"/>
          <w:sz w:val="24"/>
        </w:rPr>
        <w:t>.</w:t>
      </w:r>
    </w:p>
    <w:p w:rsidR="002B5689" w:rsidRPr="002B5689" w:rsidRDefault="002B5689" w:rsidP="00C529E2">
      <w:pPr>
        <w:spacing w:after="0" w:line="480" w:lineRule="auto"/>
        <w:jc w:val="both"/>
        <w:rPr>
          <w:rFonts w:ascii="Times New Roman" w:hAnsi="Times New Roman" w:cs="Times New Roman"/>
          <w:b/>
          <w:sz w:val="24"/>
          <w:u w:val="single"/>
        </w:rPr>
      </w:pPr>
      <w:r w:rsidRPr="002B5689">
        <w:rPr>
          <w:rFonts w:ascii="Times New Roman" w:hAnsi="Times New Roman" w:cs="Times New Roman"/>
          <w:b/>
          <w:sz w:val="24"/>
        </w:rPr>
        <w:t xml:space="preserve">1.2.1 </w:t>
      </w:r>
      <w:r w:rsidRPr="002B5689">
        <w:rPr>
          <w:rFonts w:ascii="Times New Roman" w:hAnsi="Times New Roman" w:cs="Times New Roman"/>
          <w:b/>
          <w:sz w:val="24"/>
          <w:u w:val="single"/>
        </w:rPr>
        <w:t>Femur bone in human body:</w:t>
      </w:r>
    </w:p>
    <w:p w:rsidR="00037C33" w:rsidRDefault="00C829A8" w:rsidP="00C529E2">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Hip </w:t>
      </w:r>
      <w:r w:rsidR="00154B83">
        <w:rPr>
          <w:rFonts w:ascii="Times New Roman" w:hAnsi="Times New Roman" w:cs="Times New Roman"/>
          <w:sz w:val="24"/>
        </w:rPr>
        <w:t>arthroplasty surgery</w:t>
      </w:r>
      <w:r>
        <w:rPr>
          <w:rFonts w:ascii="Times New Roman" w:hAnsi="Times New Roman" w:cs="Times New Roman"/>
          <w:sz w:val="24"/>
        </w:rPr>
        <w:t xml:space="preserve"> is related to the femur bone </w:t>
      </w:r>
      <w:r w:rsidR="00DA2316">
        <w:rPr>
          <w:rFonts w:ascii="Times New Roman" w:hAnsi="Times New Roman" w:cs="Times New Roman"/>
          <w:sz w:val="24"/>
        </w:rPr>
        <w:t>and its joint</w:t>
      </w:r>
      <w:r w:rsidR="00E97791">
        <w:rPr>
          <w:rFonts w:ascii="Times New Roman" w:hAnsi="Times New Roman" w:cs="Times New Roman"/>
          <w:sz w:val="24"/>
        </w:rPr>
        <w:t>s</w:t>
      </w:r>
      <w:r w:rsidR="00C173EE">
        <w:rPr>
          <w:rFonts w:ascii="Times New Roman" w:hAnsi="Times New Roman" w:cs="Times New Roman"/>
          <w:sz w:val="24"/>
        </w:rPr>
        <w:t xml:space="preserve"> near pelvis</w:t>
      </w:r>
      <w:r w:rsidR="00DA2316">
        <w:rPr>
          <w:rFonts w:ascii="Times New Roman" w:hAnsi="Times New Roman" w:cs="Times New Roman"/>
          <w:sz w:val="24"/>
        </w:rPr>
        <w:t xml:space="preserve"> in human body. </w:t>
      </w:r>
      <w:r w:rsidR="00514192">
        <w:rPr>
          <w:rFonts w:ascii="Times New Roman" w:hAnsi="Times New Roman" w:cs="Times New Roman"/>
          <w:sz w:val="24"/>
        </w:rPr>
        <w:t>Femur bone is called as thigh bone which is the longest and heaviest</w:t>
      </w:r>
      <w:r w:rsidR="007432C3">
        <w:rPr>
          <w:rFonts w:ascii="Times New Roman" w:hAnsi="Times New Roman" w:cs="Times New Roman"/>
          <w:sz w:val="24"/>
        </w:rPr>
        <w:t xml:space="preserve"> bone</w:t>
      </w:r>
      <w:r w:rsidR="00514192">
        <w:rPr>
          <w:rFonts w:ascii="Times New Roman" w:hAnsi="Times New Roman" w:cs="Times New Roman"/>
          <w:sz w:val="24"/>
        </w:rPr>
        <w:t xml:space="preserve"> in human body</w:t>
      </w:r>
      <w:r w:rsidR="007432C3">
        <w:rPr>
          <w:rFonts w:ascii="Times New Roman" w:hAnsi="Times New Roman" w:cs="Times New Roman"/>
          <w:sz w:val="24"/>
        </w:rPr>
        <w:t>.</w:t>
      </w:r>
      <w:r w:rsidR="00514192">
        <w:rPr>
          <w:rFonts w:ascii="Times New Roman" w:hAnsi="Times New Roman" w:cs="Times New Roman"/>
          <w:sz w:val="24"/>
        </w:rPr>
        <w:t xml:space="preserve"> </w:t>
      </w:r>
      <w:r w:rsidR="0038664A">
        <w:rPr>
          <w:rFonts w:ascii="Times New Roman" w:hAnsi="Times New Roman" w:cs="Times New Roman"/>
          <w:sz w:val="24"/>
        </w:rPr>
        <w:t xml:space="preserve"> </w:t>
      </w:r>
    </w:p>
    <w:p w:rsidR="00B972B6" w:rsidRDefault="00D70725" w:rsidP="00C529E2">
      <w:pPr>
        <w:spacing w:after="0" w:line="480" w:lineRule="auto"/>
        <w:jc w:val="center"/>
        <w:rPr>
          <w:rFonts w:ascii="Times New Roman" w:hAnsi="Times New Roman" w:cs="Times New Roman"/>
          <w:sz w:val="24"/>
        </w:rPr>
      </w:pPr>
      <w:r>
        <w:rPr>
          <w:noProof/>
        </w:rPr>
        <mc:AlternateContent>
          <mc:Choice Requires="wps">
            <w:drawing>
              <wp:anchor distT="0" distB="0" distL="114300" distR="114300" simplePos="0" relativeHeight="251686912" behindDoc="0" locked="0" layoutInCell="1" allowOverlap="1">
                <wp:simplePos x="0" y="0"/>
                <wp:positionH relativeFrom="column">
                  <wp:posOffset>2101173</wp:posOffset>
                </wp:positionH>
                <wp:positionV relativeFrom="paragraph">
                  <wp:posOffset>1912444</wp:posOffset>
                </wp:positionV>
                <wp:extent cx="963147"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96314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68127F" id="Straight Connector 28"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45pt,150.6pt" to="241.3pt,1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" strokecolor="#4472c4 [3204]" strokeweight=".5pt">
                <v:stroke joinstyle="miter"/>
              </v:line>
            </w:pict>
          </mc:Fallback>
        </mc:AlternateContent>
      </w:r>
      <w:r w:rsidR="00204CC4">
        <w:rPr>
          <w:noProof/>
        </w:rPr>
        <w:drawing>
          <wp:inline distT="0" distB="0" distL="0" distR="0">
            <wp:extent cx="2430190" cy="3754552"/>
            <wp:effectExtent l="0" t="0" r="8255" b="0"/>
            <wp:docPr id="24" name="Picture 24" descr="https://upload.wikimedia.org/wikipedia/commons/8/8f/Femur_-_anterior_vie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upload.wikimedia.org/wikipedia/commons/8/8f/Femur_-_anterior_view2.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978" r="18295"/>
                    <a:stretch/>
                  </pic:blipFill>
                  <pic:spPr bwMode="auto">
                    <a:xfrm>
                      <a:off x="0" y="0"/>
                      <a:ext cx="2437155" cy="3765313"/>
                    </a:xfrm>
                    <a:prstGeom prst="rect">
                      <a:avLst/>
                    </a:prstGeom>
                    <a:noFill/>
                    <a:ln>
                      <a:noFill/>
                    </a:ln>
                    <a:extLst>
                      <a:ext uri="{53640926-AAD7-44D8-BBD7-CCE9431645EC}">
                        <a14:shadowObscured xmlns:a14="http://schemas.microsoft.com/office/drawing/2010/main"/>
                      </a:ext>
                    </a:extLst>
                  </pic:spPr>
                </pic:pic>
              </a:graphicData>
            </a:graphic>
          </wp:inline>
        </w:drawing>
      </w:r>
      <w:r w:rsidR="00C07E32">
        <w:rPr>
          <w:noProof/>
        </w:rPr>
        <w:drawing>
          <wp:inline distT="0" distB="0" distL="0" distR="0">
            <wp:extent cx="2270647" cy="3706238"/>
            <wp:effectExtent l="19050" t="19050" r="15875" b="27940"/>
            <wp:docPr id="27" name="Picture 27" descr="File:603 Anatomy of Long B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ile:603 Anatomy of Long Bon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9957" cy="3721434"/>
                    </a:xfrm>
                    <a:prstGeom prst="rect">
                      <a:avLst/>
                    </a:prstGeom>
                    <a:noFill/>
                    <a:ln>
                      <a:solidFill>
                        <a:srgbClr val="0070C0"/>
                      </a:solidFill>
                    </a:ln>
                  </pic:spPr>
                </pic:pic>
              </a:graphicData>
            </a:graphic>
          </wp:inline>
        </w:drawing>
      </w:r>
    </w:p>
    <w:p w:rsidR="00D97D17" w:rsidRDefault="004D3678" w:rsidP="00C529E2">
      <w:pPr>
        <w:spacing w:after="0" w:line="480" w:lineRule="auto"/>
        <w:jc w:val="center"/>
        <w:rPr>
          <w:rFonts w:ascii="Times New Roman" w:hAnsi="Times New Roman" w:cs="Times New Roman"/>
          <w:sz w:val="24"/>
        </w:rPr>
      </w:pPr>
      <w:bookmarkStart w:id="0" w:name="_Hlk501410965"/>
      <w:r>
        <w:rPr>
          <w:rFonts w:ascii="Times New Roman" w:hAnsi="Times New Roman" w:cs="Times New Roman"/>
          <w:sz w:val="24"/>
        </w:rPr>
        <w:t xml:space="preserve">Figure </w:t>
      </w:r>
      <w:r w:rsidR="00821B9A">
        <w:rPr>
          <w:rFonts w:ascii="Times New Roman" w:hAnsi="Times New Roman" w:cs="Times New Roman"/>
          <w:sz w:val="24"/>
        </w:rPr>
        <w:t xml:space="preserve">01 – Femur bone schematic </w:t>
      </w:r>
      <w:bookmarkEnd w:id="0"/>
      <w:r w:rsidR="00821B9A">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"id" : "ITEM-1", "issued" : { "date-parts" : [ [ "0" ] ] }, "title" : "https://commons.wikimedia.org/wiki/File:603_Anatomy_of_Long_Bone.jpg", "type" : "webpage" }, "uris" : [ "http://www.mendeley.com/documents/?uuid=3a3e374f-3280-42a8-81b0-c2ecce3c305e" ] }, { "id" : "ITEM-2", "itemData" : { "id" : "ITEM-2", "issued" : { "date-parts" : [ [ "0" ] ] }, "title" : "https://commons.wikimedia.org/wiki/File:Femur_-_anterior_view2.png", "type" : "webpage" }, "uris" : [ "http://www.mendeley.com/documents/?uuid=cbc42bea-6360-431c-ba27-a288be0cc7d7" ] } ], "mendeley" : { "formattedCitation" : "[9], [10]", "manualFormatting" : "(9,10)", "plainTextFormattedCitation" : "[9], [10]", "previouslyFormattedCitation" : "[9], [10]" }, "properties" : { "noteIndex" : 0 }, "schema" : "https://github.com/citation-style-language/schema/raw/master/csl-citation.json" }</w:instrText>
      </w:r>
      <w:r w:rsidR="00821B9A">
        <w:rPr>
          <w:rFonts w:ascii="Times New Roman" w:hAnsi="Times New Roman" w:cs="Times New Roman"/>
          <w:sz w:val="24"/>
        </w:rPr>
        <w:fldChar w:fldCharType="separate"/>
      </w:r>
      <w:r w:rsidR="00301555">
        <w:rPr>
          <w:rFonts w:ascii="Times New Roman" w:hAnsi="Times New Roman" w:cs="Times New Roman"/>
          <w:noProof/>
          <w:sz w:val="24"/>
        </w:rPr>
        <w:t>(</w:t>
      </w:r>
      <w:r w:rsidR="00821B9A">
        <w:rPr>
          <w:rFonts w:ascii="Times New Roman" w:hAnsi="Times New Roman" w:cs="Times New Roman"/>
          <w:noProof/>
          <w:sz w:val="24"/>
        </w:rPr>
        <w:t>9,</w:t>
      </w:r>
      <w:r w:rsidR="00821B9A" w:rsidRPr="00821B9A">
        <w:rPr>
          <w:rFonts w:ascii="Times New Roman" w:hAnsi="Times New Roman" w:cs="Times New Roman"/>
          <w:noProof/>
          <w:sz w:val="24"/>
        </w:rPr>
        <w:t>10</w:t>
      </w:r>
      <w:r w:rsidR="00CB2230">
        <w:rPr>
          <w:rFonts w:ascii="Times New Roman" w:hAnsi="Times New Roman" w:cs="Times New Roman"/>
          <w:noProof/>
          <w:sz w:val="24"/>
        </w:rPr>
        <w:t>)</w:t>
      </w:r>
      <w:r w:rsidR="00821B9A">
        <w:rPr>
          <w:rFonts w:ascii="Times New Roman" w:hAnsi="Times New Roman" w:cs="Times New Roman"/>
          <w:sz w:val="24"/>
        </w:rPr>
        <w:fldChar w:fldCharType="end"/>
      </w:r>
    </w:p>
    <w:p w:rsidR="00014851" w:rsidRDefault="00875CE1" w:rsidP="00427637">
      <w:pPr>
        <w:spacing w:after="0" w:line="480" w:lineRule="auto"/>
        <w:jc w:val="right"/>
        <w:rPr>
          <w:rFonts w:ascii="Times New Roman" w:hAnsi="Times New Roman" w:cs="Times New Roman"/>
          <w:sz w:val="24"/>
        </w:rPr>
      </w:pPr>
      <w:r>
        <w:rPr>
          <w:rFonts w:ascii="Times New Roman" w:hAnsi="Times New Roman" w:cs="Times New Roman"/>
          <w:sz w:val="24"/>
        </w:rPr>
        <w:lastRenderedPageBreak/>
        <w:t>0</w:t>
      </w:r>
      <w:r w:rsidR="00427637">
        <w:rPr>
          <w:rFonts w:ascii="Times New Roman" w:hAnsi="Times New Roman" w:cs="Times New Roman"/>
          <w:sz w:val="24"/>
        </w:rPr>
        <w:t>3</w:t>
      </w:r>
    </w:p>
    <w:p w:rsidR="00014851" w:rsidRDefault="00014851" w:rsidP="00C529E2">
      <w:pPr>
        <w:spacing w:after="0" w:line="480" w:lineRule="auto"/>
        <w:ind w:firstLine="720"/>
        <w:jc w:val="both"/>
        <w:rPr>
          <w:rFonts w:ascii="Times New Roman" w:hAnsi="Times New Roman" w:cs="Times New Roman"/>
          <w:sz w:val="24"/>
        </w:rPr>
      </w:pPr>
    </w:p>
    <w:p w:rsidR="00014851" w:rsidRDefault="00014851" w:rsidP="00C529E2">
      <w:pPr>
        <w:spacing w:after="0" w:line="480" w:lineRule="auto"/>
        <w:ind w:firstLine="720"/>
        <w:jc w:val="both"/>
        <w:rPr>
          <w:rFonts w:ascii="Times New Roman" w:hAnsi="Times New Roman" w:cs="Times New Roman"/>
          <w:sz w:val="24"/>
        </w:rPr>
      </w:pPr>
    </w:p>
    <w:p w:rsidR="00797E78" w:rsidRDefault="00F915D4" w:rsidP="00C529E2">
      <w:pPr>
        <w:spacing w:after="0" w:line="480" w:lineRule="auto"/>
        <w:ind w:firstLine="720"/>
        <w:jc w:val="both"/>
        <w:rPr>
          <w:rFonts w:ascii="Times New Roman" w:hAnsi="Times New Roman" w:cs="Times New Roman"/>
          <w:sz w:val="24"/>
        </w:rPr>
      </w:pPr>
      <w:r>
        <w:rPr>
          <w:rFonts w:ascii="Times New Roman" w:hAnsi="Times New Roman" w:cs="Times New Roman"/>
          <w:sz w:val="24"/>
        </w:rPr>
        <w:t>The head of the femur bo</w:t>
      </w:r>
      <w:r w:rsidR="00101584">
        <w:rPr>
          <w:rFonts w:ascii="Times New Roman" w:hAnsi="Times New Roman" w:cs="Times New Roman"/>
          <w:sz w:val="24"/>
        </w:rPr>
        <w:t>ne is smooth and spherical which forms ball and socket hip joint with the cup shaped acetabulum of the hip bone</w:t>
      </w:r>
      <w:r w:rsidR="002D0F3B">
        <w:rPr>
          <w:rFonts w:ascii="Times New Roman" w:hAnsi="Times New Roman" w:cs="Times New Roman"/>
          <w:sz w:val="24"/>
        </w:rPr>
        <w:t xml:space="preserve"> near pelvis </w:t>
      </w:r>
      <w:r w:rsidR="002D0F3B">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"id" : "ITEM-1", "issued" : { "date-parts" : [ [ "0" ] ] }, "title" : "http://www.innerbody.com/image_skelfov/skel25_new.html", "type" : "webpage" }, "uris" : [ "http://www.mendeley.com/documents/?uuid=fdd7da61-442f-4e50-81d9-8c2331ed6a88" ] } ], "mendeley" : { "formattedCitation" : "[11]", "manualFormatting" : "(11)", "plainTextFormattedCitation" : "[11]", "previouslyFormattedCitation" : "[11]" }, "properties" : { "noteIndex" : 0 }, "schema" : "https://github.com/citation-style-language/schema/raw/master/csl-citation.json" }</w:instrText>
      </w:r>
      <w:r w:rsidR="002D0F3B">
        <w:rPr>
          <w:rFonts w:ascii="Times New Roman" w:hAnsi="Times New Roman" w:cs="Times New Roman"/>
          <w:sz w:val="24"/>
        </w:rPr>
        <w:fldChar w:fldCharType="separate"/>
      </w:r>
      <w:r w:rsidR="00301555">
        <w:rPr>
          <w:rFonts w:ascii="Times New Roman" w:hAnsi="Times New Roman" w:cs="Times New Roman"/>
          <w:noProof/>
          <w:sz w:val="24"/>
        </w:rPr>
        <w:t>(</w:t>
      </w:r>
      <w:r w:rsidR="002D0F3B" w:rsidRPr="002D0F3B">
        <w:rPr>
          <w:rFonts w:ascii="Times New Roman" w:hAnsi="Times New Roman" w:cs="Times New Roman"/>
          <w:noProof/>
          <w:sz w:val="24"/>
        </w:rPr>
        <w:t>11</w:t>
      </w:r>
      <w:r w:rsidR="00CB2230">
        <w:rPr>
          <w:rFonts w:ascii="Times New Roman" w:hAnsi="Times New Roman" w:cs="Times New Roman"/>
          <w:noProof/>
          <w:sz w:val="24"/>
        </w:rPr>
        <w:t>)</w:t>
      </w:r>
      <w:r w:rsidR="002D0F3B">
        <w:rPr>
          <w:rFonts w:ascii="Times New Roman" w:hAnsi="Times New Roman" w:cs="Times New Roman"/>
          <w:sz w:val="24"/>
        </w:rPr>
        <w:fldChar w:fldCharType="end"/>
      </w:r>
      <w:r w:rsidR="002D0F3B">
        <w:rPr>
          <w:rFonts w:ascii="Times New Roman" w:hAnsi="Times New Roman" w:cs="Times New Roman"/>
          <w:sz w:val="24"/>
        </w:rPr>
        <w:t xml:space="preserve">. </w:t>
      </w:r>
      <w:r w:rsidR="00167772">
        <w:rPr>
          <w:rFonts w:ascii="Times New Roman" w:hAnsi="Times New Roman" w:cs="Times New Roman"/>
          <w:sz w:val="24"/>
        </w:rPr>
        <w:t xml:space="preserve">Rounded shape of the head allows rotational motion in any direction. </w:t>
      </w:r>
      <w:r w:rsidR="00E80255">
        <w:rPr>
          <w:rFonts w:ascii="Times New Roman" w:hAnsi="Times New Roman" w:cs="Times New Roman"/>
          <w:sz w:val="24"/>
        </w:rPr>
        <w:t xml:space="preserve">At distal end which is wide is connected to the knee portion of a body. </w:t>
      </w:r>
      <w:r w:rsidR="000225CD">
        <w:rPr>
          <w:rFonts w:ascii="Times New Roman" w:hAnsi="Times New Roman" w:cs="Times New Roman"/>
          <w:sz w:val="24"/>
        </w:rPr>
        <w:t>The surfaces at both the ends of the femur bone are known as articulate cartilage which are ve</w:t>
      </w:r>
      <w:r w:rsidR="00240A4B">
        <w:rPr>
          <w:rFonts w:ascii="Times New Roman" w:hAnsi="Times New Roman" w:cs="Times New Roman"/>
          <w:sz w:val="24"/>
        </w:rPr>
        <w:t>ry smooth and flexible</w:t>
      </w:r>
      <w:r w:rsidR="000225CD">
        <w:rPr>
          <w:rFonts w:ascii="Times New Roman" w:hAnsi="Times New Roman" w:cs="Times New Roman"/>
          <w:sz w:val="24"/>
        </w:rPr>
        <w:t xml:space="preserve"> </w:t>
      </w:r>
      <w:r w:rsidR="009B1D87">
        <w:rPr>
          <w:rFonts w:ascii="Times New Roman" w:hAnsi="Times New Roman" w:cs="Times New Roman"/>
          <w:sz w:val="24"/>
        </w:rPr>
        <w:t xml:space="preserve">as they form joint links. </w:t>
      </w:r>
      <w:r w:rsidR="006D6C12">
        <w:rPr>
          <w:rFonts w:ascii="Times New Roman" w:hAnsi="Times New Roman" w:cs="Times New Roman"/>
          <w:sz w:val="24"/>
        </w:rPr>
        <w:t>The end</w:t>
      </w:r>
      <w:r w:rsidR="00671FA0">
        <w:rPr>
          <w:rFonts w:ascii="Times New Roman" w:hAnsi="Times New Roman" w:cs="Times New Roman"/>
          <w:sz w:val="24"/>
        </w:rPr>
        <w:t xml:space="preserve"> portions of a</w:t>
      </w:r>
      <w:r w:rsidR="00802FD4">
        <w:rPr>
          <w:rFonts w:ascii="Times New Roman" w:hAnsi="Times New Roman" w:cs="Times New Roman"/>
          <w:sz w:val="24"/>
        </w:rPr>
        <w:t xml:space="preserve"> long bone are known as the cancellous bone or spongy bone</w:t>
      </w:r>
      <w:r w:rsidR="00671FA0">
        <w:rPr>
          <w:rFonts w:ascii="Times New Roman" w:hAnsi="Times New Roman" w:cs="Times New Roman"/>
          <w:sz w:val="24"/>
        </w:rPr>
        <w:t xml:space="preserve"> and</w:t>
      </w:r>
      <w:r w:rsidR="006D6C12">
        <w:rPr>
          <w:rFonts w:ascii="Times New Roman" w:hAnsi="Times New Roman" w:cs="Times New Roman"/>
          <w:sz w:val="24"/>
        </w:rPr>
        <w:t xml:space="preserve"> these bone tissues </w:t>
      </w:r>
      <w:r w:rsidR="0032215D">
        <w:rPr>
          <w:rFonts w:ascii="Times New Roman" w:hAnsi="Times New Roman" w:cs="Times New Roman"/>
          <w:sz w:val="24"/>
        </w:rPr>
        <w:t xml:space="preserve">are responsible for producing blood cells </w:t>
      </w:r>
      <w:r w:rsidR="0032215D">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"id" : "ITEM-1", "issued" : { "date-parts" : [ [ "0" ] ] }, "title" : "http://study.com/academy/lesson/cancellous-bone-definition-structure-function.html", "type" : "webpage" }, "uris" : [ "http://www.mendeley.com/documents/?uuid=8a53cca9-910d-4278-834a-7c0e5a7d7d57" ] } ], "mendeley" : { "formattedCitation" : "[12]", "manualFormatting" : "(12)", "plainTextFormattedCitation" : "[12]", "previouslyFormattedCitation" : "[12]" }, "properties" : { "noteIndex" : 0 }, "schema" : "https://github.com/citation-style-language/schema/raw/master/csl-citation.json" }</w:instrText>
      </w:r>
      <w:r w:rsidR="0032215D">
        <w:rPr>
          <w:rFonts w:ascii="Times New Roman" w:hAnsi="Times New Roman" w:cs="Times New Roman"/>
          <w:sz w:val="24"/>
        </w:rPr>
        <w:fldChar w:fldCharType="separate"/>
      </w:r>
      <w:r w:rsidR="00301555">
        <w:rPr>
          <w:rFonts w:ascii="Times New Roman" w:hAnsi="Times New Roman" w:cs="Times New Roman"/>
          <w:noProof/>
          <w:sz w:val="24"/>
        </w:rPr>
        <w:t>(</w:t>
      </w:r>
      <w:r w:rsidR="0032215D" w:rsidRPr="0032215D">
        <w:rPr>
          <w:rFonts w:ascii="Times New Roman" w:hAnsi="Times New Roman" w:cs="Times New Roman"/>
          <w:noProof/>
          <w:sz w:val="24"/>
        </w:rPr>
        <w:t>12</w:t>
      </w:r>
      <w:r w:rsidR="00CB2230">
        <w:rPr>
          <w:rFonts w:ascii="Times New Roman" w:hAnsi="Times New Roman" w:cs="Times New Roman"/>
          <w:noProof/>
          <w:sz w:val="24"/>
        </w:rPr>
        <w:t>)</w:t>
      </w:r>
      <w:r w:rsidR="0032215D">
        <w:rPr>
          <w:rFonts w:ascii="Times New Roman" w:hAnsi="Times New Roman" w:cs="Times New Roman"/>
          <w:sz w:val="24"/>
        </w:rPr>
        <w:fldChar w:fldCharType="end"/>
      </w:r>
      <w:r w:rsidR="0032215D">
        <w:rPr>
          <w:rFonts w:ascii="Times New Roman" w:hAnsi="Times New Roman" w:cs="Times New Roman"/>
          <w:sz w:val="24"/>
        </w:rPr>
        <w:t xml:space="preserve">. The middle long and hard portion of the bone is known as </w:t>
      </w:r>
      <w:r w:rsidR="0029165C">
        <w:rPr>
          <w:rFonts w:ascii="Times New Roman" w:hAnsi="Times New Roman" w:cs="Times New Roman"/>
          <w:sz w:val="24"/>
        </w:rPr>
        <w:t xml:space="preserve">cortical bone or compact bone. The cortical bone portion is very strong and hence it is hard to get fractured as compared with cancellous bone. </w:t>
      </w:r>
      <w:r w:rsidR="00B77F91">
        <w:rPr>
          <w:rFonts w:ascii="Times New Roman" w:hAnsi="Times New Roman" w:cs="Times New Roman"/>
          <w:sz w:val="24"/>
        </w:rPr>
        <w:t xml:space="preserve">The central part of cortical bone consists of </w:t>
      </w:r>
      <w:r w:rsidR="00E73AD0">
        <w:rPr>
          <w:rFonts w:ascii="Times New Roman" w:hAnsi="Times New Roman" w:cs="Times New Roman"/>
          <w:sz w:val="24"/>
        </w:rPr>
        <w:t>central canal contained with</w:t>
      </w:r>
      <w:r w:rsidR="00EE3ECD">
        <w:rPr>
          <w:rFonts w:ascii="Times New Roman" w:hAnsi="Times New Roman" w:cs="Times New Roman"/>
          <w:sz w:val="24"/>
        </w:rPr>
        <w:t xml:space="preserve"> blood </w:t>
      </w:r>
      <w:r w:rsidR="00F76B3F">
        <w:rPr>
          <w:rFonts w:ascii="Times New Roman" w:hAnsi="Times New Roman" w:cs="Times New Roman"/>
          <w:sz w:val="24"/>
        </w:rPr>
        <w:t>vessels, nerves and bone marrow</w:t>
      </w:r>
      <w:r w:rsidR="00E73AD0">
        <w:rPr>
          <w:rFonts w:ascii="Times New Roman" w:hAnsi="Times New Roman" w:cs="Times New Roman"/>
          <w:sz w:val="24"/>
        </w:rPr>
        <w:t>.</w:t>
      </w:r>
    </w:p>
    <w:p w:rsidR="00641819" w:rsidRDefault="00797E78" w:rsidP="00C529E2">
      <w:pPr>
        <w:spacing w:after="0" w:line="480" w:lineRule="auto"/>
        <w:jc w:val="both"/>
        <w:rPr>
          <w:rFonts w:ascii="Times New Roman" w:hAnsi="Times New Roman" w:cs="Times New Roman"/>
          <w:b/>
          <w:sz w:val="24"/>
        </w:rPr>
      </w:pPr>
      <w:r w:rsidRPr="00480CEC">
        <w:rPr>
          <w:rFonts w:ascii="Times New Roman" w:hAnsi="Times New Roman" w:cs="Times New Roman"/>
          <w:b/>
          <w:sz w:val="24"/>
        </w:rPr>
        <w:t xml:space="preserve">1.2.2 </w:t>
      </w:r>
      <w:r w:rsidR="0019145A">
        <w:rPr>
          <w:rFonts w:ascii="Times New Roman" w:hAnsi="Times New Roman" w:cs="Times New Roman"/>
          <w:b/>
          <w:sz w:val="24"/>
          <w:u w:val="single"/>
        </w:rPr>
        <w:t xml:space="preserve">Hip implant </w:t>
      </w:r>
      <w:r w:rsidR="00A51D59">
        <w:rPr>
          <w:rFonts w:ascii="Times New Roman" w:hAnsi="Times New Roman" w:cs="Times New Roman"/>
          <w:b/>
          <w:sz w:val="24"/>
          <w:u w:val="single"/>
        </w:rPr>
        <w:t>assembly</w:t>
      </w:r>
      <w:r w:rsidR="009C355A">
        <w:rPr>
          <w:rFonts w:ascii="Times New Roman" w:hAnsi="Times New Roman" w:cs="Times New Roman"/>
          <w:b/>
          <w:sz w:val="24"/>
          <w:u w:val="single"/>
        </w:rPr>
        <w:t xml:space="preserve"> </w:t>
      </w:r>
      <w:r w:rsidR="0019145A">
        <w:rPr>
          <w:rFonts w:ascii="Times New Roman" w:hAnsi="Times New Roman" w:cs="Times New Roman"/>
          <w:b/>
          <w:sz w:val="24"/>
          <w:u w:val="single"/>
        </w:rPr>
        <w:t xml:space="preserve">and locations of </w:t>
      </w:r>
      <w:r w:rsidR="00480CEC" w:rsidRPr="0019145A">
        <w:rPr>
          <w:rFonts w:ascii="Times New Roman" w:hAnsi="Times New Roman" w:cs="Times New Roman"/>
          <w:b/>
          <w:sz w:val="24"/>
          <w:u w:val="single"/>
        </w:rPr>
        <w:t>bone cement</w:t>
      </w:r>
      <w:r w:rsidR="0019145A">
        <w:rPr>
          <w:rFonts w:ascii="Times New Roman" w:hAnsi="Times New Roman" w:cs="Times New Roman"/>
          <w:b/>
          <w:sz w:val="24"/>
          <w:u w:val="single"/>
        </w:rPr>
        <w:t xml:space="preserve"> applications</w:t>
      </w:r>
      <w:r w:rsidR="00480CEC" w:rsidRPr="0019145A">
        <w:rPr>
          <w:rFonts w:ascii="Times New Roman" w:hAnsi="Times New Roman" w:cs="Times New Roman"/>
          <w:b/>
          <w:sz w:val="24"/>
          <w:u w:val="single"/>
        </w:rPr>
        <w:t>:</w:t>
      </w:r>
    </w:p>
    <w:p w:rsidR="0019145A" w:rsidRPr="0019145A" w:rsidRDefault="003A6967" w:rsidP="00C529E2">
      <w:pPr>
        <w:spacing w:after="0" w:line="480" w:lineRule="auto"/>
        <w:jc w:val="center"/>
        <w:rPr>
          <w:rFonts w:ascii="Times New Roman" w:hAnsi="Times New Roman" w:cs="Times New Roman"/>
          <w:sz w:val="24"/>
        </w:rPr>
      </w:pPr>
      <w:r>
        <w:rPr>
          <w:noProof/>
        </w:rPr>
        <w:drawing>
          <wp:inline distT="0" distB="0" distL="0" distR="0">
            <wp:extent cx="5943600" cy="3134952"/>
            <wp:effectExtent l="19050" t="19050" r="19050" b="27940"/>
            <wp:docPr id="29" name="Picture 29" descr="(Left) The individual components of a total hip replacement. (Center) The components merged into an implant. (Right) The implant as it fits into the hip.&#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Left) The individual components of a total hip replacement. (Center) The components merged into an implant. (Right) The implant as it fits into the hip.&#10;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34952"/>
                    </a:xfrm>
                    <a:prstGeom prst="rect">
                      <a:avLst/>
                    </a:prstGeom>
                    <a:noFill/>
                    <a:ln>
                      <a:solidFill>
                        <a:schemeClr val="tx1"/>
                      </a:solidFill>
                    </a:ln>
                  </pic:spPr>
                </pic:pic>
              </a:graphicData>
            </a:graphic>
          </wp:inline>
        </w:drawing>
      </w:r>
    </w:p>
    <w:p w:rsidR="009C7866" w:rsidRDefault="00A51D59" w:rsidP="00C529E2">
      <w:pPr>
        <w:spacing w:after="0" w:line="480" w:lineRule="auto"/>
        <w:jc w:val="center"/>
        <w:rPr>
          <w:rFonts w:ascii="Times New Roman" w:hAnsi="Times New Roman" w:cs="Times New Roman"/>
          <w:sz w:val="24"/>
        </w:rPr>
      </w:pPr>
      <w:bookmarkStart w:id="1" w:name="_Hlk501410991"/>
      <w:r>
        <w:rPr>
          <w:rFonts w:ascii="Times New Roman" w:hAnsi="Times New Roman" w:cs="Times New Roman"/>
          <w:sz w:val="24"/>
        </w:rPr>
        <w:t>Fig</w:t>
      </w:r>
      <w:r w:rsidR="004D3678">
        <w:rPr>
          <w:rFonts w:ascii="Times New Roman" w:hAnsi="Times New Roman" w:cs="Times New Roman"/>
          <w:sz w:val="24"/>
        </w:rPr>
        <w:t xml:space="preserve">ure </w:t>
      </w:r>
      <w:r>
        <w:rPr>
          <w:rFonts w:ascii="Times New Roman" w:hAnsi="Times New Roman" w:cs="Times New Roman"/>
          <w:sz w:val="24"/>
        </w:rPr>
        <w:t>02 – Hip implant assembly</w:t>
      </w:r>
      <w:bookmarkEnd w:id="1"/>
      <w:r w:rsidR="00FC29D2">
        <w:rPr>
          <w:rFonts w:ascii="Times New Roman" w:hAnsi="Times New Roman" w:cs="Times New Roman"/>
          <w:sz w:val="24"/>
        </w:rPr>
        <w:t xml:space="preserve"> </w:t>
      </w:r>
      <w:r w:rsidR="00FC29D2">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"id" : "ITEM-1", "issued" : { "date-parts" : [ [ "0" ] ] }, "title" : "http://orthoinfo.aaos.org/topic.cfm?topic=a00377", "type" : "webpage" }, "uris" : [ "http://www.mendeley.com/documents/?uuid=aca5218d-fda4-4c00-a8d9-a8175f41a3db" ] } ], "mendeley" : { "formattedCitation" : "[13]", "manualFormatting" : "(13)", "plainTextFormattedCitation" : "[13]", "previouslyFormattedCitation" : "[13]" }, "properties" : { "noteIndex" : 0 }, "schema" : "https://github.com/citation-style-language/schema/raw/master/csl-citation.json" }</w:instrText>
      </w:r>
      <w:r w:rsidR="00FC29D2">
        <w:rPr>
          <w:rFonts w:ascii="Times New Roman" w:hAnsi="Times New Roman" w:cs="Times New Roman"/>
          <w:sz w:val="24"/>
        </w:rPr>
        <w:fldChar w:fldCharType="separate"/>
      </w:r>
      <w:r w:rsidR="00301555">
        <w:rPr>
          <w:rFonts w:ascii="Times New Roman" w:hAnsi="Times New Roman" w:cs="Times New Roman"/>
          <w:noProof/>
          <w:sz w:val="24"/>
        </w:rPr>
        <w:t>(</w:t>
      </w:r>
      <w:r w:rsidR="00FC29D2" w:rsidRPr="00FC29D2">
        <w:rPr>
          <w:rFonts w:ascii="Times New Roman" w:hAnsi="Times New Roman" w:cs="Times New Roman"/>
          <w:noProof/>
          <w:sz w:val="24"/>
        </w:rPr>
        <w:t>13</w:t>
      </w:r>
      <w:r w:rsidR="00CB2230">
        <w:rPr>
          <w:rFonts w:ascii="Times New Roman" w:hAnsi="Times New Roman" w:cs="Times New Roman"/>
          <w:noProof/>
          <w:sz w:val="24"/>
        </w:rPr>
        <w:t>)</w:t>
      </w:r>
      <w:r w:rsidR="00FC29D2">
        <w:rPr>
          <w:rFonts w:ascii="Times New Roman" w:hAnsi="Times New Roman" w:cs="Times New Roman"/>
          <w:sz w:val="24"/>
        </w:rPr>
        <w:fldChar w:fldCharType="end"/>
      </w:r>
    </w:p>
    <w:p w:rsidR="002302B5" w:rsidRDefault="00FC29D2" w:rsidP="00C529E2">
      <w:pPr>
        <w:spacing w:after="0" w:line="480" w:lineRule="auto"/>
        <w:jc w:val="both"/>
        <w:rPr>
          <w:rFonts w:ascii="Times New Roman" w:hAnsi="Times New Roman" w:cs="Times New Roman"/>
          <w:sz w:val="24"/>
        </w:rPr>
      </w:pPr>
      <w:r>
        <w:rPr>
          <w:rFonts w:ascii="Times New Roman" w:hAnsi="Times New Roman" w:cs="Times New Roman"/>
          <w:sz w:val="24"/>
        </w:rPr>
        <w:tab/>
      </w:r>
      <w:r w:rsidR="00193A3A">
        <w:rPr>
          <w:rFonts w:ascii="Times New Roman" w:hAnsi="Times New Roman" w:cs="Times New Roman"/>
          <w:sz w:val="24"/>
        </w:rPr>
        <w:t xml:space="preserve">The hip prosthesis consists of </w:t>
      </w:r>
      <w:r w:rsidR="00D61494">
        <w:rPr>
          <w:rFonts w:ascii="Times New Roman" w:hAnsi="Times New Roman" w:cs="Times New Roman"/>
          <w:sz w:val="24"/>
        </w:rPr>
        <w:t xml:space="preserve">a femoral stem, a femoral head </w:t>
      </w:r>
      <w:r w:rsidR="00312D18">
        <w:rPr>
          <w:rFonts w:ascii="Times New Roman" w:hAnsi="Times New Roman" w:cs="Times New Roman"/>
          <w:sz w:val="24"/>
        </w:rPr>
        <w:t xml:space="preserve">attaching the stem and acetabular cup with the liner </w:t>
      </w:r>
      <w:r w:rsidR="00857ED4">
        <w:rPr>
          <w:rFonts w:ascii="Times New Roman" w:hAnsi="Times New Roman" w:cs="Times New Roman"/>
          <w:sz w:val="24"/>
        </w:rPr>
        <w:t xml:space="preserve">which gets fixed in the acetabulum in the pelvis </w:t>
      </w:r>
      <w:r w:rsidR="00857ED4">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"10.2174/1874120701509010092", "ISBN" : "1874-1207", "ISSN" : "1874-1207", "PMID" : "25893020", "abstract" : "Hip replacement surgery has gone through tremendous evolution since the first procedure in 1840. In the past five decades the advances that have been made in technology, advanced and smart materials innovations, surgical techniques, robotic surgery and methods of fixations and sterilization, facilitated hip implants that undergo multiple design revolutions seeking the least problematic implants and a longer survivorship. Hip surgery has become a solution for many in need of hip joint remedy and replacement across the globe. Nevertheless, there are still long-term problems that are essential to search and resolve to find the optimum implant. This paper reviews several recent patents on hip replacement surgery. The patents present various designs of prostheses, different materials as well as methods of fixation. Each of the patents presents a new design as a solution to different issues ranging from the longevity of the hip prostheses to discomfort and inconvenience experienced by patients in the long-term.", "author" : [ { "dropping-particle" : "", "family" : "Derar", "given" : "H", "non-dropping-particle" : "", "parse-names" : false, "suffix" : "" }, { "dropping-particle" : "", "family" : "Shahinpoor", "given" : "M", "non-dropping-particle" : "", "parse-names" : false, "suffix" : "" } ], "container-title" : "The open biomedical engineering journal", "id" : "ITEM-1", "issued" : { "date-parts" : [ [ "2015" ] ] }, "page" : "92-102", "title" : "Recent patents and designs on hip replacement prostheses.", "type" : "article-journal", "volume" : "9" }, "uris" : [ "http://www.mendeley.com/documents/?uuid=e81a10f2-f2d6-42b6-9b82-4a94dff86a87" ] } ], "mendeley" : { "formattedCitation" : "[14]", "manualFormatting" : "(14)", "plainTextFormattedCitation" : "[14]", "previouslyFormattedCitation" : "[14]" }, "properties" : { "noteIndex" : 0 }, "schema" : "https://github.com/citation-style-language/schema/raw/master/csl-citation.json" }</w:instrText>
      </w:r>
      <w:r w:rsidR="00857ED4">
        <w:rPr>
          <w:rFonts w:ascii="Times New Roman" w:hAnsi="Times New Roman" w:cs="Times New Roman"/>
          <w:sz w:val="24"/>
        </w:rPr>
        <w:fldChar w:fldCharType="separate"/>
      </w:r>
      <w:r w:rsidR="00301555">
        <w:rPr>
          <w:rFonts w:ascii="Times New Roman" w:hAnsi="Times New Roman" w:cs="Times New Roman"/>
          <w:noProof/>
          <w:sz w:val="24"/>
        </w:rPr>
        <w:t>(</w:t>
      </w:r>
      <w:r w:rsidR="00857ED4" w:rsidRPr="00857ED4">
        <w:rPr>
          <w:rFonts w:ascii="Times New Roman" w:hAnsi="Times New Roman" w:cs="Times New Roman"/>
          <w:noProof/>
          <w:sz w:val="24"/>
        </w:rPr>
        <w:t>14</w:t>
      </w:r>
      <w:r w:rsidR="00CB2230">
        <w:rPr>
          <w:rFonts w:ascii="Times New Roman" w:hAnsi="Times New Roman" w:cs="Times New Roman"/>
          <w:noProof/>
          <w:sz w:val="24"/>
        </w:rPr>
        <w:t>)</w:t>
      </w:r>
      <w:r w:rsidR="00857ED4">
        <w:rPr>
          <w:rFonts w:ascii="Times New Roman" w:hAnsi="Times New Roman" w:cs="Times New Roman"/>
          <w:sz w:val="24"/>
        </w:rPr>
        <w:fldChar w:fldCharType="end"/>
      </w:r>
      <w:r w:rsidR="00857ED4">
        <w:rPr>
          <w:rFonts w:ascii="Times New Roman" w:hAnsi="Times New Roman" w:cs="Times New Roman"/>
          <w:sz w:val="24"/>
        </w:rPr>
        <w:t xml:space="preserve">. </w:t>
      </w:r>
    </w:p>
    <w:p w:rsidR="00933DF7" w:rsidRDefault="00875CE1" w:rsidP="006E00A9">
      <w:pPr>
        <w:spacing w:after="0" w:line="480" w:lineRule="auto"/>
        <w:jc w:val="right"/>
        <w:rPr>
          <w:rFonts w:ascii="Times New Roman" w:hAnsi="Times New Roman" w:cs="Times New Roman"/>
          <w:sz w:val="24"/>
        </w:rPr>
      </w:pPr>
      <w:r>
        <w:rPr>
          <w:rFonts w:ascii="Times New Roman" w:hAnsi="Times New Roman" w:cs="Times New Roman"/>
          <w:sz w:val="24"/>
        </w:rPr>
        <w:lastRenderedPageBreak/>
        <w:t>0</w:t>
      </w:r>
      <w:r w:rsidR="006E00A9">
        <w:rPr>
          <w:rFonts w:ascii="Times New Roman" w:hAnsi="Times New Roman" w:cs="Times New Roman"/>
          <w:sz w:val="24"/>
        </w:rPr>
        <w:t>4</w:t>
      </w:r>
    </w:p>
    <w:p w:rsidR="00933DF7" w:rsidRDefault="00933DF7" w:rsidP="00C529E2">
      <w:pPr>
        <w:spacing w:after="0" w:line="480" w:lineRule="auto"/>
        <w:rPr>
          <w:rFonts w:ascii="Times New Roman" w:hAnsi="Times New Roman" w:cs="Times New Roman"/>
          <w:sz w:val="24"/>
        </w:rPr>
      </w:pPr>
    </w:p>
    <w:p w:rsidR="00933DF7" w:rsidRDefault="00933DF7" w:rsidP="00C529E2">
      <w:pPr>
        <w:spacing w:after="0" w:line="480" w:lineRule="auto"/>
        <w:rPr>
          <w:rFonts w:ascii="Times New Roman" w:hAnsi="Times New Roman" w:cs="Times New Roman"/>
          <w:sz w:val="24"/>
        </w:rPr>
      </w:pPr>
    </w:p>
    <w:p w:rsidR="00215E0D" w:rsidRDefault="004D54CC" w:rsidP="00C529E2">
      <w:pPr>
        <w:spacing w:after="0" w:line="480" w:lineRule="auto"/>
        <w:rPr>
          <w:rFonts w:ascii="Times New Roman" w:hAnsi="Times New Roman" w:cs="Times New Roman"/>
          <w:sz w:val="24"/>
        </w:rPr>
      </w:pPr>
      <w:r>
        <w:rPr>
          <w:rFonts w:ascii="Times New Roman" w:hAnsi="Times New Roman" w:cs="Times New Roman"/>
          <w:sz w:val="24"/>
        </w:rPr>
        <w:tab/>
      </w:r>
      <w:r w:rsidR="0068633D">
        <w:rPr>
          <w:rFonts w:ascii="Times New Roman" w:hAnsi="Times New Roman" w:cs="Times New Roman"/>
          <w:sz w:val="24"/>
        </w:rPr>
        <w:t xml:space="preserve">There are </w:t>
      </w:r>
      <w:r w:rsidR="00134417">
        <w:rPr>
          <w:rFonts w:ascii="Times New Roman" w:hAnsi="Times New Roman" w:cs="Times New Roman"/>
          <w:sz w:val="24"/>
        </w:rPr>
        <w:t>main</w:t>
      </w:r>
      <w:r w:rsidR="004D4D88">
        <w:rPr>
          <w:rFonts w:ascii="Times New Roman" w:hAnsi="Times New Roman" w:cs="Times New Roman"/>
          <w:sz w:val="24"/>
        </w:rPr>
        <w:t>ly</w:t>
      </w:r>
      <w:r w:rsidR="00134417">
        <w:rPr>
          <w:rFonts w:ascii="Times New Roman" w:hAnsi="Times New Roman" w:cs="Times New Roman"/>
          <w:sz w:val="24"/>
        </w:rPr>
        <w:t xml:space="preserve"> </w:t>
      </w:r>
      <w:r w:rsidR="00215E0D">
        <w:rPr>
          <w:rFonts w:ascii="Times New Roman" w:hAnsi="Times New Roman" w:cs="Times New Roman"/>
          <w:sz w:val="24"/>
        </w:rPr>
        <w:t>two categories</w:t>
      </w:r>
      <w:r w:rsidR="00FF5B0E">
        <w:rPr>
          <w:rFonts w:ascii="Times New Roman" w:hAnsi="Times New Roman" w:cs="Times New Roman"/>
          <w:sz w:val="24"/>
        </w:rPr>
        <w:t xml:space="preserve"> of hip implants</w:t>
      </w:r>
      <w:r w:rsidR="00EB3CF1">
        <w:rPr>
          <w:rFonts w:ascii="Times New Roman" w:hAnsi="Times New Roman" w:cs="Times New Roman"/>
          <w:sz w:val="24"/>
        </w:rPr>
        <w:t xml:space="preserve"> </w:t>
      </w:r>
      <w:r w:rsidR="00134417">
        <w:rPr>
          <w:rFonts w:ascii="Times New Roman" w:hAnsi="Times New Roman" w:cs="Times New Roman"/>
          <w:sz w:val="24"/>
        </w:rPr>
        <w:t xml:space="preserve">depending upon hip arthroplasty with </w:t>
      </w:r>
      <w:r w:rsidR="004D4D88">
        <w:rPr>
          <w:rFonts w:ascii="Times New Roman" w:hAnsi="Times New Roman" w:cs="Times New Roman"/>
          <w:sz w:val="24"/>
        </w:rPr>
        <w:t xml:space="preserve">bone cement </w:t>
      </w:r>
      <w:r w:rsidR="00134417">
        <w:rPr>
          <w:rFonts w:ascii="Times New Roman" w:hAnsi="Times New Roman" w:cs="Times New Roman"/>
          <w:sz w:val="24"/>
        </w:rPr>
        <w:t>and without bone cement.</w:t>
      </w:r>
      <w:r w:rsidR="0078754C">
        <w:rPr>
          <w:rFonts w:ascii="Times New Roman" w:hAnsi="Times New Roman" w:cs="Times New Roman"/>
          <w:sz w:val="24"/>
        </w:rPr>
        <w:t xml:space="preserve"> </w:t>
      </w:r>
    </w:p>
    <w:p w:rsidR="00215E0D" w:rsidRDefault="00215E0D" w:rsidP="00C529E2">
      <w:pPr>
        <w:pStyle w:val="ListParagraph"/>
        <w:numPr>
          <w:ilvl w:val="0"/>
          <w:numId w:val="16"/>
        </w:numPr>
        <w:spacing w:after="0" w:line="480" w:lineRule="auto"/>
        <w:jc w:val="both"/>
        <w:rPr>
          <w:rFonts w:ascii="Times New Roman" w:hAnsi="Times New Roman" w:cs="Times New Roman"/>
          <w:sz w:val="24"/>
        </w:rPr>
      </w:pPr>
      <w:r w:rsidRPr="00215E0D">
        <w:rPr>
          <w:rFonts w:ascii="Times New Roman" w:hAnsi="Times New Roman" w:cs="Times New Roman"/>
          <w:sz w:val="24"/>
        </w:rPr>
        <w:t>Cemented hip implant</w:t>
      </w:r>
      <w:r w:rsidR="00FF5B0E">
        <w:rPr>
          <w:rFonts w:ascii="Times New Roman" w:hAnsi="Times New Roman" w:cs="Times New Roman"/>
          <w:sz w:val="24"/>
        </w:rPr>
        <w:t xml:space="preserve"> stem</w:t>
      </w:r>
      <w:r w:rsidRPr="00215E0D">
        <w:rPr>
          <w:rFonts w:ascii="Times New Roman" w:hAnsi="Times New Roman" w:cs="Times New Roman"/>
          <w:sz w:val="24"/>
        </w:rPr>
        <w:t>:</w:t>
      </w:r>
    </w:p>
    <w:p w:rsidR="00310E51" w:rsidRDefault="00310E51" w:rsidP="00C529E2">
      <w:pPr>
        <w:pStyle w:val="ListParagraph"/>
        <w:spacing w:after="0" w:line="480" w:lineRule="auto"/>
        <w:jc w:val="center"/>
        <w:rPr>
          <w:rFonts w:ascii="Times New Roman" w:hAnsi="Times New Roman" w:cs="Times New Roman"/>
          <w:sz w:val="24"/>
        </w:rPr>
      </w:pPr>
      <w:r>
        <w:rPr>
          <w:noProof/>
        </w:rPr>
        <w:drawing>
          <wp:inline distT="0" distB="0" distL="0" distR="0">
            <wp:extent cx="1626420" cy="2883262"/>
            <wp:effectExtent l="19050" t="19050" r="12065" b="12700"/>
            <wp:docPr id="30" name="Picture 30" descr="http://www.kneesandhips.net/s/cc_images/cache_2431846832.jpg?t=135853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kneesandhips.net/s/cc_images/cache_2431846832.jpg?t=1358535208"/>
                    <pic:cNvPicPr>
                      <a:picLocks noChangeAspect="1" noChangeArrowheads="1"/>
                    </pic:cNvPicPr>
                  </pic:nvPicPr>
                  <pic:blipFill rotWithShape="1">
                    <a:blip r:embed="rId11">
                      <a:extLst>
                        <a:ext uri="{28A0092B-C50C-407E-A947-70E740481C1C}">
                          <a14:useLocalDpi xmlns:a14="http://schemas.microsoft.com/office/drawing/2010/main" val="0"/>
                        </a:ext>
                      </a:extLst>
                    </a:blip>
                    <a:srcRect l="32852" t="10854"/>
                    <a:stretch/>
                  </pic:blipFill>
                  <pic:spPr bwMode="auto">
                    <a:xfrm>
                      <a:off x="0" y="0"/>
                      <a:ext cx="1634645" cy="289784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10E51" w:rsidRDefault="004D3678" w:rsidP="00C529E2">
      <w:pPr>
        <w:pStyle w:val="ListParagraph"/>
        <w:spacing w:after="0" w:line="480" w:lineRule="auto"/>
        <w:jc w:val="center"/>
        <w:rPr>
          <w:rFonts w:ascii="Times New Roman" w:hAnsi="Times New Roman" w:cs="Times New Roman"/>
          <w:sz w:val="24"/>
        </w:rPr>
      </w:pPr>
      <w:bookmarkStart w:id="2" w:name="_Hlk501411011"/>
      <w:r>
        <w:rPr>
          <w:rFonts w:ascii="Times New Roman" w:hAnsi="Times New Roman" w:cs="Times New Roman"/>
          <w:sz w:val="24"/>
        </w:rPr>
        <w:t xml:space="preserve">Figure </w:t>
      </w:r>
      <w:r w:rsidR="00310E51">
        <w:rPr>
          <w:rFonts w:ascii="Times New Roman" w:hAnsi="Times New Roman" w:cs="Times New Roman"/>
          <w:sz w:val="24"/>
        </w:rPr>
        <w:t xml:space="preserve">03 </w:t>
      </w:r>
      <w:r w:rsidR="002B102E">
        <w:rPr>
          <w:rFonts w:ascii="Times New Roman" w:hAnsi="Times New Roman" w:cs="Times New Roman"/>
          <w:sz w:val="24"/>
        </w:rPr>
        <w:t>–</w:t>
      </w:r>
      <w:r w:rsidR="00310E51">
        <w:rPr>
          <w:rFonts w:ascii="Times New Roman" w:hAnsi="Times New Roman" w:cs="Times New Roman"/>
          <w:sz w:val="24"/>
        </w:rPr>
        <w:t xml:space="preserve"> </w:t>
      </w:r>
      <w:r w:rsidR="002B102E">
        <w:rPr>
          <w:rFonts w:ascii="Times New Roman" w:hAnsi="Times New Roman" w:cs="Times New Roman"/>
          <w:sz w:val="24"/>
        </w:rPr>
        <w:t xml:space="preserve">Cemented </w:t>
      </w:r>
      <w:r w:rsidR="00FF5B0E">
        <w:rPr>
          <w:rFonts w:ascii="Times New Roman" w:hAnsi="Times New Roman" w:cs="Times New Roman"/>
          <w:sz w:val="24"/>
        </w:rPr>
        <w:t>hip implant stem</w:t>
      </w:r>
      <w:r w:rsidR="002B102E">
        <w:rPr>
          <w:rFonts w:ascii="Times New Roman" w:hAnsi="Times New Roman" w:cs="Times New Roman"/>
          <w:sz w:val="24"/>
        </w:rPr>
        <w:t xml:space="preserve"> </w:t>
      </w:r>
      <w:bookmarkEnd w:id="2"/>
      <w:r w:rsidR="002B102E">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"id" : "ITEM-1", "issued" : { "date-parts" : [ [ "0" ] ] }, "title" : "http://www.kneesandhips.net/operations/hip-replacement/cemented-hip-replacement/", "type" : "webpage" }, "uris" : [ "http://www.mendeley.com/documents/?uuid=ebad6652-6d37-4370-8c35-d8d30bbac119" ] } ], "mendeley" : { "formattedCitation" : "[15]", "manualFormatting" : "(15)", "plainTextFormattedCitation" : "[15]", "previouslyFormattedCitation" : "[15]" }, "properties" : { "noteIndex" : 0 }, "schema" : "https://github.com/citation-style-language/schema/raw/master/csl-citation.json" }</w:instrText>
      </w:r>
      <w:r w:rsidR="002B102E">
        <w:rPr>
          <w:rFonts w:ascii="Times New Roman" w:hAnsi="Times New Roman" w:cs="Times New Roman"/>
          <w:sz w:val="24"/>
        </w:rPr>
        <w:fldChar w:fldCharType="separate"/>
      </w:r>
      <w:r w:rsidR="00301555">
        <w:rPr>
          <w:rFonts w:ascii="Times New Roman" w:hAnsi="Times New Roman" w:cs="Times New Roman"/>
          <w:noProof/>
          <w:sz w:val="24"/>
        </w:rPr>
        <w:t>(</w:t>
      </w:r>
      <w:r w:rsidR="002B102E" w:rsidRPr="002B102E">
        <w:rPr>
          <w:rFonts w:ascii="Times New Roman" w:hAnsi="Times New Roman" w:cs="Times New Roman"/>
          <w:noProof/>
          <w:sz w:val="24"/>
        </w:rPr>
        <w:t>15</w:t>
      </w:r>
      <w:r w:rsidR="00CB2230">
        <w:rPr>
          <w:rFonts w:ascii="Times New Roman" w:hAnsi="Times New Roman" w:cs="Times New Roman"/>
          <w:noProof/>
          <w:sz w:val="24"/>
        </w:rPr>
        <w:t>)</w:t>
      </w:r>
      <w:r w:rsidR="002B102E">
        <w:rPr>
          <w:rFonts w:ascii="Times New Roman" w:hAnsi="Times New Roman" w:cs="Times New Roman"/>
          <w:sz w:val="24"/>
        </w:rPr>
        <w:fldChar w:fldCharType="end"/>
      </w:r>
    </w:p>
    <w:p w:rsidR="00310E51" w:rsidRDefault="00310E51" w:rsidP="00C529E2">
      <w:pPr>
        <w:pStyle w:val="ListParagraph"/>
        <w:numPr>
          <w:ilvl w:val="0"/>
          <w:numId w:val="16"/>
        </w:numPr>
        <w:spacing w:after="0" w:line="480" w:lineRule="auto"/>
        <w:jc w:val="both"/>
        <w:rPr>
          <w:rFonts w:ascii="Times New Roman" w:hAnsi="Times New Roman" w:cs="Times New Roman"/>
          <w:sz w:val="24"/>
        </w:rPr>
      </w:pPr>
      <w:r>
        <w:rPr>
          <w:rFonts w:ascii="Times New Roman" w:hAnsi="Times New Roman" w:cs="Times New Roman"/>
          <w:sz w:val="24"/>
        </w:rPr>
        <w:t>Cementless hip implant</w:t>
      </w:r>
      <w:r w:rsidR="00FF5B0E">
        <w:rPr>
          <w:rFonts w:ascii="Times New Roman" w:hAnsi="Times New Roman" w:cs="Times New Roman"/>
          <w:sz w:val="24"/>
        </w:rPr>
        <w:t xml:space="preserve"> stem</w:t>
      </w:r>
      <w:r>
        <w:rPr>
          <w:rFonts w:ascii="Times New Roman" w:hAnsi="Times New Roman" w:cs="Times New Roman"/>
          <w:sz w:val="24"/>
        </w:rPr>
        <w:t>:</w:t>
      </w:r>
      <w:r w:rsidR="00FF5B0E">
        <w:rPr>
          <w:rFonts w:ascii="Times New Roman" w:hAnsi="Times New Roman" w:cs="Times New Roman"/>
          <w:sz w:val="24"/>
        </w:rPr>
        <w:t xml:space="preserve"> </w:t>
      </w:r>
    </w:p>
    <w:p w:rsidR="00387B18" w:rsidRDefault="00387B18" w:rsidP="00C529E2">
      <w:pPr>
        <w:pStyle w:val="ListParagraph"/>
        <w:spacing w:after="0" w:line="480" w:lineRule="auto"/>
        <w:jc w:val="center"/>
        <w:rPr>
          <w:noProof/>
        </w:rPr>
      </w:pPr>
      <w:r>
        <w:rPr>
          <w:noProof/>
        </w:rPr>
        <w:drawing>
          <wp:inline distT="0" distB="0" distL="0" distR="0" wp14:anchorId="189ED90F" wp14:editId="29E99754">
            <wp:extent cx="2893148" cy="2821022"/>
            <wp:effectExtent l="19050" t="19050" r="21590" b="177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764" t="34685" r="38159" b="16617"/>
                    <a:stretch/>
                  </pic:blipFill>
                  <pic:spPr bwMode="auto">
                    <a:xfrm>
                      <a:off x="0" y="0"/>
                      <a:ext cx="2919246" cy="28464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F3C14" w:rsidRDefault="00EF52A2" w:rsidP="00C529E2">
      <w:pPr>
        <w:pStyle w:val="ListParagraph"/>
        <w:spacing w:after="0" w:line="480" w:lineRule="auto"/>
        <w:rPr>
          <w:noProof/>
        </w:rPr>
      </w:pPr>
      <w:r>
        <w:rPr>
          <w:noProof/>
        </w:rPr>
        <w:tab/>
      </w:r>
      <w:bookmarkStart w:id="3" w:name="_Hlk501411037"/>
      <w:r w:rsidR="007A1651">
        <w:rPr>
          <w:rFonts w:ascii="Times New Roman" w:hAnsi="Times New Roman" w:cs="Times New Roman"/>
          <w:sz w:val="24"/>
        </w:rPr>
        <w:t xml:space="preserve">Figure </w:t>
      </w:r>
      <w:r w:rsidR="005F3C14">
        <w:rPr>
          <w:rFonts w:ascii="Times New Roman" w:hAnsi="Times New Roman" w:cs="Times New Roman"/>
          <w:sz w:val="24"/>
        </w:rPr>
        <w:t>04 – Cementless hip implant</w:t>
      </w:r>
      <w:r w:rsidR="00A86E86">
        <w:rPr>
          <w:rFonts w:ascii="Times New Roman" w:hAnsi="Times New Roman" w:cs="Times New Roman"/>
          <w:sz w:val="24"/>
        </w:rPr>
        <w:t xml:space="preserve"> stem</w:t>
      </w:r>
      <w:r w:rsidR="005F3C14">
        <w:rPr>
          <w:rFonts w:ascii="Times New Roman" w:hAnsi="Times New Roman" w:cs="Times New Roman"/>
          <w:sz w:val="24"/>
        </w:rPr>
        <w:t xml:space="preserve"> </w:t>
      </w:r>
      <w:r>
        <w:rPr>
          <w:rFonts w:ascii="Times New Roman" w:hAnsi="Times New Roman" w:cs="Times New Roman"/>
          <w:sz w:val="24"/>
        </w:rPr>
        <w:t xml:space="preserve">of Biomet (left) and Zimmer (right) </w:t>
      </w:r>
      <w:bookmarkEnd w:id="3"/>
      <w:r>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"10.5371/hp.2016.28.2.65", "ISSN" : "2287-3260", "PMID" : "27536647", "abstract" : "When performing cementless hip arthroplasty, it is critical to achieve firm primary mechanical stability followed by biological fixation. In order to achieve this, it is essential to fully understand characteristics of implant design. In this review, the authors review fixation principles for a variety of implants used for cementless hip replacement and considerations for making an optimal selection.", "author" : [ { "dropping-particle" : "", "family" : "Kim", "given" : "Jung Taek", "non-dropping-particle" : "", "parse-names" : false, "suffix" : "" }, { "dropping-particle" : "", "family" : "Yoo", "given" : "Jeong Joon", "non-dropping-particle" : "", "parse-names" : false, "suffix" : "" } ], "container-title" : "Hip &amp; pelvis", "id" : "ITEM-1", "issue" : "2", "issued" : { "date-parts" : [ [ "2016" ] ] }, "page" : "65-75", "title" : "Implant Design in Cementless Hip Arthroplasty.", "type" : "article-journal", "volume" : "28" }, "uris" : [ "http://www.mendeley.com/documents/?uuid=458fa505-6361-4a9c-a824-2ab9b1e63e86" ] } ], "mendeley" : { "formattedCitation" : "[16]", "manualFormatting" : "(16)", "plainTextFormattedCitation" : "[16]", "previouslyFormattedCitation" : "[16]" }, "properties" : { "noteIndex" : 0 }, "schema" : "https://github.com/citation-style-language/schema/raw/master/csl-citation.json" }</w:instrText>
      </w:r>
      <w:r>
        <w:rPr>
          <w:rFonts w:ascii="Times New Roman" w:hAnsi="Times New Roman" w:cs="Times New Roman"/>
          <w:sz w:val="24"/>
        </w:rPr>
        <w:fldChar w:fldCharType="separate"/>
      </w:r>
      <w:r w:rsidR="00301555">
        <w:rPr>
          <w:rFonts w:ascii="Times New Roman" w:hAnsi="Times New Roman" w:cs="Times New Roman"/>
          <w:noProof/>
          <w:sz w:val="24"/>
        </w:rPr>
        <w:t>(</w:t>
      </w:r>
      <w:r w:rsidRPr="00EF52A2">
        <w:rPr>
          <w:rFonts w:ascii="Times New Roman" w:hAnsi="Times New Roman" w:cs="Times New Roman"/>
          <w:noProof/>
          <w:sz w:val="24"/>
        </w:rPr>
        <w:t>16</w:t>
      </w:r>
      <w:r w:rsidR="00CB2230">
        <w:rPr>
          <w:rFonts w:ascii="Times New Roman" w:hAnsi="Times New Roman" w:cs="Times New Roman"/>
          <w:noProof/>
          <w:sz w:val="24"/>
        </w:rPr>
        <w:t>)</w:t>
      </w:r>
      <w:r>
        <w:rPr>
          <w:rFonts w:ascii="Times New Roman" w:hAnsi="Times New Roman" w:cs="Times New Roman"/>
          <w:sz w:val="24"/>
        </w:rPr>
        <w:fldChar w:fldCharType="end"/>
      </w:r>
    </w:p>
    <w:p w:rsidR="0062681D" w:rsidRDefault="00875CE1" w:rsidP="0062681D">
      <w:pPr>
        <w:spacing w:after="0" w:line="480" w:lineRule="auto"/>
        <w:jc w:val="right"/>
        <w:rPr>
          <w:rFonts w:ascii="Times New Roman" w:hAnsi="Times New Roman" w:cs="Times New Roman"/>
          <w:noProof/>
          <w:sz w:val="24"/>
          <w:szCs w:val="24"/>
        </w:rPr>
      </w:pPr>
      <w:r>
        <w:rPr>
          <w:rFonts w:ascii="Times New Roman" w:hAnsi="Times New Roman" w:cs="Times New Roman"/>
          <w:noProof/>
          <w:sz w:val="24"/>
          <w:szCs w:val="24"/>
        </w:rPr>
        <w:lastRenderedPageBreak/>
        <w:t>0</w:t>
      </w:r>
      <w:r w:rsidR="0062681D">
        <w:rPr>
          <w:rFonts w:ascii="Times New Roman" w:hAnsi="Times New Roman" w:cs="Times New Roman"/>
          <w:noProof/>
          <w:sz w:val="24"/>
          <w:szCs w:val="24"/>
        </w:rPr>
        <w:t>5</w:t>
      </w:r>
    </w:p>
    <w:p w:rsidR="0062681D" w:rsidRDefault="0062681D" w:rsidP="00C529E2">
      <w:pPr>
        <w:spacing w:after="0" w:line="480" w:lineRule="auto"/>
        <w:rPr>
          <w:rFonts w:ascii="Times New Roman" w:hAnsi="Times New Roman" w:cs="Times New Roman"/>
          <w:noProof/>
          <w:sz w:val="24"/>
          <w:szCs w:val="24"/>
        </w:rPr>
      </w:pPr>
    </w:p>
    <w:p w:rsidR="0062681D" w:rsidRDefault="0062681D" w:rsidP="00C529E2">
      <w:pPr>
        <w:spacing w:after="0" w:line="480" w:lineRule="auto"/>
        <w:rPr>
          <w:rFonts w:ascii="Times New Roman" w:hAnsi="Times New Roman" w:cs="Times New Roman"/>
          <w:noProof/>
          <w:sz w:val="24"/>
          <w:szCs w:val="24"/>
        </w:rPr>
      </w:pPr>
    </w:p>
    <w:p w:rsidR="00774650" w:rsidRDefault="00A7420A" w:rsidP="00C529E2">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t xml:space="preserve">In cemented hip implant </w:t>
      </w:r>
      <w:r w:rsidR="00774650">
        <w:rPr>
          <w:rFonts w:ascii="Times New Roman" w:hAnsi="Times New Roman" w:cs="Times New Roman"/>
          <w:noProof/>
          <w:sz w:val="24"/>
          <w:szCs w:val="24"/>
        </w:rPr>
        <w:t>arthr</w:t>
      </w:r>
      <w:r w:rsidR="001678A8">
        <w:rPr>
          <w:rFonts w:ascii="Times New Roman" w:hAnsi="Times New Roman" w:cs="Times New Roman"/>
          <w:noProof/>
          <w:sz w:val="24"/>
          <w:szCs w:val="24"/>
        </w:rPr>
        <w:t>o</w:t>
      </w:r>
      <w:r w:rsidR="00774650">
        <w:rPr>
          <w:rFonts w:ascii="Times New Roman" w:hAnsi="Times New Roman" w:cs="Times New Roman"/>
          <w:noProof/>
          <w:sz w:val="24"/>
          <w:szCs w:val="24"/>
        </w:rPr>
        <w:t xml:space="preserve">plasties, bone </w:t>
      </w:r>
      <w:r w:rsidR="00B672DC">
        <w:rPr>
          <w:rFonts w:ascii="Times New Roman" w:hAnsi="Times New Roman" w:cs="Times New Roman"/>
          <w:noProof/>
          <w:sz w:val="24"/>
          <w:szCs w:val="24"/>
        </w:rPr>
        <w:t>cement is applied</w:t>
      </w:r>
      <w:r w:rsidR="00774650">
        <w:rPr>
          <w:rFonts w:ascii="Times New Roman" w:hAnsi="Times New Roman" w:cs="Times New Roman"/>
          <w:noProof/>
          <w:sz w:val="24"/>
          <w:szCs w:val="24"/>
        </w:rPr>
        <w:t xml:space="preserve"> at following two locations:</w:t>
      </w:r>
    </w:p>
    <w:p w:rsidR="00387B18" w:rsidRDefault="00774650" w:rsidP="00C529E2">
      <w:pPr>
        <w:pStyle w:val="ListParagraph"/>
        <w:numPr>
          <w:ilvl w:val="0"/>
          <w:numId w:val="17"/>
        </w:numPr>
        <w:spacing w:after="0" w:line="480" w:lineRule="auto"/>
        <w:rPr>
          <w:rFonts w:ascii="Times New Roman" w:hAnsi="Times New Roman" w:cs="Times New Roman"/>
          <w:noProof/>
          <w:sz w:val="24"/>
          <w:szCs w:val="24"/>
        </w:rPr>
      </w:pPr>
      <w:r w:rsidRPr="00774650">
        <w:rPr>
          <w:rFonts w:ascii="Times New Roman" w:hAnsi="Times New Roman" w:cs="Times New Roman"/>
          <w:noProof/>
          <w:sz w:val="24"/>
          <w:szCs w:val="24"/>
        </w:rPr>
        <w:t xml:space="preserve"> </w:t>
      </w:r>
      <w:r w:rsidR="00B672DC">
        <w:rPr>
          <w:rFonts w:ascii="Times New Roman" w:hAnsi="Times New Roman" w:cs="Times New Roman"/>
          <w:noProof/>
          <w:sz w:val="24"/>
          <w:szCs w:val="24"/>
        </w:rPr>
        <w:t xml:space="preserve">Fixation of stem with femur bone </w:t>
      </w:r>
    </w:p>
    <w:p w:rsidR="00B672DC" w:rsidRDefault="00B672DC" w:rsidP="00C529E2">
      <w:pPr>
        <w:pStyle w:val="ListParagraph"/>
        <w:numPr>
          <w:ilvl w:val="0"/>
          <w:numId w:val="17"/>
        </w:num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t xml:space="preserve">Fixation of acetabular cup </w:t>
      </w:r>
      <w:r w:rsidR="00E421BF">
        <w:rPr>
          <w:rFonts w:ascii="Times New Roman" w:hAnsi="Times New Roman" w:cs="Times New Roman"/>
          <w:noProof/>
          <w:sz w:val="24"/>
          <w:szCs w:val="24"/>
        </w:rPr>
        <w:t>with acetabulum</w:t>
      </w:r>
    </w:p>
    <w:p w:rsidR="00F626C1" w:rsidRDefault="00F626C1" w:rsidP="00C529E2">
      <w:pPr>
        <w:pStyle w:val="ListParagraph"/>
        <w:spacing w:after="0" w:line="480" w:lineRule="auto"/>
        <w:jc w:val="center"/>
        <w:rPr>
          <w:rFonts w:ascii="Times New Roman" w:hAnsi="Times New Roman" w:cs="Times New Roman"/>
          <w:noProof/>
          <w:sz w:val="24"/>
          <w:szCs w:val="24"/>
        </w:rPr>
      </w:pPr>
      <w:r>
        <w:rPr>
          <w:noProof/>
        </w:rPr>
        <w:drawing>
          <wp:inline distT="0" distB="0" distL="0" distR="0" wp14:anchorId="2DA6C03E" wp14:editId="1EB2E02A">
            <wp:extent cx="3232298" cy="2933358"/>
            <wp:effectExtent l="19050" t="19050" r="25400" b="196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916" t="16865" r="36132" b="33170"/>
                    <a:stretch/>
                  </pic:blipFill>
                  <pic:spPr bwMode="auto">
                    <a:xfrm>
                      <a:off x="0" y="0"/>
                      <a:ext cx="3240959" cy="29412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626C1" w:rsidRDefault="007A1651" w:rsidP="00C529E2">
      <w:pPr>
        <w:pStyle w:val="ListParagraph"/>
        <w:spacing w:after="0" w:line="480" w:lineRule="auto"/>
        <w:jc w:val="center"/>
        <w:rPr>
          <w:rFonts w:ascii="Times New Roman" w:hAnsi="Times New Roman" w:cs="Times New Roman"/>
          <w:noProof/>
          <w:sz w:val="24"/>
          <w:szCs w:val="24"/>
        </w:rPr>
      </w:pPr>
      <w:bookmarkStart w:id="4" w:name="_Hlk501411056"/>
      <w:r>
        <w:rPr>
          <w:rFonts w:ascii="Times New Roman" w:hAnsi="Times New Roman" w:cs="Times New Roman"/>
          <w:noProof/>
          <w:sz w:val="24"/>
          <w:szCs w:val="24"/>
        </w:rPr>
        <w:t xml:space="preserve">Figure </w:t>
      </w:r>
      <w:r w:rsidR="004D11B3">
        <w:rPr>
          <w:rFonts w:ascii="Times New Roman" w:hAnsi="Times New Roman" w:cs="Times New Roman"/>
          <w:noProof/>
          <w:sz w:val="24"/>
          <w:szCs w:val="24"/>
        </w:rPr>
        <w:t xml:space="preserve">05 – Schematic of cemented hip implant </w:t>
      </w:r>
      <w:bookmarkEnd w:id="4"/>
      <w:r w:rsidR="00FD619A">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"10.5772/711", "ISBN" : "9789537619343", "ISSN" : "9789533070865", "author" : [ { "dropping-particle" : "", "family" : "Sap", "given" : "Karen A", "non-dropping-particle" : "", "parse-names" : false, "suffix" : "" }, { "dropping-particle" : "", "family" : "Demmers", "given" : "Jeroen A A", "non-dropping-particle" : "", "parse-names" : false, "suffix" : "" } ], "container-title" : "Intech", "id" : "ITEM-1", "issued" : { "date-parts" : [ [ "2016" ] ] }, "page" : "111-133", "title" : "World ' s largest Science , Technology &amp; Medicine Open Access book publisher c", "type" : "article-journal", "volume" : "6" }, "uris" : [ "http://www.mendeley.com/documents/?uuid=ae4f7ea5-a63a-4d9a-aef6-77d32ae64791" ] } ], "mendeley" : { "formattedCitation" : "[17]", "manualFormatting" : "(17)", "plainTextFormattedCitation" : "[17]", "previouslyFormattedCitation" : "[17]" }, "properties" : { "noteIndex" : 0 }, "schema" : "https://github.com/citation-style-language/schema/raw/master/csl-citation.json" }</w:instrText>
      </w:r>
      <w:r w:rsidR="00FD619A">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FD619A" w:rsidRPr="00FD619A">
        <w:rPr>
          <w:rFonts w:ascii="Times New Roman" w:hAnsi="Times New Roman" w:cs="Times New Roman"/>
          <w:noProof/>
          <w:sz w:val="24"/>
          <w:szCs w:val="24"/>
        </w:rPr>
        <w:t>17</w:t>
      </w:r>
      <w:r w:rsidR="00CB2230">
        <w:rPr>
          <w:rFonts w:ascii="Times New Roman" w:hAnsi="Times New Roman" w:cs="Times New Roman"/>
          <w:noProof/>
          <w:sz w:val="24"/>
          <w:szCs w:val="24"/>
        </w:rPr>
        <w:t>)</w:t>
      </w:r>
      <w:r w:rsidR="00FD619A">
        <w:rPr>
          <w:rFonts w:ascii="Times New Roman" w:hAnsi="Times New Roman" w:cs="Times New Roman"/>
          <w:noProof/>
          <w:sz w:val="24"/>
          <w:szCs w:val="24"/>
        </w:rPr>
        <w:fldChar w:fldCharType="end"/>
      </w:r>
    </w:p>
    <w:p w:rsidR="00363458" w:rsidRDefault="00AF1AAD" w:rsidP="00C529E2">
      <w:pPr>
        <w:spacing w:after="0" w:line="480" w:lineRule="auto"/>
        <w:jc w:val="center"/>
        <w:rPr>
          <w:rFonts w:ascii="Times New Roman" w:hAnsi="Times New Roman" w:cs="Times New Roman"/>
          <w:noProof/>
          <w:sz w:val="24"/>
          <w:szCs w:val="24"/>
        </w:rPr>
      </w:pPr>
      <w:r>
        <w:rPr>
          <w:noProof/>
        </w:rPr>
        <mc:AlternateContent>
          <mc:Choice Requires="wps">
            <w:drawing>
              <wp:anchor distT="0" distB="0" distL="114300" distR="114300" simplePos="0" relativeHeight="251692032" behindDoc="0" locked="0" layoutInCell="1" allowOverlap="1" wp14:anchorId="7D0CCDEF" wp14:editId="6F454E5F">
                <wp:simplePos x="0" y="0"/>
                <wp:positionH relativeFrom="column">
                  <wp:posOffset>3039922</wp:posOffset>
                </wp:positionH>
                <wp:positionV relativeFrom="paragraph">
                  <wp:posOffset>2125020</wp:posOffset>
                </wp:positionV>
                <wp:extent cx="489068" cy="255196"/>
                <wp:effectExtent l="19050" t="19050" r="63500" b="50165"/>
                <wp:wrapNone/>
                <wp:docPr id="41" name="Straight Arrow Connector 41"/>
                <wp:cNvGraphicFramePr/>
                <a:graphic xmlns:a="http://schemas.openxmlformats.org/drawingml/2006/main">
                  <a:graphicData uri="http://schemas.microsoft.com/office/word/2010/wordprocessingShape">
                    <wps:wsp>
                      <wps:cNvCnPr/>
                      <wps:spPr>
                        <a:xfrm>
                          <a:off x="0" y="0"/>
                          <a:ext cx="489068" cy="25519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8274C3" id="_x0000_t32" coordsize="21600,21600" o:spt="32" o:oned="t" path="m,l21600,21600e" filled="f">
                <v:path arrowok="t" fillok="f" o:connecttype="none"/>
                <o:lock v:ext="edit" shapetype="t"/>
              </v:shapetype>
              <v:shape id="Straight Arrow Connector 41" o:spid="_x0000_s1026" type="#_x0000_t32" style="position:absolute;margin-left:239.35pt;margin-top:167.3pt;width:38.5pt;height:2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" strokecolor="red" strokeweight="2.25pt">
                <v:stroke endarrow="block" joinstyle="miter"/>
              </v:shape>
            </w:pict>
          </mc:Fallback>
        </mc:AlternateContent>
      </w:r>
      <w:r w:rsidR="00EE0D2E">
        <w:rPr>
          <w:noProof/>
        </w:rPr>
        <mc:AlternateContent>
          <mc:Choice Requires="wps">
            <w:drawing>
              <wp:anchor distT="0" distB="0" distL="114300" distR="114300" simplePos="0" relativeHeight="251689984" behindDoc="0" locked="0" layoutInCell="1" allowOverlap="1" wp14:anchorId="7D0CCDEF" wp14:editId="6F454E5F">
                <wp:simplePos x="0" y="0"/>
                <wp:positionH relativeFrom="column">
                  <wp:posOffset>3816099</wp:posOffset>
                </wp:positionH>
                <wp:positionV relativeFrom="paragraph">
                  <wp:posOffset>2062141</wp:posOffset>
                </wp:positionV>
                <wp:extent cx="446597" cy="318431"/>
                <wp:effectExtent l="38100" t="19050" r="29845" b="43815"/>
                <wp:wrapNone/>
                <wp:docPr id="40" name="Straight Arrow Connector 40"/>
                <wp:cNvGraphicFramePr/>
                <a:graphic xmlns:a="http://schemas.openxmlformats.org/drawingml/2006/main">
                  <a:graphicData uri="http://schemas.microsoft.com/office/word/2010/wordprocessingShape">
                    <wps:wsp>
                      <wps:cNvCnPr/>
                      <wps:spPr>
                        <a:xfrm flipH="1">
                          <a:off x="0" y="0"/>
                          <a:ext cx="446597" cy="31843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BF84E5" id="Straight Arrow Connector 40" o:spid="_x0000_s1026" type="#_x0000_t32" style="position:absolute;margin-left:300.5pt;margin-top:162.35pt;width:35.15pt;height:25.0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" strokecolor="red" strokeweight="2.25pt">
                <v:stroke endarrow="block" joinstyle="miter"/>
              </v:shape>
            </w:pict>
          </mc:Fallback>
        </mc:AlternateContent>
      </w:r>
      <w:r w:rsidR="00EE0D2E">
        <w:rPr>
          <w:noProof/>
        </w:rPr>
        <mc:AlternateContent>
          <mc:Choice Requires="wps">
            <w:drawing>
              <wp:anchor distT="0" distB="0" distL="114300" distR="114300" simplePos="0" relativeHeight="251687936" behindDoc="0" locked="0" layoutInCell="1" allowOverlap="1">
                <wp:simplePos x="0" y="0"/>
                <wp:positionH relativeFrom="column">
                  <wp:posOffset>2572326</wp:posOffset>
                </wp:positionH>
                <wp:positionV relativeFrom="paragraph">
                  <wp:posOffset>552184</wp:posOffset>
                </wp:positionV>
                <wp:extent cx="372656" cy="255196"/>
                <wp:effectExtent l="19050" t="19050" r="66040" b="50165"/>
                <wp:wrapNone/>
                <wp:docPr id="38" name="Straight Arrow Connector 38"/>
                <wp:cNvGraphicFramePr/>
                <a:graphic xmlns:a="http://schemas.openxmlformats.org/drawingml/2006/main">
                  <a:graphicData uri="http://schemas.microsoft.com/office/word/2010/wordprocessingShape">
                    <wps:wsp>
                      <wps:cNvCnPr/>
                      <wps:spPr>
                        <a:xfrm>
                          <a:off x="0" y="0"/>
                          <a:ext cx="372656" cy="25519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EA4316" id="Straight Arrow Connector 38" o:spid="_x0000_s1026" type="#_x0000_t32" style="position:absolute;margin-left:202.55pt;margin-top:43.5pt;width:29.35pt;height:20.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" strokecolor="red" strokeweight="2.25pt">
                <v:stroke endarrow="block" joinstyle="miter"/>
              </v:shape>
            </w:pict>
          </mc:Fallback>
        </mc:AlternateContent>
      </w:r>
      <w:r w:rsidR="00EE0D2E">
        <w:rPr>
          <w:noProof/>
        </w:rPr>
        <w:t xml:space="preserve">              </w:t>
      </w:r>
      <w:r w:rsidR="00363458">
        <w:rPr>
          <w:noProof/>
        </w:rPr>
        <w:drawing>
          <wp:inline distT="0" distB="0" distL="0" distR="0" wp14:anchorId="00FA2014" wp14:editId="3EE996B6">
            <wp:extent cx="2587558" cy="3201195"/>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2057" t="27048" r="22535" b="13117"/>
                    <a:stretch/>
                  </pic:blipFill>
                  <pic:spPr bwMode="auto">
                    <a:xfrm>
                      <a:off x="0" y="0"/>
                      <a:ext cx="2630314" cy="3254091"/>
                    </a:xfrm>
                    <a:prstGeom prst="rect">
                      <a:avLst/>
                    </a:prstGeom>
                    <a:ln>
                      <a:noFill/>
                    </a:ln>
                    <a:extLst>
                      <a:ext uri="{53640926-AAD7-44D8-BBD7-CCE9431645EC}">
                        <a14:shadowObscured xmlns:a14="http://schemas.microsoft.com/office/drawing/2010/main"/>
                      </a:ext>
                    </a:extLst>
                  </pic:spPr>
                </pic:pic>
              </a:graphicData>
            </a:graphic>
          </wp:inline>
        </w:drawing>
      </w:r>
    </w:p>
    <w:p w:rsidR="00A86E86" w:rsidRDefault="007A1651" w:rsidP="00B05FFE">
      <w:pPr>
        <w:spacing w:after="0" w:line="480" w:lineRule="auto"/>
        <w:ind w:firstLine="720"/>
        <w:jc w:val="center"/>
        <w:rPr>
          <w:rFonts w:ascii="Times New Roman" w:hAnsi="Times New Roman" w:cs="Times New Roman"/>
          <w:noProof/>
          <w:sz w:val="24"/>
          <w:szCs w:val="24"/>
        </w:rPr>
      </w:pPr>
      <w:bookmarkStart w:id="5" w:name="_Hlk501411118"/>
      <w:r>
        <w:rPr>
          <w:rFonts w:ascii="Times New Roman" w:hAnsi="Times New Roman" w:cs="Times New Roman"/>
          <w:noProof/>
          <w:sz w:val="24"/>
          <w:szCs w:val="24"/>
        </w:rPr>
        <w:t>Figure 06</w:t>
      </w:r>
      <w:r w:rsidR="00363458">
        <w:rPr>
          <w:rFonts w:ascii="Times New Roman" w:hAnsi="Times New Roman" w:cs="Times New Roman"/>
          <w:noProof/>
          <w:sz w:val="24"/>
          <w:szCs w:val="24"/>
        </w:rPr>
        <w:t xml:space="preserve"> </w:t>
      </w:r>
      <w:r w:rsidR="0047326D">
        <w:rPr>
          <w:rFonts w:ascii="Times New Roman" w:hAnsi="Times New Roman" w:cs="Times New Roman"/>
          <w:noProof/>
          <w:sz w:val="24"/>
          <w:szCs w:val="24"/>
        </w:rPr>
        <w:t>–</w:t>
      </w:r>
      <w:r w:rsidR="00363458">
        <w:rPr>
          <w:rFonts w:ascii="Times New Roman" w:hAnsi="Times New Roman" w:cs="Times New Roman"/>
          <w:noProof/>
          <w:sz w:val="24"/>
          <w:szCs w:val="24"/>
        </w:rPr>
        <w:t xml:space="preserve"> </w:t>
      </w:r>
      <w:r w:rsidR="009D56BC">
        <w:rPr>
          <w:rFonts w:ascii="Times New Roman" w:hAnsi="Times New Roman" w:cs="Times New Roman"/>
          <w:noProof/>
          <w:sz w:val="24"/>
          <w:szCs w:val="24"/>
        </w:rPr>
        <w:t xml:space="preserve">Bone cement </w:t>
      </w:r>
      <w:r w:rsidR="00282F80">
        <w:rPr>
          <w:rFonts w:ascii="Times New Roman" w:hAnsi="Times New Roman" w:cs="Times New Roman"/>
          <w:noProof/>
          <w:sz w:val="24"/>
          <w:szCs w:val="24"/>
        </w:rPr>
        <w:t>regions</w:t>
      </w:r>
      <w:r w:rsidR="0047326D">
        <w:rPr>
          <w:rFonts w:ascii="Times New Roman" w:hAnsi="Times New Roman" w:cs="Times New Roman"/>
          <w:noProof/>
          <w:sz w:val="24"/>
          <w:szCs w:val="24"/>
        </w:rPr>
        <w:t xml:space="preserve"> indicated with </w:t>
      </w:r>
      <w:r w:rsidR="001229B5">
        <w:rPr>
          <w:rFonts w:ascii="Times New Roman" w:hAnsi="Times New Roman" w:cs="Times New Roman"/>
          <w:noProof/>
          <w:sz w:val="24"/>
          <w:szCs w:val="24"/>
        </w:rPr>
        <w:t>red</w:t>
      </w:r>
      <w:r w:rsidR="005C5D19">
        <w:rPr>
          <w:rFonts w:ascii="Times New Roman" w:hAnsi="Times New Roman" w:cs="Times New Roman"/>
          <w:noProof/>
          <w:sz w:val="24"/>
          <w:szCs w:val="24"/>
        </w:rPr>
        <w:t xml:space="preserve"> arrows </w:t>
      </w:r>
      <w:bookmarkEnd w:id="5"/>
      <w:r w:rsidR="005C5D19">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"10.1007/3-540-28924-0", "ISBN" : "3-540-24197-3", "author" : [ { "dropping-particle" : "", "family" : "Breusch", "given" : "Steffen", "non-dropping-particle" : "", "parse-names" : false, "suffix" : "" }, { "dropping-particle" : "", "family" : "Malchau", "given" : "Henrik", "non-dropping-particle" : "", "parse-names" : false, "suffix" : "" } ], "id" : "ITEM-1", "issued" : { "date-parts" : [ [ "2010" ] ] }, "number-of-pages" : "389", "title" : "The Well-Cemented Total Hip Arthroplasty: Theory and Practice", "type" : "book" }, "uris" : [ "http://www.mendeley.com/documents/?uuid=5ca220a2-d7ba-492e-9c99-7a66cbc93c30" ] } ], "mendeley" : { "formattedCitation" : "[3]", "manualFormatting" : "(3)", "plainTextFormattedCitation" : "[3]", "previouslyFormattedCitation" : "[3]" }, "properties" : { "noteIndex" : 0 }, "schema" : "https://github.com/citation-style-language/schema/raw/master/csl-citation.json" }</w:instrText>
      </w:r>
      <w:r w:rsidR="005C5D19">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5C5D19" w:rsidRPr="005C5D19">
        <w:rPr>
          <w:rFonts w:ascii="Times New Roman" w:hAnsi="Times New Roman" w:cs="Times New Roman"/>
          <w:noProof/>
          <w:sz w:val="24"/>
          <w:szCs w:val="24"/>
        </w:rPr>
        <w:t>3</w:t>
      </w:r>
      <w:r w:rsidR="00CB2230">
        <w:rPr>
          <w:rFonts w:ascii="Times New Roman" w:hAnsi="Times New Roman" w:cs="Times New Roman"/>
          <w:noProof/>
          <w:sz w:val="24"/>
          <w:szCs w:val="24"/>
        </w:rPr>
        <w:t>)</w:t>
      </w:r>
      <w:r w:rsidR="005C5D19">
        <w:rPr>
          <w:rFonts w:ascii="Times New Roman" w:hAnsi="Times New Roman" w:cs="Times New Roman"/>
          <w:noProof/>
          <w:sz w:val="24"/>
          <w:szCs w:val="24"/>
        </w:rPr>
        <w:fldChar w:fldCharType="end"/>
      </w:r>
    </w:p>
    <w:p w:rsidR="001022D7" w:rsidRPr="001022D7" w:rsidRDefault="00875CE1" w:rsidP="001022D7">
      <w:pPr>
        <w:spacing w:after="0" w:line="480" w:lineRule="auto"/>
        <w:jc w:val="right"/>
        <w:rPr>
          <w:rFonts w:ascii="Times New Roman" w:hAnsi="Times New Roman" w:cs="Times New Roman"/>
          <w:noProof/>
          <w:sz w:val="24"/>
          <w:szCs w:val="24"/>
        </w:rPr>
      </w:pPr>
      <w:r>
        <w:rPr>
          <w:rFonts w:ascii="Times New Roman" w:hAnsi="Times New Roman" w:cs="Times New Roman"/>
          <w:noProof/>
          <w:sz w:val="24"/>
          <w:szCs w:val="24"/>
        </w:rPr>
        <w:lastRenderedPageBreak/>
        <w:t>0</w:t>
      </w:r>
      <w:r w:rsidR="001022D7">
        <w:rPr>
          <w:rFonts w:ascii="Times New Roman" w:hAnsi="Times New Roman" w:cs="Times New Roman"/>
          <w:noProof/>
          <w:sz w:val="24"/>
          <w:szCs w:val="24"/>
        </w:rPr>
        <w:t>6</w:t>
      </w:r>
    </w:p>
    <w:p w:rsidR="001022D7" w:rsidRDefault="001022D7" w:rsidP="00C529E2">
      <w:pPr>
        <w:spacing w:after="0" w:line="480" w:lineRule="auto"/>
        <w:rPr>
          <w:rFonts w:ascii="Times New Roman" w:hAnsi="Times New Roman" w:cs="Times New Roman"/>
          <w:b/>
          <w:noProof/>
          <w:sz w:val="24"/>
          <w:szCs w:val="24"/>
        </w:rPr>
      </w:pPr>
    </w:p>
    <w:p w:rsidR="001022D7" w:rsidRDefault="001022D7" w:rsidP="00C529E2">
      <w:pPr>
        <w:spacing w:after="0" w:line="480" w:lineRule="auto"/>
        <w:rPr>
          <w:rFonts w:ascii="Times New Roman" w:hAnsi="Times New Roman" w:cs="Times New Roman"/>
          <w:b/>
          <w:noProof/>
          <w:sz w:val="24"/>
          <w:szCs w:val="24"/>
        </w:rPr>
      </w:pPr>
    </w:p>
    <w:p w:rsidR="00123ABE" w:rsidRPr="006E5B2F" w:rsidRDefault="00BD6B62" w:rsidP="00C529E2">
      <w:pPr>
        <w:spacing w:after="0" w:line="480" w:lineRule="auto"/>
        <w:rPr>
          <w:rFonts w:ascii="Times New Roman" w:hAnsi="Times New Roman" w:cs="Times New Roman"/>
          <w:b/>
          <w:noProof/>
          <w:sz w:val="24"/>
          <w:szCs w:val="24"/>
        </w:rPr>
      </w:pPr>
      <w:r w:rsidRPr="006E5B2F">
        <w:rPr>
          <w:rFonts w:ascii="Times New Roman" w:hAnsi="Times New Roman" w:cs="Times New Roman"/>
          <w:b/>
          <w:noProof/>
          <w:sz w:val="24"/>
          <w:szCs w:val="24"/>
        </w:rPr>
        <w:t xml:space="preserve">1.2.3 </w:t>
      </w:r>
      <w:r w:rsidR="006E5B2F" w:rsidRPr="006E5B2F">
        <w:rPr>
          <w:rFonts w:ascii="Times New Roman" w:hAnsi="Times New Roman" w:cs="Times New Roman"/>
          <w:b/>
          <w:noProof/>
          <w:sz w:val="24"/>
          <w:szCs w:val="24"/>
          <w:u w:val="single"/>
        </w:rPr>
        <w:t>Reasons for revision hip surgeries – hip implant</w:t>
      </w:r>
      <w:r w:rsidR="00450468">
        <w:rPr>
          <w:rFonts w:ascii="Times New Roman" w:hAnsi="Times New Roman" w:cs="Times New Roman"/>
          <w:b/>
          <w:noProof/>
          <w:sz w:val="24"/>
          <w:szCs w:val="24"/>
          <w:u w:val="single"/>
        </w:rPr>
        <w:t>s</w:t>
      </w:r>
      <w:r w:rsidR="006E5B2F" w:rsidRPr="006E5B2F">
        <w:rPr>
          <w:rFonts w:ascii="Times New Roman" w:hAnsi="Times New Roman" w:cs="Times New Roman"/>
          <w:b/>
          <w:noProof/>
          <w:sz w:val="24"/>
          <w:szCs w:val="24"/>
          <w:u w:val="single"/>
        </w:rPr>
        <w:t xml:space="preserve"> failure:</w:t>
      </w:r>
      <w:r w:rsidR="006E5B2F" w:rsidRPr="006E5B2F">
        <w:rPr>
          <w:rFonts w:ascii="Times New Roman" w:hAnsi="Times New Roman" w:cs="Times New Roman"/>
          <w:b/>
          <w:noProof/>
          <w:sz w:val="24"/>
          <w:szCs w:val="24"/>
        </w:rPr>
        <w:t xml:space="preserve"> </w:t>
      </w:r>
    </w:p>
    <w:p w:rsidR="00A86E86" w:rsidRDefault="00F84A3B" w:rsidP="00C529E2">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ab/>
      </w:r>
      <w:r w:rsidR="004501FF">
        <w:rPr>
          <w:rFonts w:ascii="Times New Roman" w:hAnsi="Times New Roman" w:cs="Times New Roman"/>
          <w:noProof/>
          <w:sz w:val="24"/>
          <w:szCs w:val="24"/>
        </w:rPr>
        <w:t xml:space="preserve">The reasons for revision hip implant surgery are </w:t>
      </w:r>
      <w:r w:rsidR="00BC05A1">
        <w:rPr>
          <w:rFonts w:ascii="Times New Roman" w:hAnsi="Times New Roman" w:cs="Times New Roman"/>
          <w:noProof/>
          <w:sz w:val="24"/>
          <w:szCs w:val="24"/>
        </w:rPr>
        <w:t xml:space="preserve">improper hip prosthesis design, improper fixation of implant with bone cement, </w:t>
      </w:r>
      <w:r w:rsidR="00542627">
        <w:rPr>
          <w:rFonts w:ascii="Times New Roman" w:hAnsi="Times New Roman" w:cs="Times New Roman"/>
          <w:noProof/>
          <w:sz w:val="24"/>
          <w:szCs w:val="24"/>
        </w:rPr>
        <w:t xml:space="preserve">materials handling and additionally patient’s age and activities </w:t>
      </w:r>
      <w:r w:rsidR="005E58A9">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"10.2174/1874120701509010092", "ISBN" : "1874-1207", "ISSN" : "1874-1207", "PMID" : "25893020", "abstract" : "Hip replacement surgery has gone through tremendous evolution since the first procedure in 1840. In the past five decades the advances that have been made in technology, advanced and smart materials innovations, surgical techniques, robotic surgery and methods of fixations and sterilization, facilitated hip implants that undergo multiple design revolutions seeking the least problematic implants and a longer survivorship. Hip surgery has become a solution for many in need of hip joint remedy and replacement across the globe. Nevertheless, there are still long-term problems that are essential to search and resolve to find the optimum implant. This paper reviews several recent patents on hip replacement surgery. The patents present various designs of prostheses, different materials as well as methods of fixation. Each of the patents presents a new design as a solution to different issues ranging from the longevity of the hip prostheses to discomfort and inconvenience experienced by patients in the long-term.", "author" : [ { "dropping-particle" : "", "family" : "Derar", "given" : "H", "non-dropping-particle" : "", "parse-names" : false, "suffix" : "" }, { "dropping-particle" : "", "family" : "Shahinpoor", "given" : "M", "non-dropping-particle" : "", "parse-names" : false, "suffix" : "" } ], "container-title" : "The open biomedical engineering journal", "id" : "ITEM-1", "issued" : { "date-parts" : [ [ "2015" ] ] }, "page" : "92-102", "title" : "Recent patents and designs on hip replacement prostheses.", "type" : "article-journal", "volume" : "9" }, "uris" : [ "http://www.mendeley.com/documents/?uuid=e81a10f2-f2d6-42b6-9b82-4a94dff86a87" ] } ], "mendeley" : { "formattedCitation" : "[14]", "manualFormatting" : "(14)", "plainTextFormattedCitation" : "[14]", "previouslyFormattedCitation" : "[14]" }, "properties" : { "noteIndex" : 0 }, "schema" : "https://github.com/citation-style-language/schema/raw/master/csl-citation.json" }</w:instrText>
      </w:r>
      <w:r w:rsidR="005E58A9">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5E58A9" w:rsidRPr="005E58A9">
        <w:rPr>
          <w:rFonts w:ascii="Times New Roman" w:hAnsi="Times New Roman" w:cs="Times New Roman"/>
          <w:noProof/>
          <w:sz w:val="24"/>
          <w:szCs w:val="24"/>
        </w:rPr>
        <w:t>14</w:t>
      </w:r>
      <w:r w:rsidR="00CB2230">
        <w:rPr>
          <w:rFonts w:ascii="Times New Roman" w:hAnsi="Times New Roman" w:cs="Times New Roman"/>
          <w:noProof/>
          <w:sz w:val="24"/>
          <w:szCs w:val="24"/>
        </w:rPr>
        <w:t>)</w:t>
      </w:r>
      <w:r w:rsidR="005E58A9">
        <w:rPr>
          <w:rFonts w:ascii="Times New Roman" w:hAnsi="Times New Roman" w:cs="Times New Roman"/>
          <w:noProof/>
          <w:sz w:val="24"/>
          <w:szCs w:val="24"/>
        </w:rPr>
        <w:fldChar w:fldCharType="end"/>
      </w:r>
      <w:r w:rsidR="005E58A9">
        <w:rPr>
          <w:rFonts w:ascii="Times New Roman" w:hAnsi="Times New Roman" w:cs="Times New Roman"/>
          <w:noProof/>
          <w:sz w:val="24"/>
          <w:szCs w:val="24"/>
        </w:rPr>
        <w:t xml:space="preserve">. Revision surgeries are very complex and time consuming considering </w:t>
      </w:r>
      <w:r w:rsidR="005330E0">
        <w:rPr>
          <w:rFonts w:ascii="Times New Roman" w:hAnsi="Times New Roman" w:cs="Times New Roman"/>
          <w:noProof/>
          <w:sz w:val="24"/>
          <w:szCs w:val="24"/>
        </w:rPr>
        <w:t>difficulty in</w:t>
      </w:r>
      <w:r w:rsidR="0056261D">
        <w:rPr>
          <w:rFonts w:ascii="Times New Roman" w:hAnsi="Times New Roman" w:cs="Times New Roman"/>
          <w:noProof/>
          <w:sz w:val="24"/>
          <w:szCs w:val="24"/>
        </w:rPr>
        <w:t xml:space="preserve"> removing earlier fixed implant and</w:t>
      </w:r>
      <w:r w:rsidR="005330E0">
        <w:rPr>
          <w:rFonts w:ascii="Times New Roman" w:hAnsi="Times New Roman" w:cs="Times New Roman"/>
          <w:noProof/>
          <w:sz w:val="24"/>
          <w:szCs w:val="24"/>
        </w:rPr>
        <w:t xml:space="preserve"> </w:t>
      </w:r>
      <w:r w:rsidR="0056261D">
        <w:rPr>
          <w:rFonts w:ascii="Times New Roman" w:hAnsi="Times New Roman" w:cs="Times New Roman"/>
          <w:noProof/>
          <w:sz w:val="24"/>
          <w:szCs w:val="24"/>
        </w:rPr>
        <w:t xml:space="preserve">longer anasthesia period. </w:t>
      </w:r>
      <w:r w:rsidR="00303654">
        <w:rPr>
          <w:rFonts w:ascii="Times New Roman" w:hAnsi="Times New Roman" w:cs="Times New Roman"/>
          <w:noProof/>
          <w:sz w:val="24"/>
          <w:szCs w:val="24"/>
        </w:rPr>
        <w:t xml:space="preserve">The main reason for implant failure is aseptic loosening of implant </w:t>
      </w:r>
      <w:r w:rsidR="00303654">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"10.2174/1874120701509010092", "ISBN" : "1874-1207", "ISSN" : "1874-1207", "PMID" : "25893020", "abstract" : "Hip replacement surgery has gone through tremendous evolution since the first procedure in 1840. In the past five decades the advances that have been made in technology, advanced and smart materials innovations, surgical techniques, robotic surgery and methods of fixations and sterilization, facilitated hip implants that undergo multiple design revolutions seeking the least problematic implants and a longer survivorship. Hip surgery has become a solution for many in need of hip joint remedy and replacement across the globe. Nevertheless, there are still long-term problems that are essential to search and resolve to find the optimum implant. This paper reviews several recent patents on hip replacement surgery. The patents present various designs of prostheses, different materials as well as methods of fixation. Each of the patents presents a new design as a solution to different issues ranging from the longevity of the hip prostheses to discomfort and inconvenience experienced by patients in the long-term.", "author" : [ { "dropping-particle" : "", "family" : "Derar", "given" : "H", "non-dropping-particle" : "", "parse-names" : false, "suffix" : "" }, { "dropping-particle" : "", "family" : "Shahinpoor", "given" : "M", "non-dropping-particle" : "", "parse-names" : false, "suffix" : "" } ], "container-title" : "The open biomedical engineering journal", "id" : "ITEM-1", "issued" : { "date-parts" : [ [ "2015" ] ] }, "page" : "92-102", "title" : "Recent patents and designs on hip replacement prostheses.", "type" : "article-journal", "volume" : "9" }, "uris" : [ "http://www.mendeley.com/documents/?uuid=e81a10f2-f2d6-42b6-9b82-4a94dff86a87" ] } ], "mendeley" : { "formattedCitation" : "[14]", "manualFormatting" : "(14)", "plainTextFormattedCitation" : "[14]", "previouslyFormattedCitation" : "[14]" }, "properties" : { "noteIndex" : 0 }, "schema" : "https://github.com/citation-style-language/schema/raw/master/csl-citation.json" }</w:instrText>
      </w:r>
      <w:r w:rsidR="00303654">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303654" w:rsidRPr="00303654">
        <w:rPr>
          <w:rFonts w:ascii="Times New Roman" w:hAnsi="Times New Roman" w:cs="Times New Roman"/>
          <w:noProof/>
          <w:sz w:val="24"/>
          <w:szCs w:val="24"/>
        </w:rPr>
        <w:t>14</w:t>
      </w:r>
      <w:r w:rsidR="00CB2230">
        <w:rPr>
          <w:rFonts w:ascii="Times New Roman" w:hAnsi="Times New Roman" w:cs="Times New Roman"/>
          <w:noProof/>
          <w:sz w:val="24"/>
          <w:szCs w:val="24"/>
        </w:rPr>
        <w:t>)</w:t>
      </w:r>
      <w:r w:rsidR="00303654">
        <w:rPr>
          <w:rFonts w:ascii="Times New Roman" w:hAnsi="Times New Roman" w:cs="Times New Roman"/>
          <w:noProof/>
          <w:sz w:val="24"/>
          <w:szCs w:val="24"/>
        </w:rPr>
        <w:fldChar w:fldCharType="end"/>
      </w:r>
      <w:r w:rsidR="00303654">
        <w:rPr>
          <w:rFonts w:ascii="Times New Roman" w:hAnsi="Times New Roman" w:cs="Times New Roman"/>
          <w:noProof/>
          <w:sz w:val="24"/>
          <w:szCs w:val="24"/>
        </w:rPr>
        <w:t xml:space="preserve">. One of the cause of loosening of implant </w:t>
      </w:r>
      <w:r w:rsidR="00C877E8">
        <w:rPr>
          <w:rFonts w:ascii="Times New Roman" w:hAnsi="Times New Roman" w:cs="Times New Roman"/>
          <w:noProof/>
          <w:sz w:val="24"/>
          <w:szCs w:val="24"/>
        </w:rPr>
        <w:t xml:space="preserve">is </w:t>
      </w:r>
      <w:r w:rsidR="004134B9">
        <w:rPr>
          <w:rFonts w:ascii="Times New Roman" w:hAnsi="Times New Roman" w:cs="Times New Roman"/>
          <w:noProof/>
          <w:sz w:val="24"/>
          <w:szCs w:val="24"/>
        </w:rPr>
        <w:t>microparticles formed as a result of the continiuous frictional motion between articulate cartilage and acetabular cup</w:t>
      </w:r>
      <w:r w:rsidR="001E1028">
        <w:rPr>
          <w:rFonts w:ascii="Times New Roman" w:hAnsi="Times New Roman" w:cs="Times New Roman"/>
          <w:noProof/>
          <w:sz w:val="24"/>
          <w:szCs w:val="24"/>
        </w:rPr>
        <w:t xml:space="preserve"> </w:t>
      </w:r>
      <w:r w:rsidR="001E1028">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"author" : [ { "dropping-particle" : "", "family" : "Sivarasu", "given" : "Sudesh", "non-dropping-particle" : "", "parse-names" : false, "suffix" : "" }, { "dropping-particle" : "", "family" : "Beulah", "given" : "Pearline", "non-dropping-particle" : "", "parse-names" : false, "suffix" : "" }, { "dropping-particle" : "", "family" : "Mathew", "given" : "Lazar", "non-dropping-particle" : "", "parse-names" : false, "suffix" : "" } ], "container-title" : "Sciences-New York", "id" : "ITEM-1", "issue" : "March", "issued" : { "date-parts" : [ [ "2010" ] ] }, "page" : "19-20", "title" : "Optimization of Skeletal Hip Implant Cross-Sections", "type" : "article-journal" }, "uris" : [ "http://www.mendeley.com/documents/?uuid=c55413b6-4149-4143-b64a-1608c1797d53" ] } ], "mendeley" : { "formattedCitation" : "[18]", "manualFormatting" : "(18)", "plainTextFormattedCitation" : "[18]", "previouslyFormattedCitation" : "[18]" }, "properties" : { "noteIndex" : 0 }, "schema" : "https://github.com/citation-style-language/schema/raw/master/csl-citation.json" }</w:instrText>
      </w:r>
      <w:r w:rsidR="001E1028">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1E1028" w:rsidRPr="001E1028">
        <w:rPr>
          <w:rFonts w:ascii="Times New Roman" w:hAnsi="Times New Roman" w:cs="Times New Roman"/>
          <w:noProof/>
          <w:sz w:val="24"/>
          <w:szCs w:val="24"/>
        </w:rPr>
        <w:t>18</w:t>
      </w:r>
      <w:r w:rsidR="00CB2230">
        <w:rPr>
          <w:rFonts w:ascii="Times New Roman" w:hAnsi="Times New Roman" w:cs="Times New Roman"/>
          <w:noProof/>
          <w:sz w:val="24"/>
          <w:szCs w:val="24"/>
        </w:rPr>
        <w:t>)</w:t>
      </w:r>
      <w:r w:rsidR="001E1028">
        <w:rPr>
          <w:rFonts w:ascii="Times New Roman" w:hAnsi="Times New Roman" w:cs="Times New Roman"/>
          <w:noProof/>
          <w:sz w:val="24"/>
          <w:szCs w:val="24"/>
        </w:rPr>
        <w:fldChar w:fldCharType="end"/>
      </w:r>
      <w:r w:rsidR="00540BF7">
        <w:rPr>
          <w:rFonts w:ascii="Times New Roman" w:hAnsi="Times New Roman" w:cs="Times New Roman"/>
          <w:noProof/>
          <w:sz w:val="24"/>
          <w:szCs w:val="24"/>
        </w:rPr>
        <w:t>. These particles promote ost</w:t>
      </w:r>
      <w:r w:rsidR="0070574D">
        <w:rPr>
          <w:rFonts w:ascii="Times New Roman" w:hAnsi="Times New Roman" w:cs="Times New Roman"/>
          <w:noProof/>
          <w:sz w:val="24"/>
          <w:szCs w:val="24"/>
        </w:rPr>
        <w:t>e</w:t>
      </w:r>
      <w:r w:rsidR="00540BF7">
        <w:rPr>
          <w:rFonts w:ascii="Times New Roman" w:hAnsi="Times New Roman" w:cs="Times New Roman"/>
          <w:noProof/>
          <w:sz w:val="24"/>
          <w:szCs w:val="24"/>
        </w:rPr>
        <w:t>olysis</w:t>
      </w:r>
      <w:r w:rsidR="0070574D">
        <w:rPr>
          <w:rFonts w:ascii="Times New Roman" w:hAnsi="Times New Roman" w:cs="Times New Roman"/>
          <w:noProof/>
          <w:sz w:val="24"/>
          <w:szCs w:val="24"/>
        </w:rPr>
        <w:t>. “Osteolysis is defined as the process of progressive destruction of periprosthetic bony tissues”.</w:t>
      </w:r>
      <w:r w:rsidR="00D459E7">
        <w:rPr>
          <w:rFonts w:ascii="Times New Roman" w:hAnsi="Times New Roman" w:cs="Times New Roman"/>
          <w:noProof/>
          <w:sz w:val="24"/>
          <w:szCs w:val="24"/>
        </w:rPr>
        <w:t xml:space="preserve"> Also, micromotion between implant and bone can ultimately lead towards implant failure.</w:t>
      </w:r>
      <w:r w:rsidR="00540BF7">
        <w:rPr>
          <w:rFonts w:ascii="Times New Roman" w:hAnsi="Times New Roman" w:cs="Times New Roman"/>
          <w:noProof/>
          <w:sz w:val="24"/>
          <w:szCs w:val="24"/>
        </w:rPr>
        <w:t xml:space="preserve"> </w:t>
      </w:r>
      <w:r w:rsidR="00EE48A6">
        <w:rPr>
          <w:rFonts w:ascii="Times New Roman" w:hAnsi="Times New Roman" w:cs="Times New Roman"/>
          <w:noProof/>
          <w:sz w:val="24"/>
          <w:szCs w:val="24"/>
        </w:rPr>
        <w:t xml:space="preserve">In the case of uncemented hip implants, </w:t>
      </w:r>
      <w:r w:rsidR="00884C49">
        <w:rPr>
          <w:rFonts w:ascii="Times New Roman" w:hAnsi="Times New Roman" w:cs="Times New Roman"/>
          <w:noProof/>
          <w:sz w:val="24"/>
          <w:szCs w:val="24"/>
        </w:rPr>
        <w:t xml:space="preserve">elastic properties differs </w:t>
      </w:r>
      <w:r w:rsidR="006B0001">
        <w:rPr>
          <w:rFonts w:ascii="Times New Roman" w:hAnsi="Times New Roman" w:cs="Times New Roman"/>
          <w:noProof/>
          <w:sz w:val="24"/>
          <w:szCs w:val="24"/>
        </w:rPr>
        <w:t>widely between bioflexible cortical bone and rigid metal implant which leads to the thigh pain for the patients</w:t>
      </w:r>
      <w:r w:rsidR="00FE2CC6">
        <w:rPr>
          <w:rFonts w:ascii="Times New Roman" w:hAnsi="Times New Roman" w:cs="Times New Roman"/>
          <w:noProof/>
          <w:sz w:val="24"/>
          <w:szCs w:val="24"/>
        </w:rPr>
        <w:t xml:space="preserve"> </w:t>
      </w:r>
      <w:r w:rsidR="00FE2CC6">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"10.1302/0301-620X.88B11.17836", "ISBN" : "0301-620X (Print)\\r0301-620X (Linking)", "ISSN" : "0301-620X", "PMID" : "17075082", "abstract" : "We undertook a review of the literature relating to the two basic stem designs in use in cemented hip replacement, namely loaded tapers or force-closed femoral stems, and the composite beam or shape-closed designs. The associated stem fixation theory as understood from in vitro studies and finite element modelling were examined with reference to the survivorship results for each of the concepts of fixation. It is clear that both design principles are capable of producing successful long-term results, providing that their specific requirements of stem metallurgy, shape and surface finish, preparation of the bone and handling of the cement are observed.", "author" : [ { "dropping-particle" : "", "family" : "Scheerlinck", "given" : "T.", "non-dropping-particle" : "", "parse-names" : false, "suffix" : "" }, { "dropping-particle" : "", "family" : "Casteleyn", "given" : "P.-P.", "non-dropping-particle" : "", "parse-names" : false, "suffix" : "" } ], "container-title" : "Journal of Bone and Joint Surgery - British Volume", "id" : "ITEM-1", "issue" : "11", "issued" : { "date-parts" : [ [ "2006" ] ] }, "page" : "1409-1418", "title" : "The design features of cemented femoral hip implants", "type" : "article-journal", "volume" : "88-B" }, "uris" : [ "http://www.mendeley.com/documents/?uuid=5de983c6-0254-403f-be59-47ebd6fe4868" ] } ], "mendeley" : { "formattedCitation" : "[19]", "manualFormatting" : "(19)", "plainTextFormattedCitation" : "[19]", "previouslyFormattedCitation" : "[19]" }, "properties" : { "noteIndex" : 0 }, "schema" : "https://github.com/citation-style-language/schema/raw/master/csl-citation.json" }</w:instrText>
      </w:r>
      <w:r w:rsidR="00FE2CC6">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FE2CC6" w:rsidRPr="00FE2CC6">
        <w:rPr>
          <w:rFonts w:ascii="Times New Roman" w:hAnsi="Times New Roman" w:cs="Times New Roman"/>
          <w:noProof/>
          <w:sz w:val="24"/>
          <w:szCs w:val="24"/>
        </w:rPr>
        <w:t>19</w:t>
      </w:r>
      <w:r w:rsidR="00CB2230">
        <w:rPr>
          <w:rFonts w:ascii="Times New Roman" w:hAnsi="Times New Roman" w:cs="Times New Roman"/>
          <w:noProof/>
          <w:sz w:val="24"/>
          <w:szCs w:val="24"/>
        </w:rPr>
        <w:t>)</w:t>
      </w:r>
      <w:r w:rsidR="00FE2CC6">
        <w:rPr>
          <w:rFonts w:ascii="Times New Roman" w:hAnsi="Times New Roman" w:cs="Times New Roman"/>
          <w:noProof/>
          <w:sz w:val="24"/>
          <w:szCs w:val="24"/>
        </w:rPr>
        <w:fldChar w:fldCharType="end"/>
      </w:r>
      <w:r w:rsidR="003B6FA3">
        <w:rPr>
          <w:rFonts w:ascii="Times New Roman" w:hAnsi="Times New Roman" w:cs="Times New Roman"/>
          <w:noProof/>
          <w:sz w:val="24"/>
          <w:szCs w:val="24"/>
        </w:rPr>
        <w:t>.</w:t>
      </w:r>
      <w:r w:rsidR="00884C49">
        <w:rPr>
          <w:rFonts w:ascii="Times New Roman" w:hAnsi="Times New Roman" w:cs="Times New Roman"/>
          <w:noProof/>
          <w:sz w:val="24"/>
          <w:szCs w:val="24"/>
        </w:rPr>
        <w:t xml:space="preserve"> </w:t>
      </w:r>
    </w:p>
    <w:p w:rsidR="00EE48A6" w:rsidRDefault="000E1D02" w:rsidP="00C529E2">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ab/>
        <w:t>The reasons for failure of c</w:t>
      </w:r>
      <w:r w:rsidR="001116F8">
        <w:rPr>
          <w:rFonts w:ascii="Times New Roman" w:hAnsi="Times New Roman" w:cs="Times New Roman"/>
          <w:noProof/>
          <w:sz w:val="24"/>
          <w:szCs w:val="24"/>
        </w:rPr>
        <w:t>emented hip implant can be summarized in relation with ap</w:t>
      </w:r>
      <w:r w:rsidR="00122EED">
        <w:rPr>
          <w:rFonts w:ascii="Times New Roman" w:hAnsi="Times New Roman" w:cs="Times New Roman"/>
          <w:noProof/>
          <w:sz w:val="24"/>
          <w:szCs w:val="24"/>
        </w:rPr>
        <w:t>plied bone cements. Successful application of bone cement is highly dependent on surgeon’s skills. Pr</w:t>
      </w:r>
      <w:r w:rsidR="00CD43B6">
        <w:rPr>
          <w:rFonts w:ascii="Times New Roman" w:hAnsi="Times New Roman" w:cs="Times New Roman"/>
          <w:noProof/>
          <w:sz w:val="24"/>
          <w:szCs w:val="24"/>
        </w:rPr>
        <w:t xml:space="preserve">oper mixing before fixing cement is very crucial in order to carry out uniform polymerization process. The failure may occur between </w:t>
      </w:r>
      <w:r w:rsidR="00D869C8">
        <w:rPr>
          <w:rFonts w:ascii="Times New Roman" w:hAnsi="Times New Roman" w:cs="Times New Roman"/>
          <w:noProof/>
          <w:sz w:val="24"/>
          <w:szCs w:val="24"/>
        </w:rPr>
        <w:t>cement-stem and cement-bone interfaces</w:t>
      </w:r>
      <w:r w:rsidR="00DC24CE">
        <w:rPr>
          <w:rFonts w:ascii="Times New Roman" w:hAnsi="Times New Roman" w:cs="Times New Roman"/>
          <w:noProof/>
          <w:sz w:val="24"/>
          <w:szCs w:val="24"/>
        </w:rPr>
        <w:t xml:space="preserve"> as a result of interfacial stresses and micromotion </w:t>
      </w:r>
      <w:r w:rsidR="00DC24CE">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"10.1007/s40033-015-0096-2", "ISSN" : "22502130", "author" : [ { "dropping-particle" : "", "family" : "Singh", "given" : "Shantanu", "non-dropping-particle" : "", "parse-names" : false, "suffix" : "" }, { "dropping-particle" : "", "family" : "Harsha", "given" : "A. P.", "non-dropping-particle" : "", "parse-names" : false, "suffix" : "" } ], "container-title" : "Journal of The Institution of Engineers (India): Series D", "id" : "ITEM-1", "issue" : "2", "issued" : { "date-parts" : [ [ "2016" ] ] }, "page" : "113-120", "title" : "Analysis of Femoral Components of Cemented Total Hip Arthroplasty", "type" : "article-journal", "volume" : "97" }, "uris" : [ "http://www.mendeley.com/documents/?uuid=74516c21-b856-4d90-8611-083718ea18e9" ] } ], "mendeley" : { "formattedCitation" : "[20]", "manualFormatting" : "(20)", "plainTextFormattedCitation" : "[20]", "previouslyFormattedCitation" : "[20]" }, "properties" : { "noteIndex" : 0 }, "schema" : "https://github.com/citation-style-language/schema/raw/master/csl-citation.json" }</w:instrText>
      </w:r>
      <w:r w:rsidR="00DC24CE">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3B6FA3" w:rsidRPr="003B6FA3">
        <w:rPr>
          <w:rFonts w:ascii="Times New Roman" w:hAnsi="Times New Roman" w:cs="Times New Roman"/>
          <w:noProof/>
          <w:sz w:val="24"/>
          <w:szCs w:val="24"/>
        </w:rPr>
        <w:t>20</w:t>
      </w:r>
      <w:r w:rsidR="00CB2230">
        <w:rPr>
          <w:rFonts w:ascii="Times New Roman" w:hAnsi="Times New Roman" w:cs="Times New Roman"/>
          <w:noProof/>
          <w:sz w:val="24"/>
          <w:szCs w:val="24"/>
        </w:rPr>
        <w:t>)</w:t>
      </w:r>
      <w:r w:rsidR="00DC24CE">
        <w:rPr>
          <w:rFonts w:ascii="Times New Roman" w:hAnsi="Times New Roman" w:cs="Times New Roman"/>
          <w:noProof/>
          <w:sz w:val="24"/>
          <w:szCs w:val="24"/>
        </w:rPr>
        <w:fldChar w:fldCharType="end"/>
      </w:r>
      <w:r w:rsidR="00DC24CE">
        <w:rPr>
          <w:rFonts w:ascii="Times New Roman" w:hAnsi="Times New Roman" w:cs="Times New Roman"/>
          <w:noProof/>
          <w:sz w:val="24"/>
          <w:szCs w:val="24"/>
        </w:rPr>
        <w:t xml:space="preserve">. </w:t>
      </w:r>
      <w:r w:rsidR="002A636A">
        <w:rPr>
          <w:rFonts w:ascii="Times New Roman" w:hAnsi="Times New Roman" w:cs="Times New Roman"/>
          <w:noProof/>
          <w:sz w:val="24"/>
          <w:szCs w:val="24"/>
        </w:rPr>
        <w:t xml:space="preserve">Also, state of the art bone cements have </w:t>
      </w:r>
      <w:r w:rsidR="003E5AD3">
        <w:rPr>
          <w:rFonts w:ascii="Times New Roman" w:hAnsi="Times New Roman" w:cs="Times New Roman"/>
          <w:noProof/>
          <w:sz w:val="24"/>
          <w:szCs w:val="24"/>
        </w:rPr>
        <w:t xml:space="preserve">comparative </w:t>
      </w:r>
      <w:r w:rsidR="005D79E2">
        <w:rPr>
          <w:rFonts w:ascii="Times New Roman" w:hAnsi="Times New Roman" w:cs="Times New Roman"/>
          <w:noProof/>
          <w:sz w:val="24"/>
          <w:szCs w:val="24"/>
        </w:rPr>
        <w:t xml:space="preserve">compressive strength, but their tensile strength and shear strength are </w:t>
      </w:r>
      <w:r w:rsidR="003E5AD3">
        <w:rPr>
          <w:rFonts w:ascii="Times New Roman" w:hAnsi="Times New Roman" w:cs="Times New Roman"/>
          <w:noProof/>
          <w:sz w:val="24"/>
          <w:szCs w:val="24"/>
        </w:rPr>
        <w:t xml:space="preserve">still low. </w:t>
      </w:r>
      <w:r w:rsidR="00D73FFF">
        <w:rPr>
          <w:rFonts w:ascii="Times New Roman" w:hAnsi="Times New Roman" w:cs="Times New Roman"/>
          <w:noProof/>
          <w:sz w:val="24"/>
          <w:szCs w:val="24"/>
        </w:rPr>
        <w:t xml:space="preserve">Also, cracks formed after complete polymerization </w:t>
      </w:r>
      <w:r w:rsidR="00E874EF">
        <w:rPr>
          <w:rFonts w:ascii="Times New Roman" w:hAnsi="Times New Roman" w:cs="Times New Roman"/>
          <w:noProof/>
          <w:sz w:val="24"/>
          <w:szCs w:val="24"/>
        </w:rPr>
        <w:t xml:space="preserve">cause the failure of implant by reducing its fatigue life </w:t>
      </w:r>
      <w:r w:rsidR="00E874EF">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"10.1016/j.ijfatigue.2006.10.013", "ISBN" : "0142-1123", "ISSN" : "01421123", "PMID" : "19330048", "abstract" : "Although the role of fatigue failure in aseptic loosening of cemented total hip replacements has been extensively studied in femoral components, studies of fatigue failure in cement mantle of acetabular replacements have yet to be reported, despite that the long-term failure rate in the latter is about three times that of femoral components. Part of the reason may be that a complex pelvic bone structure does not land itself readily for a 2D representation as that of a femur. In this work, a simple multilayer model has been developed to reproduce the stress distributions in the cement mantle of an acetabular replacement from a plane strain finite element pelvic bone model. The experimental multilayer model was subjected to cyclic loading up to peak hip contact force during normal walking. Radial fatigue cracks were observed in the vicinity of the maximum tangential and compressive stresses, as predicted by the FE models. Typical fatigue striations were also observed on the fracture surfaces post cyclic testing. The results were examined in the context of retrieval studies, 3D FE analysis and in vitro experimental results using full-sized hemi-pelvic bone models. ?? 2006 Elsevier Ltd. All rights reserved.", "author" : [ { "dropping-particle" : "", "family" : "Zant", "given" : "Nikolaus P.", "non-dropping-particle" : "", "parse-names" : false, "suffix" : "" }, { "dropping-particle" : "", "family" : "Wong", "given" : "Charles K Y", "non-dropping-particle" : "", "parse-names" : false, "suffix" : "" }, { "dropping-particle" : "", "family" : "Tong", "given" : "Jie", "non-dropping-particle" : "", "parse-names" : false, "suffix" : "" } ], "container-title" : "International Journal of Fatigue", "id" : "ITEM-1", "issue" : "7", "issued" : { "date-parts" : [ [ "2007" ] ] }, "page" : "1245-1252", "publisher" : "Elsevier Ltd", "title" : "Fatigue failure in the cement mantle of a simplified acetabular replacement model", "type" : "article-journal", "volume" : "29" }, "uris" : [ "http://www.mendeley.com/documents/?uuid=5b22d3d2-6e98-4fd6-ae78-eb6fdc983e29" ] } ], "mendeley" : { "formattedCitation" : "[21]", "manualFormatting" : "(21)", "plainTextFormattedCitation" : "[21]", "previouslyFormattedCitation" : "[21]" }, "properties" : { "noteIndex" : 0 }, "schema" : "https://github.com/citation-style-language/schema/raw/master/csl-citation.json" }</w:instrText>
      </w:r>
      <w:r w:rsidR="00E874EF">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FE2CC6" w:rsidRPr="00FE2CC6">
        <w:rPr>
          <w:rFonts w:ascii="Times New Roman" w:hAnsi="Times New Roman" w:cs="Times New Roman"/>
          <w:noProof/>
          <w:sz w:val="24"/>
          <w:szCs w:val="24"/>
        </w:rPr>
        <w:t>21</w:t>
      </w:r>
      <w:r w:rsidR="00CB2230">
        <w:rPr>
          <w:rFonts w:ascii="Times New Roman" w:hAnsi="Times New Roman" w:cs="Times New Roman"/>
          <w:noProof/>
          <w:sz w:val="24"/>
          <w:szCs w:val="24"/>
        </w:rPr>
        <w:t>)</w:t>
      </w:r>
      <w:r w:rsidR="00E874EF">
        <w:rPr>
          <w:rFonts w:ascii="Times New Roman" w:hAnsi="Times New Roman" w:cs="Times New Roman"/>
          <w:noProof/>
          <w:sz w:val="24"/>
          <w:szCs w:val="24"/>
        </w:rPr>
        <w:fldChar w:fldCharType="end"/>
      </w:r>
      <w:r w:rsidR="00E874EF">
        <w:rPr>
          <w:rFonts w:ascii="Times New Roman" w:hAnsi="Times New Roman" w:cs="Times New Roman"/>
          <w:noProof/>
          <w:sz w:val="24"/>
          <w:szCs w:val="24"/>
        </w:rPr>
        <w:t>.</w:t>
      </w:r>
      <w:r w:rsidR="00DC1F35">
        <w:rPr>
          <w:rFonts w:ascii="Times New Roman" w:hAnsi="Times New Roman" w:cs="Times New Roman"/>
          <w:noProof/>
          <w:sz w:val="24"/>
          <w:szCs w:val="24"/>
        </w:rPr>
        <w:t xml:space="preserve"> Additoinally,</w:t>
      </w:r>
      <w:r w:rsidR="009F597A">
        <w:rPr>
          <w:rFonts w:ascii="Times New Roman" w:hAnsi="Times New Roman" w:cs="Times New Roman"/>
          <w:noProof/>
          <w:sz w:val="24"/>
          <w:szCs w:val="24"/>
        </w:rPr>
        <w:t xml:space="preserve"> </w:t>
      </w:r>
      <w:r w:rsidR="00DC1F35">
        <w:rPr>
          <w:rFonts w:ascii="Times New Roman" w:hAnsi="Times New Roman" w:cs="Times New Roman"/>
          <w:noProof/>
          <w:sz w:val="24"/>
          <w:szCs w:val="24"/>
        </w:rPr>
        <w:t>c</w:t>
      </w:r>
      <w:r w:rsidR="009F597A">
        <w:rPr>
          <w:rFonts w:ascii="Times New Roman" w:hAnsi="Times New Roman" w:cs="Times New Roman"/>
          <w:noProof/>
          <w:sz w:val="24"/>
          <w:szCs w:val="24"/>
        </w:rPr>
        <w:t xml:space="preserve">ement layer thickness and uniform filling </w:t>
      </w:r>
      <w:r w:rsidR="00DC1F35">
        <w:rPr>
          <w:rFonts w:ascii="Times New Roman" w:hAnsi="Times New Roman" w:cs="Times New Roman"/>
          <w:noProof/>
          <w:sz w:val="24"/>
          <w:szCs w:val="24"/>
        </w:rPr>
        <w:t>affect the success rate of hip arthroplasty surgery</w:t>
      </w:r>
      <w:r w:rsidR="00E71486">
        <w:rPr>
          <w:rFonts w:ascii="Times New Roman" w:hAnsi="Times New Roman" w:cs="Times New Roman"/>
          <w:noProof/>
          <w:sz w:val="24"/>
          <w:szCs w:val="24"/>
        </w:rPr>
        <w:t xml:space="preserve"> </w:t>
      </w:r>
      <w:r w:rsidR="00E71486">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"10.1007/3-540-28924-0", "ISBN" : "3-540-24197-3", "author" : [ { "dropping-particle" : "", "family" : "Breusch", "given" : "Steffen", "non-dropping-particle" : "", "parse-names" : false, "suffix" : "" }, { "dropping-particle" : "", "family" : "Malchau", "given" : "Henrik", "non-dropping-particle" : "", "parse-names" : false, "suffix" : "" } ], "id" : "ITEM-1", "issued" : { "date-parts" : [ [ "2010" ] ] }, "number-of-pages" : "389", "title" : "The Well-Cemented Total Hip Arthroplasty: Theory and Practice", "type" : "book" }, "uris" : [ "http://www.mendeley.com/documents/?uuid=5ca220a2-d7ba-492e-9c99-7a66cbc93c30" ] } ], "mendeley" : { "formattedCitation" : "[3]", "manualFormatting" : "(3)", "plainTextFormattedCitation" : "[3]", "previouslyFormattedCitation" : "[3]" }, "properties" : { "noteIndex" : 0 }, "schema" : "https://github.com/citation-style-language/schema/raw/master/csl-citation.json" }</w:instrText>
      </w:r>
      <w:r w:rsidR="00E71486">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E71486" w:rsidRPr="00E71486">
        <w:rPr>
          <w:rFonts w:ascii="Times New Roman" w:hAnsi="Times New Roman" w:cs="Times New Roman"/>
          <w:noProof/>
          <w:sz w:val="24"/>
          <w:szCs w:val="24"/>
        </w:rPr>
        <w:t>3</w:t>
      </w:r>
      <w:r w:rsidR="00CB2230">
        <w:rPr>
          <w:rFonts w:ascii="Times New Roman" w:hAnsi="Times New Roman" w:cs="Times New Roman"/>
          <w:noProof/>
          <w:sz w:val="24"/>
          <w:szCs w:val="24"/>
        </w:rPr>
        <w:t>)</w:t>
      </w:r>
      <w:r w:rsidR="00E71486">
        <w:rPr>
          <w:rFonts w:ascii="Times New Roman" w:hAnsi="Times New Roman" w:cs="Times New Roman"/>
          <w:noProof/>
          <w:sz w:val="24"/>
          <w:szCs w:val="24"/>
        </w:rPr>
        <w:fldChar w:fldCharType="end"/>
      </w:r>
      <w:r w:rsidR="00DC1F35">
        <w:rPr>
          <w:rFonts w:ascii="Times New Roman" w:hAnsi="Times New Roman" w:cs="Times New Roman"/>
          <w:noProof/>
          <w:sz w:val="24"/>
          <w:szCs w:val="24"/>
        </w:rPr>
        <w:t xml:space="preserve">.  </w:t>
      </w:r>
    </w:p>
    <w:p w:rsidR="00452FB0" w:rsidRDefault="00452FB0" w:rsidP="00C529E2">
      <w:pPr>
        <w:spacing w:after="0" w:line="480" w:lineRule="auto"/>
        <w:jc w:val="both"/>
        <w:rPr>
          <w:rFonts w:ascii="Times New Roman" w:hAnsi="Times New Roman" w:cs="Times New Roman"/>
          <w:noProof/>
          <w:sz w:val="24"/>
          <w:szCs w:val="24"/>
        </w:rPr>
      </w:pPr>
    </w:p>
    <w:p w:rsidR="000E1D02" w:rsidRPr="00042C1C" w:rsidRDefault="003E5AD3" w:rsidP="00C529E2">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rsidR="00A86E86" w:rsidRPr="003F2740" w:rsidRDefault="00875CE1" w:rsidP="003F2740">
      <w:pPr>
        <w:spacing w:after="0" w:line="480" w:lineRule="auto"/>
        <w:jc w:val="right"/>
        <w:rPr>
          <w:rFonts w:ascii="Times New Roman" w:hAnsi="Times New Roman" w:cs="Times New Roman"/>
          <w:noProof/>
          <w:sz w:val="24"/>
          <w:szCs w:val="24"/>
        </w:rPr>
      </w:pPr>
      <w:r>
        <w:rPr>
          <w:rFonts w:ascii="Times New Roman" w:hAnsi="Times New Roman" w:cs="Times New Roman"/>
          <w:noProof/>
          <w:sz w:val="24"/>
          <w:szCs w:val="24"/>
        </w:rPr>
        <w:lastRenderedPageBreak/>
        <w:t>0</w:t>
      </w:r>
      <w:r w:rsidR="003F2740" w:rsidRPr="003F2740">
        <w:rPr>
          <w:rFonts w:ascii="Times New Roman" w:hAnsi="Times New Roman" w:cs="Times New Roman"/>
          <w:noProof/>
          <w:sz w:val="24"/>
          <w:szCs w:val="24"/>
        </w:rPr>
        <w:t>7</w:t>
      </w:r>
    </w:p>
    <w:p w:rsidR="002B57A7" w:rsidRDefault="002B57A7" w:rsidP="00C529E2">
      <w:pPr>
        <w:pStyle w:val="ListParagraph"/>
        <w:spacing w:after="0" w:line="480" w:lineRule="auto"/>
        <w:jc w:val="both"/>
        <w:rPr>
          <w:noProof/>
        </w:rPr>
      </w:pPr>
    </w:p>
    <w:p w:rsidR="002B57A7" w:rsidRDefault="002B57A7" w:rsidP="00C529E2">
      <w:pPr>
        <w:pStyle w:val="ListParagraph"/>
        <w:spacing w:after="0" w:line="480" w:lineRule="auto"/>
        <w:jc w:val="both"/>
        <w:rPr>
          <w:noProof/>
        </w:rPr>
      </w:pPr>
    </w:p>
    <w:p w:rsidR="00D83F74" w:rsidRDefault="00887AEB" w:rsidP="00C529E2">
      <w:pPr>
        <w:spacing w:after="0" w:line="480" w:lineRule="auto"/>
        <w:jc w:val="center"/>
        <w:rPr>
          <w:noProof/>
        </w:rPr>
      </w:pPr>
      <w:r>
        <w:rPr>
          <w:noProof/>
        </w:rPr>
        <w:drawing>
          <wp:inline distT="0" distB="0" distL="0" distR="0" wp14:anchorId="32F155FC" wp14:editId="797BA57F">
            <wp:extent cx="5550195" cy="3249842"/>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076" t="46777" r="39036" b="13761"/>
                    <a:stretch/>
                  </pic:blipFill>
                  <pic:spPr bwMode="auto">
                    <a:xfrm>
                      <a:off x="0" y="0"/>
                      <a:ext cx="5581273" cy="3268039"/>
                    </a:xfrm>
                    <a:prstGeom prst="rect">
                      <a:avLst/>
                    </a:prstGeom>
                    <a:ln>
                      <a:noFill/>
                    </a:ln>
                    <a:extLst>
                      <a:ext uri="{53640926-AAD7-44D8-BBD7-CCE9431645EC}">
                        <a14:shadowObscured xmlns:a14="http://schemas.microsoft.com/office/drawing/2010/main"/>
                      </a:ext>
                    </a:extLst>
                  </pic:spPr>
                </pic:pic>
              </a:graphicData>
            </a:graphic>
          </wp:inline>
        </w:drawing>
      </w:r>
    </w:p>
    <w:p w:rsidR="001D1F65" w:rsidRDefault="00B05FFE" w:rsidP="00C529E2">
      <w:pPr>
        <w:spacing w:after="0" w:line="480" w:lineRule="auto"/>
        <w:jc w:val="center"/>
        <w:rPr>
          <w:rFonts w:ascii="Times New Roman" w:hAnsi="Times New Roman" w:cs="Times New Roman"/>
          <w:noProof/>
          <w:sz w:val="24"/>
          <w:szCs w:val="24"/>
        </w:rPr>
      </w:pPr>
      <w:bookmarkStart w:id="6" w:name="_Hlk501411143"/>
      <w:r>
        <w:rPr>
          <w:rFonts w:ascii="Times New Roman" w:hAnsi="Times New Roman" w:cs="Times New Roman"/>
          <w:noProof/>
          <w:sz w:val="24"/>
          <w:szCs w:val="24"/>
        </w:rPr>
        <w:t>Figure 07</w:t>
      </w:r>
      <w:r w:rsidR="00D83F74">
        <w:rPr>
          <w:rFonts w:ascii="Times New Roman" w:hAnsi="Times New Roman" w:cs="Times New Roman"/>
          <w:noProof/>
          <w:sz w:val="24"/>
          <w:szCs w:val="24"/>
        </w:rPr>
        <w:t xml:space="preserve"> – </w:t>
      </w:r>
      <w:r w:rsidR="001D1F65">
        <w:rPr>
          <w:rFonts w:ascii="Times New Roman" w:hAnsi="Times New Roman" w:cs="Times New Roman"/>
          <w:noProof/>
          <w:sz w:val="24"/>
          <w:szCs w:val="24"/>
        </w:rPr>
        <w:t xml:space="preserve">Implant failure: </w:t>
      </w:r>
      <w:r w:rsidR="00D83F74">
        <w:rPr>
          <w:rFonts w:ascii="Times New Roman" w:hAnsi="Times New Roman" w:cs="Times New Roman"/>
          <w:noProof/>
          <w:sz w:val="24"/>
          <w:szCs w:val="24"/>
        </w:rPr>
        <w:t>improperly filled cement mantle (left) and osteolysis</w:t>
      </w:r>
      <w:r w:rsidR="001D1F65">
        <w:rPr>
          <w:rFonts w:ascii="Times New Roman" w:hAnsi="Times New Roman" w:cs="Times New Roman"/>
          <w:noProof/>
          <w:sz w:val="24"/>
          <w:szCs w:val="24"/>
        </w:rPr>
        <w:t xml:space="preserve"> (right)</w:t>
      </w:r>
      <w:r w:rsidR="00894507">
        <w:rPr>
          <w:rFonts w:ascii="Times New Roman" w:hAnsi="Times New Roman" w:cs="Times New Roman"/>
          <w:noProof/>
          <w:sz w:val="24"/>
          <w:szCs w:val="24"/>
        </w:rPr>
        <w:t xml:space="preserve"> </w:t>
      </w:r>
      <w:bookmarkEnd w:id="6"/>
      <w:r w:rsidR="00894507">
        <w:rPr>
          <w:rFonts w:ascii="Times New Roman" w:hAnsi="Times New Roman" w:cs="Times New Roman"/>
          <w:noProof/>
          <w:sz w:val="24"/>
          <w:szCs w:val="24"/>
        </w:rPr>
        <w:t>(3)</w:t>
      </w:r>
    </w:p>
    <w:p w:rsidR="002C3000" w:rsidRDefault="002C3000" w:rsidP="00C529E2">
      <w:pPr>
        <w:spacing w:after="0" w:line="480" w:lineRule="auto"/>
        <w:rPr>
          <w:rFonts w:ascii="Times New Roman" w:hAnsi="Times New Roman" w:cs="Times New Roman"/>
          <w:noProof/>
          <w:sz w:val="24"/>
          <w:szCs w:val="24"/>
        </w:rPr>
      </w:pPr>
    </w:p>
    <w:p w:rsidR="001F3F99" w:rsidRPr="001F3F99" w:rsidRDefault="001F3F99" w:rsidP="001F3F99">
      <w:pPr>
        <w:pStyle w:val="ListParagraph"/>
        <w:numPr>
          <w:ilvl w:val="1"/>
          <w:numId w:val="15"/>
        </w:numPr>
        <w:spacing w:after="0" w:line="480" w:lineRule="auto"/>
        <w:ind w:left="450" w:hanging="450"/>
        <w:rPr>
          <w:rFonts w:ascii="Times New Roman" w:hAnsi="Times New Roman" w:cs="Times New Roman"/>
          <w:b/>
          <w:noProof/>
          <w:sz w:val="24"/>
          <w:szCs w:val="24"/>
          <w:u w:val="single"/>
        </w:rPr>
      </w:pPr>
      <w:r w:rsidRPr="001F3F99">
        <w:rPr>
          <w:rFonts w:ascii="Times New Roman" w:hAnsi="Times New Roman" w:cs="Times New Roman"/>
          <w:b/>
          <w:noProof/>
          <w:sz w:val="24"/>
          <w:szCs w:val="24"/>
          <w:u w:val="single"/>
        </w:rPr>
        <w:t>Total knee arthroplasty:</w:t>
      </w:r>
    </w:p>
    <w:p w:rsidR="0077509C" w:rsidRDefault="00B54FDB" w:rsidP="00D15EA0">
      <w:pPr>
        <w:spacing w:after="0" w:line="480" w:lineRule="auto"/>
        <w:ind w:firstLine="720"/>
        <w:jc w:val="both"/>
        <w:rPr>
          <w:rFonts w:ascii="Times New Roman" w:hAnsi="Times New Roman" w:cs="Times New Roman"/>
          <w:sz w:val="24"/>
        </w:rPr>
      </w:pPr>
      <w:r>
        <w:rPr>
          <w:rFonts w:ascii="Times New Roman" w:hAnsi="Times New Roman" w:cs="Times New Roman"/>
          <w:sz w:val="24"/>
        </w:rPr>
        <w:t>By referring</w:t>
      </w:r>
      <w:r w:rsidR="008C6E5F">
        <w:rPr>
          <w:rFonts w:ascii="Times New Roman" w:hAnsi="Times New Roman" w:cs="Times New Roman"/>
          <w:sz w:val="24"/>
        </w:rPr>
        <w:t xml:space="preserve"> to American Joint Replacement Registry (AJRR) 2017 report, </w:t>
      </w:r>
      <w:r>
        <w:rPr>
          <w:rFonts w:ascii="Times New Roman" w:hAnsi="Times New Roman" w:cs="Times New Roman"/>
          <w:sz w:val="24"/>
        </w:rPr>
        <w:t>in</w:t>
      </w:r>
      <w:r w:rsidR="008C6E5F">
        <w:rPr>
          <w:rFonts w:ascii="Times New Roman" w:hAnsi="Times New Roman" w:cs="Times New Roman"/>
          <w:sz w:val="24"/>
        </w:rPr>
        <w:t xml:space="preserve"> 2016 there were </w:t>
      </w:r>
      <w:r>
        <w:rPr>
          <w:rFonts w:ascii="Times New Roman" w:hAnsi="Times New Roman" w:cs="Times New Roman"/>
          <w:sz w:val="24"/>
        </w:rPr>
        <w:t>total 480581</w:t>
      </w:r>
      <w:r w:rsidR="008C6E5F">
        <w:rPr>
          <w:rFonts w:ascii="Times New Roman" w:hAnsi="Times New Roman" w:cs="Times New Roman"/>
          <w:sz w:val="24"/>
        </w:rPr>
        <w:t xml:space="preserve"> knee arthroplasty surgeries</w:t>
      </w:r>
      <w:r>
        <w:rPr>
          <w:rFonts w:ascii="Times New Roman" w:hAnsi="Times New Roman" w:cs="Times New Roman"/>
          <w:sz w:val="24"/>
        </w:rPr>
        <w:t xml:space="preserve"> </w:t>
      </w:r>
      <w:r w:rsidR="008C6E5F">
        <w:rPr>
          <w:rFonts w:ascii="Times New Roman" w:hAnsi="Times New Roman" w:cs="Times New Roman"/>
          <w:sz w:val="24"/>
        </w:rPr>
        <w:t>in the United States</w:t>
      </w:r>
      <w:r w:rsidR="00AF47C2">
        <w:rPr>
          <w:rFonts w:ascii="Times New Roman" w:hAnsi="Times New Roman" w:cs="Times New Roman"/>
          <w:sz w:val="24"/>
        </w:rPr>
        <w:t xml:space="preserve"> (</w:t>
      </w:r>
      <w:r w:rsidR="00F001E3">
        <w:rPr>
          <w:rFonts w:ascii="Times New Roman" w:hAnsi="Times New Roman" w:cs="Times New Roman"/>
          <w:sz w:val="24"/>
        </w:rPr>
        <w:t>6)</w:t>
      </w:r>
      <w:r w:rsidR="008C6E5F">
        <w:rPr>
          <w:rFonts w:ascii="Times New Roman" w:hAnsi="Times New Roman" w:cs="Times New Roman"/>
          <w:sz w:val="24"/>
        </w:rPr>
        <w:t xml:space="preserve">. Among these </w:t>
      </w:r>
      <w:r w:rsidR="007F6C87">
        <w:rPr>
          <w:rFonts w:ascii="Times New Roman" w:hAnsi="Times New Roman" w:cs="Times New Roman"/>
          <w:sz w:val="24"/>
        </w:rPr>
        <w:t>24509 wer</w:t>
      </w:r>
      <w:r w:rsidR="008C6E5F">
        <w:rPr>
          <w:rFonts w:ascii="Times New Roman" w:hAnsi="Times New Roman" w:cs="Times New Roman"/>
          <w:sz w:val="24"/>
        </w:rPr>
        <w:t>e revision surgeries</w:t>
      </w:r>
      <w:r w:rsidR="002F05E7">
        <w:rPr>
          <w:rFonts w:ascii="Times New Roman" w:hAnsi="Times New Roman" w:cs="Times New Roman"/>
          <w:sz w:val="24"/>
        </w:rPr>
        <w:t xml:space="preserve"> which signifies the </w:t>
      </w:r>
      <w:r w:rsidR="007F6C87">
        <w:rPr>
          <w:rFonts w:ascii="Times New Roman" w:hAnsi="Times New Roman" w:cs="Times New Roman"/>
          <w:sz w:val="24"/>
        </w:rPr>
        <w:t xml:space="preserve">burden of </w:t>
      </w:r>
      <w:r w:rsidR="00D15EA0">
        <w:rPr>
          <w:rFonts w:ascii="Times New Roman" w:hAnsi="Times New Roman" w:cs="Times New Roman"/>
          <w:sz w:val="24"/>
        </w:rPr>
        <w:t>5.1%.</w:t>
      </w:r>
      <w:r w:rsidR="00FA491A">
        <w:rPr>
          <w:rFonts w:ascii="Times New Roman" w:hAnsi="Times New Roman" w:cs="Times New Roman"/>
          <w:sz w:val="24"/>
        </w:rPr>
        <w:t xml:space="preserve"> </w:t>
      </w:r>
      <w:r w:rsidR="001E5F7A">
        <w:rPr>
          <w:rFonts w:ascii="Times New Roman" w:hAnsi="Times New Roman" w:cs="Times New Roman"/>
          <w:sz w:val="24"/>
        </w:rPr>
        <w:t>The main causes of total knee arthroplasty</w:t>
      </w:r>
      <w:r w:rsidR="00686574">
        <w:rPr>
          <w:rFonts w:ascii="Times New Roman" w:hAnsi="Times New Roman" w:cs="Times New Roman"/>
          <w:sz w:val="24"/>
        </w:rPr>
        <w:t xml:space="preserve"> (TKA)</w:t>
      </w:r>
      <w:r w:rsidR="001E5F7A">
        <w:rPr>
          <w:rFonts w:ascii="Times New Roman" w:hAnsi="Times New Roman" w:cs="Times New Roman"/>
          <w:sz w:val="24"/>
        </w:rPr>
        <w:t xml:space="preserve"> surgeries are osteoarthritis</w:t>
      </w:r>
      <w:r w:rsidR="00A94747">
        <w:rPr>
          <w:rFonts w:ascii="Times New Roman" w:hAnsi="Times New Roman" w:cs="Times New Roman"/>
          <w:sz w:val="24"/>
        </w:rPr>
        <w:t xml:space="preserve"> (wear and tear cartilage portion of bone)</w:t>
      </w:r>
      <w:r w:rsidR="001E5F7A">
        <w:rPr>
          <w:rFonts w:ascii="Times New Roman" w:hAnsi="Times New Roman" w:cs="Times New Roman"/>
          <w:sz w:val="24"/>
        </w:rPr>
        <w:t xml:space="preserve">, rheumatoid arthritis </w:t>
      </w:r>
      <w:r w:rsidR="00A94747">
        <w:rPr>
          <w:rFonts w:ascii="Times New Roman" w:hAnsi="Times New Roman" w:cs="Times New Roman"/>
          <w:sz w:val="24"/>
        </w:rPr>
        <w:t xml:space="preserve">(related to inflammation of joints) </w:t>
      </w:r>
      <w:r w:rsidR="001E5F7A">
        <w:rPr>
          <w:rFonts w:ascii="Times New Roman" w:hAnsi="Times New Roman" w:cs="Times New Roman"/>
          <w:sz w:val="24"/>
        </w:rPr>
        <w:t>and post-traumatic arthritis (</w:t>
      </w:r>
      <w:r w:rsidR="0088276A">
        <w:rPr>
          <w:rFonts w:ascii="Times New Roman" w:hAnsi="Times New Roman" w:cs="Times New Roman"/>
          <w:sz w:val="24"/>
        </w:rPr>
        <w:t>tearing of knee ligaments causing malfunctioning of knee</w:t>
      </w:r>
      <w:r w:rsidR="00B609D9">
        <w:rPr>
          <w:rFonts w:ascii="Times New Roman" w:hAnsi="Times New Roman" w:cs="Times New Roman"/>
          <w:sz w:val="24"/>
        </w:rPr>
        <w:t xml:space="preserve"> (108)</w:t>
      </w:r>
      <w:r w:rsidR="0088276A">
        <w:rPr>
          <w:rFonts w:ascii="Times New Roman" w:hAnsi="Times New Roman" w:cs="Times New Roman"/>
          <w:sz w:val="24"/>
        </w:rPr>
        <w:t xml:space="preserve">. </w:t>
      </w:r>
    </w:p>
    <w:p w:rsidR="008810FF" w:rsidRDefault="008810FF" w:rsidP="00D15EA0">
      <w:pPr>
        <w:spacing w:after="0" w:line="480" w:lineRule="auto"/>
        <w:ind w:firstLine="720"/>
        <w:jc w:val="both"/>
        <w:rPr>
          <w:rFonts w:ascii="Times New Roman" w:hAnsi="Times New Roman" w:cs="Times New Roman"/>
          <w:sz w:val="24"/>
        </w:rPr>
      </w:pPr>
    </w:p>
    <w:p w:rsidR="008810FF" w:rsidRDefault="008810FF" w:rsidP="00D15EA0">
      <w:pPr>
        <w:spacing w:after="0" w:line="480" w:lineRule="auto"/>
        <w:ind w:firstLine="720"/>
        <w:jc w:val="both"/>
        <w:rPr>
          <w:rFonts w:ascii="Times New Roman" w:hAnsi="Times New Roman" w:cs="Times New Roman"/>
          <w:sz w:val="24"/>
        </w:rPr>
      </w:pPr>
    </w:p>
    <w:p w:rsidR="008810FF" w:rsidRDefault="008810FF" w:rsidP="00D15EA0">
      <w:pPr>
        <w:spacing w:after="0" w:line="480" w:lineRule="auto"/>
        <w:ind w:firstLine="720"/>
        <w:jc w:val="both"/>
        <w:rPr>
          <w:rFonts w:ascii="Times New Roman" w:hAnsi="Times New Roman" w:cs="Times New Roman"/>
          <w:sz w:val="24"/>
        </w:rPr>
      </w:pPr>
    </w:p>
    <w:p w:rsidR="008810FF" w:rsidRDefault="008810FF" w:rsidP="00D15EA0">
      <w:pPr>
        <w:spacing w:after="0" w:line="480" w:lineRule="auto"/>
        <w:ind w:firstLine="720"/>
        <w:jc w:val="both"/>
        <w:rPr>
          <w:rFonts w:ascii="Times New Roman" w:hAnsi="Times New Roman" w:cs="Times New Roman"/>
          <w:sz w:val="24"/>
        </w:rPr>
      </w:pPr>
    </w:p>
    <w:p w:rsidR="008810FF" w:rsidRDefault="008810FF" w:rsidP="008810FF">
      <w:pPr>
        <w:spacing w:after="0" w:line="480" w:lineRule="auto"/>
        <w:ind w:firstLine="720"/>
        <w:jc w:val="right"/>
        <w:rPr>
          <w:rFonts w:ascii="Times New Roman" w:hAnsi="Times New Roman" w:cs="Times New Roman"/>
          <w:sz w:val="24"/>
        </w:rPr>
      </w:pPr>
      <w:r>
        <w:rPr>
          <w:rFonts w:ascii="Times New Roman" w:hAnsi="Times New Roman" w:cs="Times New Roman"/>
          <w:sz w:val="24"/>
        </w:rPr>
        <w:lastRenderedPageBreak/>
        <w:t>08</w:t>
      </w:r>
    </w:p>
    <w:p w:rsidR="008810FF" w:rsidRDefault="008810FF" w:rsidP="00D15EA0">
      <w:pPr>
        <w:spacing w:after="0" w:line="480" w:lineRule="auto"/>
        <w:ind w:firstLine="720"/>
        <w:jc w:val="both"/>
        <w:rPr>
          <w:rFonts w:ascii="Times New Roman" w:hAnsi="Times New Roman" w:cs="Times New Roman"/>
          <w:sz w:val="24"/>
        </w:rPr>
      </w:pPr>
    </w:p>
    <w:p w:rsidR="008810FF" w:rsidRDefault="008810FF" w:rsidP="00D15EA0">
      <w:pPr>
        <w:spacing w:after="0" w:line="480" w:lineRule="auto"/>
        <w:ind w:firstLine="720"/>
        <w:jc w:val="both"/>
        <w:rPr>
          <w:rFonts w:ascii="Times New Roman" w:hAnsi="Times New Roman" w:cs="Times New Roman"/>
          <w:sz w:val="24"/>
        </w:rPr>
      </w:pPr>
    </w:p>
    <w:p w:rsidR="0077509C" w:rsidRDefault="0077509C" w:rsidP="00750264">
      <w:pPr>
        <w:spacing w:after="0" w:line="480" w:lineRule="auto"/>
        <w:jc w:val="center"/>
        <w:rPr>
          <w:rFonts w:ascii="Times New Roman" w:hAnsi="Times New Roman" w:cs="Times New Roman"/>
          <w:sz w:val="24"/>
        </w:rPr>
      </w:pPr>
      <w:r>
        <w:rPr>
          <w:noProof/>
        </w:rPr>
        <w:drawing>
          <wp:inline distT="0" distB="0" distL="0" distR="0" wp14:anchorId="4C273868" wp14:editId="2174B75F">
            <wp:extent cx="2656901" cy="2352675"/>
            <wp:effectExtent l="19050" t="19050" r="1016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07" t="26796" r="75000" b="40137"/>
                    <a:stretch/>
                  </pic:blipFill>
                  <pic:spPr bwMode="auto">
                    <a:xfrm>
                      <a:off x="0" y="0"/>
                      <a:ext cx="2656901" cy="23526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74FB8" w:rsidRDefault="00174FB8" w:rsidP="008810FF">
      <w:pPr>
        <w:spacing w:after="0" w:line="480" w:lineRule="auto"/>
        <w:jc w:val="center"/>
        <w:rPr>
          <w:rFonts w:ascii="Times New Roman" w:hAnsi="Times New Roman" w:cs="Times New Roman"/>
          <w:sz w:val="24"/>
        </w:rPr>
      </w:pPr>
      <w:bookmarkStart w:id="7" w:name="_Hlk501411178"/>
      <w:r>
        <w:rPr>
          <w:rFonts w:ascii="Times New Roman" w:hAnsi="Times New Roman" w:cs="Times New Roman"/>
          <w:sz w:val="24"/>
        </w:rPr>
        <w:t>Fig</w:t>
      </w:r>
      <w:r w:rsidR="00C2000C">
        <w:rPr>
          <w:rFonts w:ascii="Times New Roman" w:hAnsi="Times New Roman" w:cs="Times New Roman"/>
          <w:sz w:val="24"/>
        </w:rPr>
        <w:t xml:space="preserve">ure </w:t>
      </w:r>
      <w:r>
        <w:rPr>
          <w:rFonts w:ascii="Times New Roman" w:hAnsi="Times New Roman" w:cs="Times New Roman"/>
          <w:sz w:val="24"/>
        </w:rPr>
        <w:t>0</w:t>
      </w:r>
      <w:r w:rsidR="00C2000C">
        <w:rPr>
          <w:rFonts w:ascii="Times New Roman" w:hAnsi="Times New Roman" w:cs="Times New Roman"/>
          <w:sz w:val="24"/>
        </w:rPr>
        <w:t>8</w:t>
      </w:r>
      <w:r>
        <w:rPr>
          <w:rFonts w:ascii="Times New Roman" w:hAnsi="Times New Roman" w:cs="Times New Roman"/>
          <w:sz w:val="24"/>
        </w:rPr>
        <w:t xml:space="preserve"> – Normal knee anatomy</w:t>
      </w:r>
      <w:r w:rsidR="002A3E76">
        <w:rPr>
          <w:rFonts w:ascii="Times New Roman" w:hAnsi="Times New Roman" w:cs="Times New Roman"/>
          <w:sz w:val="24"/>
        </w:rPr>
        <w:t xml:space="preserve"> </w:t>
      </w:r>
      <w:bookmarkEnd w:id="7"/>
      <w:r w:rsidR="00670D8C">
        <w:rPr>
          <w:rFonts w:ascii="Times New Roman" w:hAnsi="Times New Roman" w:cs="Times New Roman"/>
          <w:sz w:val="24"/>
        </w:rPr>
        <w:t>(107)</w:t>
      </w:r>
    </w:p>
    <w:p w:rsidR="0088276A" w:rsidRDefault="00DC3B49" w:rsidP="00ED6B12">
      <w:pPr>
        <w:spacing w:after="0" w:line="480" w:lineRule="auto"/>
        <w:ind w:firstLine="720"/>
        <w:jc w:val="both"/>
        <w:rPr>
          <w:rFonts w:ascii="Times New Roman" w:hAnsi="Times New Roman" w:cs="Times New Roman"/>
          <w:sz w:val="24"/>
        </w:rPr>
      </w:pPr>
      <w:r>
        <w:rPr>
          <w:rFonts w:ascii="Times New Roman" w:hAnsi="Times New Roman" w:cs="Times New Roman"/>
          <w:sz w:val="24"/>
        </w:rPr>
        <w:t>Knee implant has three main components:</w:t>
      </w:r>
      <w:r w:rsidR="00885A97">
        <w:rPr>
          <w:rFonts w:ascii="Times New Roman" w:hAnsi="Times New Roman" w:cs="Times New Roman"/>
          <w:sz w:val="24"/>
        </w:rPr>
        <w:t xml:space="preserve"> femoral metal component at the end of femoral bone cartilage, tibial metal component </w:t>
      </w:r>
      <w:r w:rsidR="00892F74">
        <w:rPr>
          <w:rFonts w:ascii="Times New Roman" w:hAnsi="Times New Roman" w:cs="Times New Roman"/>
          <w:sz w:val="24"/>
        </w:rPr>
        <w:t>inserted in the tibial cartilage side</w:t>
      </w:r>
      <w:r w:rsidR="00D7534D">
        <w:rPr>
          <w:rFonts w:ascii="Times New Roman" w:hAnsi="Times New Roman" w:cs="Times New Roman"/>
          <w:sz w:val="24"/>
        </w:rPr>
        <w:t xml:space="preserve"> and a medical grade plastic spacer which works as cushioning </w:t>
      </w:r>
      <w:r w:rsidR="005004AA">
        <w:rPr>
          <w:rFonts w:ascii="Times New Roman" w:hAnsi="Times New Roman" w:cs="Times New Roman"/>
          <w:sz w:val="24"/>
        </w:rPr>
        <w:t>between two metal components.</w:t>
      </w:r>
      <w:r w:rsidR="004010A5">
        <w:rPr>
          <w:rFonts w:ascii="Times New Roman" w:hAnsi="Times New Roman" w:cs="Times New Roman"/>
          <w:sz w:val="24"/>
        </w:rPr>
        <w:t xml:space="preserve"> Bone cements are </w:t>
      </w:r>
      <w:r w:rsidR="00ED6B12">
        <w:rPr>
          <w:rFonts w:ascii="Times New Roman" w:hAnsi="Times New Roman" w:cs="Times New Roman"/>
          <w:sz w:val="24"/>
        </w:rPr>
        <w:t xml:space="preserve">applied between </w:t>
      </w:r>
      <w:r w:rsidR="004010A5">
        <w:rPr>
          <w:rFonts w:ascii="Times New Roman" w:hAnsi="Times New Roman" w:cs="Times New Roman"/>
          <w:sz w:val="24"/>
        </w:rPr>
        <w:t>implant metal components</w:t>
      </w:r>
      <w:r w:rsidR="00ED6B12">
        <w:rPr>
          <w:rFonts w:ascii="Times New Roman" w:hAnsi="Times New Roman" w:cs="Times New Roman"/>
          <w:sz w:val="24"/>
        </w:rPr>
        <w:t xml:space="preserve"> and bone interfaces.  </w:t>
      </w:r>
    </w:p>
    <w:p w:rsidR="00DC3B49" w:rsidRDefault="00B6559C" w:rsidP="00B6559C">
      <w:pPr>
        <w:spacing w:after="0" w:line="480" w:lineRule="auto"/>
        <w:jc w:val="center"/>
        <w:rPr>
          <w:rFonts w:ascii="Times New Roman" w:hAnsi="Times New Roman" w:cs="Times New Roman"/>
          <w:sz w:val="24"/>
        </w:rPr>
      </w:pPr>
      <w:r>
        <w:rPr>
          <w:noProof/>
        </w:rPr>
        <w:drawing>
          <wp:inline distT="0" distB="0" distL="0" distR="0" wp14:anchorId="0521B255" wp14:editId="7D429767">
            <wp:extent cx="2314575" cy="2289686"/>
            <wp:effectExtent l="19050" t="19050" r="9525" b="158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769" t="36488" r="54327" b="37287"/>
                    <a:stretch/>
                  </pic:blipFill>
                  <pic:spPr bwMode="auto">
                    <a:xfrm>
                      <a:off x="0" y="0"/>
                      <a:ext cx="2318415" cy="22934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24465" w:rsidRDefault="00C2000C" w:rsidP="00B6559C">
      <w:pPr>
        <w:spacing w:after="0" w:line="480" w:lineRule="auto"/>
        <w:jc w:val="center"/>
        <w:rPr>
          <w:rFonts w:ascii="Times New Roman" w:hAnsi="Times New Roman" w:cs="Times New Roman"/>
          <w:sz w:val="24"/>
        </w:rPr>
      </w:pPr>
      <w:bookmarkStart w:id="8" w:name="_Hlk501411194"/>
      <w:r>
        <w:rPr>
          <w:rFonts w:ascii="Times New Roman" w:hAnsi="Times New Roman" w:cs="Times New Roman"/>
          <w:sz w:val="24"/>
        </w:rPr>
        <w:t>Figure 09</w:t>
      </w:r>
      <w:r w:rsidR="00754FD1">
        <w:rPr>
          <w:rFonts w:ascii="Times New Roman" w:hAnsi="Times New Roman" w:cs="Times New Roman"/>
          <w:sz w:val="24"/>
        </w:rPr>
        <w:t xml:space="preserve"> – Knee implant components</w:t>
      </w:r>
      <w:r w:rsidR="00670D8C">
        <w:rPr>
          <w:rFonts w:ascii="Times New Roman" w:hAnsi="Times New Roman" w:cs="Times New Roman"/>
          <w:sz w:val="24"/>
        </w:rPr>
        <w:t xml:space="preserve"> </w:t>
      </w:r>
      <w:bookmarkEnd w:id="8"/>
      <w:r w:rsidR="00670D8C">
        <w:rPr>
          <w:rFonts w:ascii="Times New Roman" w:hAnsi="Times New Roman" w:cs="Times New Roman"/>
          <w:sz w:val="24"/>
        </w:rPr>
        <w:t>(107)</w:t>
      </w:r>
    </w:p>
    <w:p w:rsidR="00A30556" w:rsidRDefault="00F45921" w:rsidP="005F75F4">
      <w:pPr>
        <w:spacing w:after="0" w:line="480" w:lineRule="auto"/>
        <w:jc w:val="both"/>
        <w:rPr>
          <w:rFonts w:ascii="Times New Roman" w:hAnsi="Times New Roman" w:cs="Times New Roman"/>
          <w:sz w:val="24"/>
        </w:rPr>
      </w:pPr>
      <w:r>
        <w:rPr>
          <w:rFonts w:ascii="Times New Roman" w:hAnsi="Times New Roman" w:cs="Times New Roman"/>
          <w:sz w:val="24"/>
        </w:rPr>
        <w:tab/>
        <w:t>The reasons for the failure of total knee surgeries</w:t>
      </w:r>
      <w:r w:rsidR="00754FD1">
        <w:rPr>
          <w:rFonts w:ascii="Times New Roman" w:hAnsi="Times New Roman" w:cs="Times New Roman"/>
          <w:sz w:val="24"/>
        </w:rPr>
        <w:t xml:space="preserve"> </w:t>
      </w:r>
      <w:r w:rsidR="00686574">
        <w:rPr>
          <w:rFonts w:ascii="Times New Roman" w:hAnsi="Times New Roman" w:cs="Times New Roman"/>
          <w:sz w:val="24"/>
        </w:rPr>
        <w:t xml:space="preserve">are </w:t>
      </w:r>
      <w:r w:rsidR="00C140C3">
        <w:rPr>
          <w:rFonts w:ascii="Times New Roman" w:hAnsi="Times New Roman" w:cs="Times New Roman"/>
          <w:sz w:val="24"/>
        </w:rPr>
        <w:t>related to the aseptic loosening of implants</w:t>
      </w:r>
      <w:r w:rsidR="008037D0">
        <w:rPr>
          <w:rFonts w:ascii="Times New Roman" w:hAnsi="Times New Roman" w:cs="Times New Roman"/>
          <w:sz w:val="24"/>
        </w:rPr>
        <w:t xml:space="preserve"> due to repetitive heavy activities which are more associated with the </w:t>
      </w:r>
      <w:r w:rsidR="00B116DE">
        <w:rPr>
          <w:rFonts w:ascii="Times New Roman" w:hAnsi="Times New Roman" w:cs="Times New Roman"/>
          <w:sz w:val="24"/>
        </w:rPr>
        <w:t xml:space="preserve">insufficient </w:t>
      </w:r>
    </w:p>
    <w:p w:rsidR="00A30556" w:rsidRDefault="00A30556" w:rsidP="005F75F4">
      <w:pPr>
        <w:spacing w:after="0" w:line="480" w:lineRule="auto"/>
        <w:jc w:val="both"/>
        <w:rPr>
          <w:rFonts w:ascii="Times New Roman" w:hAnsi="Times New Roman" w:cs="Times New Roman"/>
          <w:sz w:val="24"/>
        </w:rPr>
      </w:pPr>
    </w:p>
    <w:p w:rsidR="00A30556" w:rsidRDefault="00A30556" w:rsidP="00A30556">
      <w:pPr>
        <w:spacing w:after="0" w:line="480" w:lineRule="auto"/>
        <w:jc w:val="right"/>
        <w:rPr>
          <w:rFonts w:ascii="Times New Roman" w:hAnsi="Times New Roman" w:cs="Times New Roman"/>
          <w:sz w:val="24"/>
        </w:rPr>
      </w:pPr>
      <w:r>
        <w:rPr>
          <w:rFonts w:ascii="Times New Roman" w:hAnsi="Times New Roman" w:cs="Times New Roman"/>
          <w:sz w:val="24"/>
        </w:rPr>
        <w:lastRenderedPageBreak/>
        <w:t>09</w:t>
      </w:r>
    </w:p>
    <w:p w:rsidR="00A30556" w:rsidRDefault="00A30556" w:rsidP="005F75F4">
      <w:pPr>
        <w:spacing w:after="0" w:line="480" w:lineRule="auto"/>
        <w:jc w:val="both"/>
        <w:rPr>
          <w:rFonts w:ascii="Times New Roman" w:hAnsi="Times New Roman" w:cs="Times New Roman"/>
          <w:sz w:val="24"/>
        </w:rPr>
      </w:pPr>
    </w:p>
    <w:p w:rsidR="00A30556" w:rsidRDefault="00A30556" w:rsidP="005F75F4">
      <w:pPr>
        <w:spacing w:after="0" w:line="480" w:lineRule="auto"/>
        <w:jc w:val="both"/>
        <w:rPr>
          <w:rFonts w:ascii="Times New Roman" w:hAnsi="Times New Roman" w:cs="Times New Roman"/>
          <w:sz w:val="24"/>
        </w:rPr>
      </w:pPr>
    </w:p>
    <w:p w:rsidR="00754FD1" w:rsidRDefault="00BC4679" w:rsidP="005F75F4">
      <w:pPr>
        <w:spacing w:after="0" w:line="480" w:lineRule="auto"/>
        <w:jc w:val="both"/>
        <w:rPr>
          <w:rFonts w:ascii="Times New Roman" w:hAnsi="Times New Roman" w:cs="Times New Roman"/>
          <w:sz w:val="24"/>
        </w:rPr>
      </w:pPr>
      <w:r>
        <w:rPr>
          <w:rFonts w:ascii="Times New Roman" w:hAnsi="Times New Roman" w:cs="Times New Roman"/>
          <w:sz w:val="24"/>
        </w:rPr>
        <w:t>mechanical</w:t>
      </w:r>
      <w:r w:rsidR="00465222">
        <w:rPr>
          <w:rFonts w:ascii="Times New Roman" w:hAnsi="Times New Roman" w:cs="Times New Roman"/>
          <w:sz w:val="24"/>
        </w:rPr>
        <w:t xml:space="preserve"> strength and cells proliferation rate provided by bone cements, improper implant fixation </w:t>
      </w:r>
      <w:r w:rsidR="00B00A8F">
        <w:rPr>
          <w:rFonts w:ascii="Times New Roman" w:hAnsi="Times New Roman" w:cs="Times New Roman"/>
          <w:sz w:val="24"/>
        </w:rPr>
        <w:t>and</w:t>
      </w:r>
      <w:r w:rsidR="00867E45">
        <w:rPr>
          <w:rFonts w:ascii="Times New Roman" w:hAnsi="Times New Roman" w:cs="Times New Roman"/>
          <w:sz w:val="24"/>
        </w:rPr>
        <w:t xml:space="preserve"> prosthetic joints infections</w:t>
      </w:r>
      <w:r w:rsidR="00B00A8F">
        <w:rPr>
          <w:rFonts w:ascii="Times New Roman" w:hAnsi="Times New Roman" w:cs="Times New Roman"/>
          <w:sz w:val="24"/>
        </w:rPr>
        <w:t>.</w:t>
      </w:r>
    </w:p>
    <w:p w:rsidR="00174FB8" w:rsidRDefault="00174FB8" w:rsidP="005F75F4">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 </w:t>
      </w:r>
    </w:p>
    <w:p w:rsidR="005855C9" w:rsidRPr="000A5D50" w:rsidRDefault="008D031B" w:rsidP="000A5D50">
      <w:pPr>
        <w:pStyle w:val="ListParagraph"/>
        <w:numPr>
          <w:ilvl w:val="1"/>
          <w:numId w:val="15"/>
        </w:numPr>
        <w:spacing w:after="0" w:line="480" w:lineRule="auto"/>
        <w:ind w:left="450" w:hanging="450"/>
        <w:rPr>
          <w:rFonts w:ascii="Times New Roman" w:hAnsi="Times New Roman" w:cs="Times New Roman"/>
          <w:b/>
          <w:noProof/>
          <w:sz w:val="24"/>
          <w:szCs w:val="24"/>
        </w:rPr>
      </w:pPr>
      <w:r w:rsidRPr="000A5D50">
        <w:rPr>
          <w:rFonts w:ascii="Times New Roman" w:hAnsi="Times New Roman" w:cs="Times New Roman"/>
          <w:b/>
          <w:noProof/>
          <w:sz w:val="24"/>
          <w:szCs w:val="24"/>
          <w:u w:val="single"/>
        </w:rPr>
        <w:t>Need for</w:t>
      </w:r>
      <w:r w:rsidR="005B57F5" w:rsidRPr="000A5D50">
        <w:rPr>
          <w:rFonts w:ascii="Times New Roman" w:hAnsi="Times New Roman" w:cs="Times New Roman"/>
          <w:b/>
          <w:noProof/>
          <w:sz w:val="24"/>
          <w:szCs w:val="24"/>
          <w:u w:val="single"/>
        </w:rPr>
        <w:t xml:space="preserve"> improvisation</w:t>
      </w:r>
      <w:r w:rsidRPr="000A5D50">
        <w:rPr>
          <w:rFonts w:ascii="Times New Roman" w:hAnsi="Times New Roman" w:cs="Times New Roman"/>
          <w:b/>
          <w:noProof/>
          <w:sz w:val="24"/>
          <w:szCs w:val="24"/>
          <w:u w:val="single"/>
        </w:rPr>
        <w:t xml:space="preserve"> of</w:t>
      </w:r>
      <w:r w:rsidR="00CC73B0" w:rsidRPr="000A5D50">
        <w:rPr>
          <w:rFonts w:ascii="Times New Roman" w:hAnsi="Times New Roman" w:cs="Times New Roman"/>
          <w:b/>
          <w:noProof/>
          <w:sz w:val="24"/>
          <w:szCs w:val="24"/>
          <w:u w:val="single"/>
        </w:rPr>
        <w:t xml:space="preserve"> the</w:t>
      </w:r>
      <w:r w:rsidR="005B57F5" w:rsidRPr="000A5D50">
        <w:rPr>
          <w:rFonts w:ascii="Times New Roman" w:hAnsi="Times New Roman" w:cs="Times New Roman"/>
          <w:b/>
          <w:noProof/>
          <w:sz w:val="24"/>
          <w:szCs w:val="24"/>
          <w:u w:val="single"/>
        </w:rPr>
        <w:t xml:space="preserve"> state of the art bone cements</w:t>
      </w:r>
      <w:r w:rsidR="005855C9" w:rsidRPr="000A5D50">
        <w:rPr>
          <w:rFonts w:ascii="Times New Roman" w:hAnsi="Times New Roman" w:cs="Times New Roman"/>
          <w:b/>
          <w:noProof/>
          <w:sz w:val="24"/>
          <w:szCs w:val="24"/>
          <w:u w:val="single"/>
        </w:rPr>
        <w:t>:</w:t>
      </w:r>
    </w:p>
    <w:p w:rsidR="00A86E86" w:rsidRDefault="00771CA1" w:rsidP="00C529E2">
      <w:pPr>
        <w:spacing w:after="0" w:line="480" w:lineRule="auto"/>
        <w:jc w:val="both"/>
        <w:rPr>
          <w:rFonts w:ascii="Times New Roman" w:hAnsi="Times New Roman" w:cs="Times New Roman"/>
          <w:sz w:val="24"/>
        </w:rPr>
      </w:pPr>
      <w:r>
        <w:rPr>
          <w:noProof/>
        </w:rPr>
        <w:tab/>
      </w:r>
      <w:r w:rsidR="00C47A4E">
        <w:rPr>
          <w:rFonts w:ascii="Times New Roman" w:hAnsi="Times New Roman" w:cs="Times New Roman"/>
          <w:noProof/>
          <w:sz w:val="24"/>
          <w:szCs w:val="24"/>
        </w:rPr>
        <w:t xml:space="preserve">The </w:t>
      </w:r>
      <w:r w:rsidR="007233F6">
        <w:rPr>
          <w:rFonts w:ascii="Times New Roman" w:hAnsi="Times New Roman" w:cs="Times New Roman"/>
          <w:noProof/>
          <w:sz w:val="24"/>
          <w:szCs w:val="24"/>
        </w:rPr>
        <w:t xml:space="preserve">statistical data of </w:t>
      </w:r>
      <w:r w:rsidR="00C47A4E">
        <w:rPr>
          <w:rFonts w:ascii="Times New Roman" w:hAnsi="Times New Roman" w:cs="Times New Roman"/>
          <w:noProof/>
          <w:sz w:val="24"/>
          <w:szCs w:val="24"/>
        </w:rPr>
        <w:t xml:space="preserve">aforementioned total hip arthroplasty (THA) </w:t>
      </w:r>
      <w:r w:rsidR="004C1829">
        <w:rPr>
          <w:rFonts w:ascii="Times New Roman" w:hAnsi="Times New Roman" w:cs="Times New Roman"/>
          <w:noProof/>
          <w:sz w:val="24"/>
          <w:szCs w:val="24"/>
        </w:rPr>
        <w:t>and total knee arthroplasty (TKA) comprehensive studies clearly indicate</w:t>
      </w:r>
      <w:r w:rsidR="007233F6">
        <w:rPr>
          <w:rFonts w:ascii="Times New Roman" w:hAnsi="Times New Roman" w:cs="Times New Roman"/>
          <w:noProof/>
          <w:sz w:val="24"/>
          <w:szCs w:val="24"/>
        </w:rPr>
        <w:t xml:space="preserve"> the need to improve biomechanical properties of </w:t>
      </w:r>
      <w:r w:rsidR="00162AAD">
        <w:rPr>
          <w:rFonts w:ascii="Times New Roman" w:hAnsi="Times New Roman" w:cs="Times New Roman"/>
          <w:noProof/>
          <w:sz w:val="24"/>
          <w:szCs w:val="24"/>
        </w:rPr>
        <w:t xml:space="preserve">state of the art </w:t>
      </w:r>
      <w:r w:rsidR="007233F6">
        <w:rPr>
          <w:rFonts w:ascii="Times New Roman" w:hAnsi="Times New Roman" w:cs="Times New Roman"/>
          <w:noProof/>
          <w:sz w:val="24"/>
          <w:szCs w:val="24"/>
        </w:rPr>
        <w:t xml:space="preserve">bone cements. </w:t>
      </w:r>
      <w:r w:rsidR="00162AAD">
        <w:rPr>
          <w:rFonts w:ascii="Times New Roman" w:hAnsi="Times New Roman" w:cs="Times New Roman"/>
          <w:noProof/>
          <w:sz w:val="24"/>
          <w:szCs w:val="24"/>
        </w:rPr>
        <w:t xml:space="preserve">Also, as per </w:t>
      </w:r>
      <w:r w:rsidR="00162AAD">
        <w:rPr>
          <w:rFonts w:ascii="Times New Roman" w:hAnsi="Times New Roman" w:cs="Times New Roman"/>
          <w:sz w:val="24"/>
        </w:rPr>
        <w:t>American Joint Replacement Registry (AJRR) report,</w:t>
      </w:r>
      <w:r w:rsidR="008C4039">
        <w:rPr>
          <w:rFonts w:ascii="Times New Roman" w:hAnsi="Times New Roman" w:cs="Times New Roman"/>
          <w:sz w:val="24"/>
        </w:rPr>
        <w:t xml:space="preserve"> the</w:t>
      </w:r>
      <w:r w:rsidR="00162AAD">
        <w:rPr>
          <w:rFonts w:ascii="Times New Roman" w:hAnsi="Times New Roman" w:cs="Times New Roman"/>
          <w:sz w:val="24"/>
        </w:rPr>
        <w:t xml:space="preserve"> </w:t>
      </w:r>
      <w:r w:rsidR="008C4039">
        <w:rPr>
          <w:rFonts w:ascii="Times New Roman" w:hAnsi="Times New Roman" w:cs="Times New Roman"/>
          <w:sz w:val="24"/>
        </w:rPr>
        <w:t>annual</w:t>
      </w:r>
      <w:r w:rsidR="001775D2">
        <w:rPr>
          <w:rFonts w:ascii="Times New Roman" w:hAnsi="Times New Roman" w:cs="Times New Roman"/>
          <w:sz w:val="24"/>
        </w:rPr>
        <w:t xml:space="preserve"> number of </w:t>
      </w:r>
      <w:r w:rsidR="008C4039">
        <w:rPr>
          <w:rFonts w:ascii="Times New Roman" w:hAnsi="Times New Roman" w:cs="Times New Roman"/>
          <w:sz w:val="24"/>
        </w:rPr>
        <w:t xml:space="preserve">total knee arthroplasty surgeries </w:t>
      </w:r>
      <w:r w:rsidR="001775D2">
        <w:rPr>
          <w:rFonts w:ascii="Times New Roman" w:hAnsi="Times New Roman" w:cs="Times New Roman"/>
          <w:sz w:val="24"/>
        </w:rPr>
        <w:t xml:space="preserve">is higher than total hip arthroplasty </w:t>
      </w:r>
      <w:r w:rsidR="00623116">
        <w:rPr>
          <w:rFonts w:ascii="Times New Roman" w:hAnsi="Times New Roman" w:cs="Times New Roman"/>
          <w:sz w:val="24"/>
        </w:rPr>
        <w:t xml:space="preserve">surgeries </w:t>
      </w:r>
      <w:r w:rsidR="00623116">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"ISSN" : "2375-9119", "author" : [ { "dropping-particle" : "", "family" : "Joint", "given" : "American", "non-dropping-particle" : "", "parse-names" : false, "suffix" : "" }, { "dropping-particle" : "", "family" : "Registry", "given" : "Replacement", "non-dropping-particle" : "", "parse-names" : false, "suffix" : "" }, { "dropping-particle" : "", "family" : "Report", "given" : "Annual", "non-dropping-particle" : "", "parse-names" : false, "suffix" : "" } ], "id" : "ITEM-1", "issued" : { "date-parts" : [ [ "2016" ] ] }, "title" : "ANNUAL REPORT 2016 Dedication", "type" : "article-journal" }, "uris" : [ "http://www.mendeley.com/documents/?uuid=a88ada9b-f62e-4759-a200-d90ca0478b93" ] } ], "mendeley" : { "formattedCitation" : "[6]", "manualFormatting" : "(6)", "plainTextFormattedCitation" : "[6]", "previouslyFormattedCitation" : "[6]" }, "properties" : { "noteIndex" : 0 }, "schema" : "https://github.com/citation-style-language/schema/raw/master/csl-citation.json" }</w:instrText>
      </w:r>
      <w:r w:rsidR="00623116">
        <w:rPr>
          <w:rFonts w:ascii="Times New Roman" w:hAnsi="Times New Roman" w:cs="Times New Roman"/>
          <w:sz w:val="24"/>
        </w:rPr>
        <w:fldChar w:fldCharType="separate"/>
      </w:r>
      <w:r w:rsidR="00301555">
        <w:rPr>
          <w:rFonts w:ascii="Times New Roman" w:hAnsi="Times New Roman" w:cs="Times New Roman"/>
          <w:noProof/>
          <w:sz w:val="24"/>
        </w:rPr>
        <w:t>(</w:t>
      </w:r>
      <w:r w:rsidR="00623116" w:rsidRPr="00623116">
        <w:rPr>
          <w:rFonts w:ascii="Times New Roman" w:hAnsi="Times New Roman" w:cs="Times New Roman"/>
          <w:noProof/>
          <w:sz w:val="24"/>
        </w:rPr>
        <w:t>6</w:t>
      </w:r>
      <w:r w:rsidR="00CB2230">
        <w:rPr>
          <w:rFonts w:ascii="Times New Roman" w:hAnsi="Times New Roman" w:cs="Times New Roman"/>
          <w:noProof/>
          <w:sz w:val="24"/>
        </w:rPr>
        <w:t>)</w:t>
      </w:r>
      <w:r w:rsidR="00623116">
        <w:rPr>
          <w:rFonts w:ascii="Times New Roman" w:hAnsi="Times New Roman" w:cs="Times New Roman"/>
          <w:sz w:val="24"/>
        </w:rPr>
        <w:fldChar w:fldCharType="end"/>
      </w:r>
      <w:r w:rsidR="00623116">
        <w:rPr>
          <w:rFonts w:ascii="Times New Roman" w:hAnsi="Times New Roman" w:cs="Times New Roman"/>
          <w:sz w:val="24"/>
        </w:rPr>
        <w:t xml:space="preserve">. If we consider the statistical annual number of arthroplasty surgeries </w:t>
      </w:r>
      <w:r w:rsidR="00DA74CA">
        <w:rPr>
          <w:rFonts w:ascii="Times New Roman" w:hAnsi="Times New Roman" w:cs="Times New Roman"/>
          <w:sz w:val="24"/>
        </w:rPr>
        <w:t>for hip, knee and thumb and that for kyphoplasty and vertebroplasty</w:t>
      </w:r>
      <w:r w:rsidR="001D005E">
        <w:rPr>
          <w:rFonts w:ascii="Times New Roman" w:hAnsi="Times New Roman" w:cs="Times New Roman"/>
          <w:sz w:val="24"/>
        </w:rPr>
        <w:t>, the importance of bone cements will be merely significant.</w:t>
      </w:r>
      <w:r w:rsidR="00955A96">
        <w:rPr>
          <w:rFonts w:ascii="Times New Roman" w:hAnsi="Times New Roman" w:cs="Times New Roman"/>
          <w:sz w:val="24"/>
        </w:rPr>
        <w:t xml:space="preserve"> In order to minimize </w:t>
      </w:r>
      <w:r w:rsidR="00D64199">
        <w:rPr>
          <w:rFonts w:ascii="Times New Roman" w:hAnsi="Times New Roman" w:cs="Times New Roman"/>
          <w:sz w:val="24"/>
        </w:rPr>
        <w:t xml:space="preserve">complex </w:t>
      </w:r>
      <w:r w:rsidR="001D005E">
        <w:rPr>
          <w:rFonts w:ascii="Times New Roman" w:hAnsi="Times New Roman" w:cs="Times New Roman"/>
          <w:sz w:val="24"/>
        </w:rPr>
        <w:t xml:space="preserve">revision </w:t>
      </w:r>
      <w:r w:rsidR="00955A96">
        <w:rPr>
          <w:rFonts w:ascii="Times New Roman" w:hAnsi="Times New Roman" w:cs="Times New Roman"/>
          <w:sz w:val="24"/>
        </w:rPr>
        <w:t xml:space="preserve">arthroplasty </w:t>
      </w:r>
      <w:r w:rsidR="001D005E">
        <w:rPr>
          <w:rFonts w:ascii="Times New Roman" w:hAnsi="Times New Roman" w:cs="Times New Roman"/>
          <w:sz w:val="24"/>
        </w:rPr>
        <w:t>surgeries</w:t>
      </w:r>
      <w:r w:rsidR="008C0063">
        <w:rPr>
          <w:rFonts w:ascii="Times New Roman" w:hAnsi="Times New Roman" w:cs="Times New Roman"/>
          <w:sz w:val="24"/>
        </w:rPr>
        <w:t xml:space="preserve"> which are extremely costly</w:t>
      </w:r>
      <w:r w:rsidR="00955A96">
        <w:rPr>
          <w:rFonts w:ascii="Times New Roman" w:hAnsi="Times New Roman" w:cs="Times New Roman"/>
          <w:sz w:val="24"/>
        </w:rPr>
        <w:t>, time consuming</w:t>
      </w:r>
      <w:r w:rsidR="008C0063">
        <w:rPr>
          <w:rFonts w:ascii="Times New Roman" w:hAnsi="Times New Roman" w:cs="Times New Roman"/>
          <w:sz w:val="24"/>
        </w:rPr>
        <w:t xml:space="preserve"> and painful for the patients</w:t>
      </w:r>
      <w:r w:rsidR="00955A96">
        <w:rPr>
          <w:rFonts w:ascii="Times New Roman" w:hAnsi="Times New Roman" w:cs="Times New Roman"/>
          <w:sz w:val="24"/>
        </w:rPr>
        <w:t>, there is extreme need to improvise state of the art bone cements with respect to their bioact</w:t>
      </w:r>
      <w:r w:rsidR="00D64199">
        <w:rPr>
          <w:rFonts w:ascii="Times New Roman" w:hAnsi="Times New Roman" w:cs="Times New Roman"/>
          <w:sz w:val="24"/>
        </w:rPr>
        <w:t>ivity and mechanical properties.</w:t>
      </w:r>
      <w:r w:rsidR="001D005E">
        <w:rPr>
          <w:rFonts w:ascii="Times New Roman" w:hAnsi="Times New Roman" w:cs="Times New Roman"/>
          <w:sz w:val="24"/>
        </w:rPr>
        <w:t xml:space="preserve">  </w:t>
      </w:r>
      <w:r w:rsidR="00DA74CA">
        <w:rPr>
          <w:rFonts w:ascii="Times New Roman" w:hAnsi="Times New Roman" w:cs="Times New Roman"/>
          <w:sz w:val="24"/>
        </w:rPr>
        <w:t xml:space="preserve"> </w:t>
      </w:r>
    </w:p>
    <w:p w:rsidR="00616B1C" w:rsidRPr="004D4E15" w:rsidRDefault="00616B1C" w:rsidP="00C529E2">
      <w:pPr>
        <w:spacing w:after="0" w:line="480" w:lineRule="auto"/>
        <w:jc w:val="center"/>
        <w:rPr>
          <w:rFonts w:ascii="Times New Roman" w:hAnsi="Times New Roman" w:cs="Times New Roman"/>
          <w:sz w:val="24"/>
        </w:rPr>
      </w:pPr>
      <w:r>
        <w:rPr>
          <w:rFonts w:ascii="Times New Roman" w:hAnsi="Times New Roman" w:cs="Times New Roman"/>
          <w:sz w:val="24"/>
        </w:rPr>
        <w:t>*****</w:t>
      </w:r>
    </w:p>
    <w:p w:rsidR="00A30556" w:rsidRDefault="00A30556" w:rsidP="00E0386C">
      <w:pPr>
        <w:spacing w:after="0" w:line="480" w:lineRule="auto"/>
        <w:jc w:val="right"/>
        <w:rPr>
          <w:rFonts w:ascii="Times New Roman" w:hAnsi="Times New Roman" w:cs="Times New Roman"/>
          <w:noProof/>
          <w:sz w:val="24"/>
          <w:szCs w:val="24"/>
        </w:rPr>
      </w:pPr>
    </w:p>
    <w:p w:rsidR="00A30556" w:rsidRDefault="00A30556" w:rsidP="00E0386C">
      <w:pPr>
        <w:spacing w:after="0" w:line="480" w:lineRule="auto"/>
        <w:jc w:val="right"/>
        <w:rPr>
          <w:rFonts w:ascii="Times New Roman" w:hAnsi="Times New Roman" w:cs="Times New Roman"/>
          <w:noProof/>
          <w:sz w:val="24"/>
          <w:szCs w:val="24"/>
        </w:rPr>
      </w:pPr>
    </w:p>
    <w:p w:rsidR="00A30556" w:rsidRDefault="00A30556" w:rsidP="00E0386C">
      <w:pPr>
        <w:spacing w:after="0" w:line="480" w:lineRule="auto"/>
        <w:jc w:val="right"/>
        <w:rPr>
          <w:rFonts w:ascii="Times New Roman" w:hAnsi="Times New Roman" w:cs="Times New Roman"/>
          <w:noProof/>
          <w:sz w:val="24"/>
          <w:szCs w:val="24"/>
        </w:rPr>
      </w:pPr>
    </w:p>
    <w:p w:rsidR="00A30556" w:rsidRDefault="00A30556" w:rsidP="00E0386C">
      <w:pPr>
        <w:spacing w:after="0" w:line="480" w:lineRule="auto"/>
        <w:jc w:val="right"/>
        <w:rPr>
          <w:rFonts w:ascii="Times New Roman" w:hAnsi="Times New Roman" w:cs="Times New Roman"/>
          <w:noProof/>
          <w:sz w:val="24"/>
          <w:szCs w:val="24"/>
        </w:rPr>
      </w:pPr>
    </w:p>
    <w:p w:rsidR="00A30556" w:rsidRDefault="00A30556" w:rsidP="00E0386C">
      <w:pPr>
        <w:spacing w:after="0" w:line="480" w:lineRule="auto"/>
        <w:jc w:val="right"/>
        <w:rPr>
          <w:rFonts w:ascii="Times New Roman" w:hAnsi="Times New Roman" w:cs="Times New Roman"/>
          <w:noProof/>
          <w:sz w:val="24"/>
          <w:szCs w:val="24"/>
        </w:rPr>
      </w:pPr>
    </w:p>
    <w:p w:rsidR="00A30556" w:rsidRDefault="00A30556" w:rsidP="00E0386C">
      <w:pPr>
        <w:spacing w:after="0" w:line="480" w:lineRule="auto"/>
        <w:jc w:val="right"/>
        <w:rPr>
          <w:rFonts w:ascii="Times New Roman" w:hAnsi="Times New Roman" w:cs="Times New Roman"/>
          <w:noProof/>
          <w:sz w:val="24"/>
          <w:szCs w:val="24"/>
        </w:rPr>
      </w:pPr>
    </w:p>
    <w:p w:rsidR="00A30556" w:rsidRDefault="00A30556" w:rsidP="00E0386C">
      <w:pPr>
        <w:spacing w:after="0" w:line="480" w:lineRule="auto"/>
        <w:jc w:val="right"/>
        <w:rPr>
          <w:rFonts w:ascii="Times New Roman" w:hAnsi="Times New Roman" w:cs="Times New Roman"/>
          <w:noProof/>
          <w:sz w:val="24"/>
          <w:szCs w:val="24"/>
        </w:rPr>
      </w:pPr>
    </w:p>
    <w:p w:rsidR="00A30556" w:rsidRDefault="00A30556" w:rsidP="00E0386C">
      <w:pPr>
        <w:spacing w:after="0" w:line="480" w:lineRule="auto"/>
        <w:jc w:val="right"/>
        <w:rPr>
          <w:rFonts w:ascii="Times New Roman" w:hAnsi="Times New Roman" w:cs="Times New Roman"/>
          <w:noProof/>
          <w:sz w:val="24"/>
          <w:szCs w:val="24"/>
        </w:rPr>
      </w:pPr>
    </w:p>
    <w:p w:rsidR="00A30556" w:rsidRDefault="00A30556" w:rsidP="00E0386C">
      <w:pPr>
        <w:spacing w:after="0" w:line="480" w:lineRule="auto"/>
        <w:jc w:val="right"/>
        <w:rPr>
          <w:rFonts w:ascii="Times New Roman" w:hAnsi="Times New Roman" w:cs="Times New Roman"/>
          <w:noProof/>
          <w:sz w:val="24"/>
          <w:szCs w:val="24"/>
        </w:rPr>
      </w:pPr>
    </w:p>
    <w:p w:rsidR="00E0386C" w:rsidRPr="00E0386C" w:rsidRDefault="00F36386" w:rsidP="00E0386C">
      <w:pPr>
        <w:spacing w:after="0" w:line="480" w:lineRule="auto"/>
        <w:jc w:val="right"/>
        <w:rPr>
          <w:rFonts w:ascii="Times New Roman" w:hAnsi="Times New Roman" w:cs="Times New Roman"/>
          <w:noProof/>
          <w:sz w:val="24"/>
          <w:szCs w:val="24"/>
        </w:rPr>
      </w:pPr>
      <w:r>
        <w:rPr>
          <w:rFonts w:ascii="Times New Roman" w:hAnsi="Times New Roman" w:cs="Times New Roman"/>
          <w:noProof/>
          <w:sz w:val="24"/>
          <w:szCs w:val="24"/>
        </w:rPr>
        <w:lastRenderedPageBreak/>
        <w:t>10</w:t>
      </w:r>
    </w:p>
    <w:p w:rsidR="00E0386C" w:rsidRDefault="00E0386C" w:rsidP="00C529E2">
      <w:pPr>
        <w:spacing w:after="0" w:line="480" w:lineRule="auto"/>
        <w:jc w:val="center"/>
        <w:rPr>
          <w:rFonts w:ascii="Times New Roman" w:hAnsi="Times New Roman" w:cs="Times New Roman"/>
          <w:b/>
          <w:noProof/>
          <w:sz w:val="24"/>
          <w:szCs w:val="24"/>
        </w:rPr>
      </w:pPr>
    </w:p>
    <w:p w:rsidR="00E0386C" w:rsidRDefault="00E0386C" w:rsidP="00C529E2">
      <w:pPr>
        <w:spacing w:after="0" w:line="480" w:lineRule="auto"/>
        <w:jc w:val="center"/>
        <w:rPr>
          <w:rFonts w:ascii="Times New Roman" w:hAnsi="Times New Roman" w:cs="Times New Roman"/>
          <w:b/>
          <w:noProof/>
          <w:sz w:val="24"/>
          <w:szCs w:val="24"/>
        </w:rPr>
      </w:pPr>
    </w:p>
    <w:p w:rsidR="00F25709" w:rsidRPr="008D5EBC" w:rsidRDefault="00D32D98" w:rsidP="00C529E2">
      <w:pPr>
        <w:spacing w:after="0" w:line="480" w:lineRule="auto"/>
        <w:jc w:val="center"/>
        <w:rPr>
          <w:rFonts w:ascii="Times New Roman" w:hAnsi="Times New Roman" w:cs="Times New Roman"/>
          <w:b/>
          <w:noProof/>
          <w:sz w:val="24"/>
          <w:szCs w:val="24"/>
        </w:rPr>
      </w:pPr>
      <w:r w:rsidRPr="008D5EBC">
        <w:rPr>
          <w:rFonts w:ascii="Times New Roman" w:hAnsi="Times New Roman" w:cs="Times New Roman"/>
          <w:b/>
          <w:noProof/>
          <w:sz w:val="24"/>
          <w:szCs w:val="24"/>
        </w:rPr>
        <w:t xml:space="preserve">2. </w:t>
      </w:r>
      <w:r w:rsidR="000D217A" w:rsidRPr="008D5EBC">
        <w:rPr>
          <w:rFonts w:ascii="Times New Roman" w:hAnsi="Times New Roman" w:cs="Times New Roman"/>
          <w:b/>
          <w:noProof/>
          <w:sz w:val="24"/>
          <w:szCs w:val="24"/>
        </w:rPr>
        <w:t>P</w:t>
      </w:r>
      <w:r w:rsidR="003F2740">
        <w:rPr>
          <w:rFonts w:ascii="Times New Roman" w:hAnsi="Times New Roman" w:cs="Times New Roman"/>
          <w:b/>
          <w:noProof/>
          <w:sz w:val="24"/>
          <w:szCs w:val="24"/>
        </w:rPr>
        <w:t>OLYMETHYLMETHACRYLATE</w:t>
      </w:r>
      <w:r w:rsidR="000D217A" w:rsidRPr="008D5EBC">
        <w:rPr>
          <w:rFonts w:ascii="Times New Roman" w:hAnsi="Times New Roman" w:cs="Times New Roman"/>
          <w:b/>
          <w:noProof/>
          <w:sz w:val="24"/>
          <w:szCs w:val="24"/>
        </w:rPr>
        <w:t xml:space="preserve"> (</w:t>
      </w:r>
      <w:r w:rsidRPr="008D5EBC">
        <w:rPr>
          <w:rFonts w:ascii="Times New Roman" w:hAnsi="Times New Roman" w:cs="Times New Roman"/>
          <w:b/>
          <w:noProof/>
          <w:sz w:val="24"/>
          <w:szCs w:val="24"/>
        </w:rPr>
        <w:t>PMMA</w:t>
      </w:r>
      <w:r w:rsidR="000D217A" w:rsidRPr="008D5EBC">
        <w:rPr>
          <w:rFonts w:ascii="Times New Roman" w:hAnsi="Times New Roman" w:cs="Times New Roman"/>
          <w:b/>
          <w:noProof/>
          <w:sz w:val="24"/>
          <w:szCs w:val="24"/>
        </w:rPr>
        <w:t>)</w:t>
      </w:r>
      <w:r w:rsidR="00345C12">
        <w:rPr>
          <w:rFonts w:ascii="Times New Roman" w:hAnsi="Times New Roman" w:cs="Times New Roman"/>
          <w:b/>
          <w:noProof/>
          <w:sz w:val="24"/>
          <w:szCs w:val="24"/>
        </w:rPr>
        <w:t xml:space="preserve"> BONE CEMENT COMPOSITES</w:t>
      </w:r>
    </w:p>
    <w:p w:rsidR="00DE225C" w:rsidRPr="008D5EBC" w:rsidRDefault="009C79BD" w:rsidP="00C529E2">
      <w:pPr>
        <w:spacing w:after="0" w:line="480" w:lineRule="auto"/>
        <w:rPr>
          <w:rFonts w:ascii="Times New Roman" w:hAnsi="Times New Roman" w:cs="Times New Roman"/>
          <w:b/>
          <w:noProof/>
          <w:sz w:val="24"/>
          <w:szCs w:val="24"/>
          <w:u w:val="single"/>
        </w:rPr>
      </w:pPr>
      <w:r w:rsidRPr="008D5EBC">
        <w:rPr>
          <w:rFonts w:ascii="Times New Roman" w:hAnsi="Times New Roman" w:cs="Times New Roman"/>
          <w:b/>
          <w:noProof/>
          <w:sz w:val="24"/>
          <w:szCs w:val="24"/>
        </w:rPr>
        <w:t xml:space="preserve">2.1 </w:t>
      </w:r>
      <w:r w:rsidRPr="008D5EBC">
        <w:rPr>
          <w:rFonts w:ascii="Times New Roman" w:hAnsi="Times New Roman" w:cs="Times New Roman"/>
          <w:b/>
          <w:noProof/>
          <w:sz w:val="24"/>
          <w:szCs w:val="24"/>
          <w:u w:val="single"/>
        </w:rPr>
        <w:t>Overview:</w:t>
      </w:r>
    </w:p>
    <w:p w:rsidR="00521BBD" w:rsidRDefault="00F5732C" w:rsidP="00C529E2">
      <w:pPr>
        <w:spacing w:after="0" w:line="480" w:lineRule="auto"/>
        <w:jc w:val="both"/>
        <w:rPr>
          <w:rFonts w:ascii="Times New Roman" w:hAnsi="Times New Roman" w:cs="Times New Roman"/>
          <w:noProof/>
          <w:sz w:val="24"/>
          <w:szCs w:val="24"/>
        </w:rPr>
      </w:pPr>
      <w:r w:rsidRPr="008D5EBC">
        <w:rPr>
          <w:rFonts w:ascii="Times New Roman" w:hAnsi="Times New Roman" w:cs="Times New Roman"/>
          <w:b/>
          <w:noProof/>
          <w:sz w:val="24"/>
          <w:szCs w:val="24"/>
        </w:rPr>
        <w:tab/>
      </w:r>
      <w:r w:rsidR="008D5EBC">
        <w:rPr>
          <w:rFonts w:ascii="Times New Roman" w:hAnsi="Times New Roman" w:cs="Times New Roman"/>
          <w:noProof/>
          <w:sz w:val="24"/>
          <w:szCs w:val="24"/>
        </w:rPr>
        <w:t xml:space="preserve">The primary role of </w:t>
      </w:r>
      <w:r w:rsidR="006359E7">
        <w:rPr>
          <w:rFonts w:ascii="Times New Roman" w:hAnsi="Times New Roman" w:cs="Times New Roman"/>
          <w:noProof/>
          <w:sz w:val="24"/>
          <w:szCs w:val="24"/>
        </w:rPr>
        <w:t>polymethylmethacrylate (</w:t>
      </w:r>
      <w:r w:rsidR="008D5EBC">
        <w:rPr>
          <w:rFonts w:ascii="Times New Roman" w:hAnsi="Times New Roman" w:cs="Times New Roman"/>
          <w:noProof/>
          <w:sz w:val="24"/>
          <w:szCs w:val="24"/>
        </w:rPr>
        <w:t>PMMA</w:t>
      </w:r>
      <w:r w:rsidR="006359E7">
        <w:rPr>
          <w:rFonts w:ascii="Times New Roman" w:hAnsi="Times New Roman" w:cs="Times New Roman"/>
          <w:noProof/>
          <w:sz w:val="24"/>
          <w:szCs w:val="24"/>
        </w:rPr>
        <w:t>)</w:t>
      </w:r>
      <w:r w:rsidR="008D5EBC">
        <w:rPr>
          <w:rFonts w:ascii="Times New Roman" w:hAnsi="Times New Roman" w:cs="Times New Roman"/>
          <w:noProof/>
          <w:sz w:val="24"/>
          <w:szCs w:val="24"/>
        </w:rPr>
        <w:t xml:space="preserve"> bone cement is </w:t>
      </w:r>
      <w:r w:rsidR="00C31BE9">
        <w:rPr>
          <w:rFonts w:ascii="Times New Roman" w:hAnsi="Times New Roman" w:cs="Times New Roman"/>
          <w:noProof/>
          <w:sz w:val="24"/>
          <w:szCs w:val="24"/>
        </w:rPr>
        <w:t xml:space="preserve">to transfer body weight </w:t>
      </w:r>
      <w:r w:rsidR="004F452B">
        <w:rPr>
          <w:rFonts w:ascii="Times New Roman" w:hAnsi="Times New Roman" w:cs="Times New Roman"/>
          <w:noProof/>
          <w:sz w:val="24"/>
          <w:szCs w:val="24"/>
        </w:rPr>
        <w:t>during static</w:t>
      </w:r>
      <w:r w:rsidR="00006FFC">
        <w:rPr>
          <w:rFonts w:ascii="Times New Roman" w:hAnsi="Times New Roman" w:cs="Times New Roman"/>
          <w:noProof/>
          <w:sz w:val="24"/>
          <w:szCs w:val="24"/>
        </w:rPr>
        <w:t xml:space="preserve"> or dynamic activities from implant to bone without any disruption at implant-bone cement-bone interfaces </w:t>
      </w:r>
      <w:r w:rsidR="004E0009">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"10.1002/(SICI)1097-4636(199722)38:2&lt;155::AID-JBM10&gt;3.0.CO;2-C [pii]", "ISBN" : "0021-9304 (Print)\\r0021-9304 (Linking)", "ISSN" : "0021-9304", "PMID" : "9178743", "abstract" : "Acrylic bone cement occupies a distinctive place in the hierarchy of synthetic biomaterials, because it is the only material currently used for anchoring the prosthesis to the contiguous bone in a cemented arthroplasty. However, the cement is not without its drawbacks. The main one is the role that it has been postulated to play in the aseptic loosening and, hence, clinical life of the arthroplasty. In turn, this role is directly related to the mechanical properties of the cement, especially the resistance to fracture of the cement in the mantle at the cement-prosthesis interface or the cement-bone interface. The present work is a detailed critical review of the recent literature on the properties of bone cement that are considered germane to its use in the stated application. The relevant properties are identified and a case is made for including each of them. Compilations of the values of these properties, obtained under clearly identified conditions, are presented for the six commercial formulations of bone cement in current popular orthopedic use. The gaps and unresolved questions in the current data base, efforts that should be made to address these issues, and research directions are covered.", "author" : [ { "dropping-particle" : "", "family" : "Lewis", "given" : "G", "non-dropping-particle" : "", "parse-names" : false, "suffix" : "" } ], "container-title" : "Journal of biomedical materials research", "id" : "ITEM-1", "issue" : "February", "issued" : { "date-parts" : [ [ "1997" ] ] }, "page" : "155-82", "title" : "Properties of acrylic bone cement: state of the art review.", "type" : "article-journal", "volume" : "38" }, "uris" : [ "http://www.mendeley.com/documents/?uuid=2025872b-4b47-4ac0-808d-318579bf93fd" ] } ], "mendeley" : { "formattedCitation" : "[22]", "manualFormatting" : "(22)", "plainTextFormattedCitation" : "[22]", "previouslyFormattedCitation" : "[22]" }, "properties" : { "noteIndex" : 0 }, "schema" : "https://github.com/citation-style-language/schema/raw/master/csl-citation.json" }</w:instrText>
      </w:r>
      <w:r w:rsidR="004E0009">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4E0009" w:rsidRPr="004E0009">
        <w:rPr>
          <w:rFonts w:ascii="Times New Roman" w:hAnsi="Times New Roman" w:cs="Times New Roman"/>
          <w:noProof/>
          <w:sz w:val="24"/>
          <w:szCs w:val="24"/>
        </w:rPr>
        <w:t>22</w:t>
      </w:r>
      <w:r w:rsidR="00CB2230">
        <w:rPr>
          <w:rFonts w:ascii="Times New Roman" w:hAnsi="Times New Roman" w:cs="Times New Roman"/>
          <w:noProof/>
          <w:sz w:val="24"/>
          <w:szCs w:val="24"/>
        </w:rPr>
        <w:t>)</w:t>
      </w:r>
      <w:r w:rsidR="004E0009">
        <w:rPr>
          <w:rFonts w:ascii="Times New Roman" w:hAnsi="Times New Roman" w:cs="Times New Roman"/>
          <w:noProof/>
          <w:sz w:val="24"/>
          <w:szCs w:val="24"/>
        </w:rPr>
        <w:fldChar w:fldCharType="end"/>
      </w:r>
      <w:r w:rsidR="004E0009">
        <w:rPr>
          <w:rFonts w:ascii="Times New Roman" w:hAnsi="Times New Roman" w:cs="Times New Roman"/>
          <w:noProof/>
          <w:sz w:val="24"/>
          <w:szCs w:val="24"/>
        </w:rPr>
        <w:t>.</w:t>
      </w:r>
      <w:r w:rsidR="004F452B">
        <w:rPr>
          <w:rFonts w:ascii="Times New Roman" w:hAnsi="Times New Roman" w:cs="Times New Roman"/>
          <w:noProof/>
          <w:sz w:val="24"/>
          <w:szCs w:val="24"/>
        </w:rPr>
        <w:t xml:space="preserve"> </w:t>
      </w:r>
      <w:r w:rsidR="007818B7">
        <w:rPr>
          <w:rFonts w:ascii="Times New Roman" w:hAnsi="Times New Roman" w:cs="Times New Roman"/>
          <w:noProof/>
          <w:sz w:val="24"/>
          <w:szCs w:val="24"/>
        </w:rPr>
        <w:t xml:space="preserve">Stresses generated are distributed </w:t>
      </w:r>
      <w:r w:rsidR="001379C2">
        <w:rPr>
          <w:rFonts w:ascii="Times New Roman" w:hAnsi="Times New Roman" w:cs="Times New Roman"/>
          <w:noProof/>
          <w:sz w:val="24"/>
          <w:szCs w:val="24"/>
        </w:rPr>
        <w:t>thro</w:t>
      </w:r>
      <w:r w:rsidR="00552263">
        <w:rPr>
          <w:rFonts w:ascii="Times New Roman" w:hAnsi="Times New Roman" w:cs="Times New Roman"/>
          <w:noProof/>
          <w:sz w:val="24"/>
          <w:szCs w:val="24"/>
        </w:rPr>
        <w:t>ugh imp</w:t>
      </w:r>
      <w:r w:rsidR="005D1D39">
        <w:rPr>
          <w:rFonts w:ascii="Times New Roman" w:hAnsi="Times New Roman" w:cs="Times New Roman"/>
          <w:noProof/>
          <w:sz w:val="24"/>
          <w:szCs w:val="24"/>
        </w:rPr>
        <w:t>lant-bone cement-bone connections</w:t>
      </w:r>
      <w:r w:rsidR="00552263">
        <w:rPr>
          <w:rFonts w:ascii="Times New Roman" w:hAnsi="Times New Roman" w:cs="Times New Roman"/>
          <w:noProof/>
          <w:sz w:val="24"/>
          <w:szCs w:val="24"/>
        </w:rPr>
        <w:t xml:space="preserve">. </w:t>
      </w:r>
      <w:r w:rsidR="00F607F3" w:rsidRPr="008D5EBC">
        <w:rPr>
          <w:rFonts w:ascii="Times New Roman" w:hAnsi="Times New Roman" w:cs="Times New Roman"/>
          <w:noProof/>
          <w:sz w:val="24"/>
          <w:szCs w:val="24"/>
        </w:rPr>
        <w:t xml:space="preserve">As mentioned earlier, PMMA bone cements have wide variety of applications in different </w:t>
      </w:r>
      <w:r w:rsidR="00206A09" w:rsidRPr="008D5EBC">
        <w:rPr>
          <w:rFonts w:ascii="Times New Roman" w:hAnsi="Times New Roman" w:cs="Times New Roman"/>
          <w:noProof/>
          <w:sz w:val="24"/>
          <w:szCs w:val="24"/>
        </w:rPr>
        <w:t xml:space="preserve">hip, knee, thumb and vertebra </w:t>
      </w:r>
      <w:r w:rsidR="00F607F3" w:rsidRPr="008D5EBC">
        <w:rPr>
          <w:rFonts w:ascii="Times New Roman" w:hAnsi="Times New Roman" w:cs="Times New Roman"/>
          <w:noProof/>
          <w:sz w:val="24"/>
          <w:szCs w:val="24"/>
        </w:rPr>
        <w:t>arthroplasty surgeries</w:t>
      </w:r>
      <w:r w:rsidR="00206A09">
        <w:rPr>
          <w:rFonts w:ascii="Times New Roman" w:hAnsi="Times New Roman" w:cs="Times New Roman"/>
          <w:noProof/>
          <w:sz w:val="24"/>
          <w:szCs w:val="24"/>
        </w:rPr>
        <w:t xml:space="preserve">. </w:t>
      </w:r>
      <w:r w:rsidR="00FB5DB7">
        <w:rPr>
          <w:rFonts w:ascii="Times New Roman" w:hAnsi="Times New Roman" w:cs="Times New Roman"/>
          <w:noProof/>
          <w:sz w:val="24"/>
          <w:szCs w:val="24"/>
        </w:rPr>
        <w:t>In</w:t>
      </w:r>
      <w:r w:rsidR="00B231FF">
        <w:rPr>
          <w:rFonts w:ascii="Times New Roman" w:hAnsi="Times New Roman" w:cs="Times New Roman"/>
          <w:noProof/>
          <w:sz w:val="24"/>
          <w:szCs w:val="24"/>
        </w:rPr>
        <w:t xml:space="preserve"> vertebra arthroplasty surgeries</w:t>
      </w:r>
      <w:r w:rsidR="00FB5DB7">
        <w:rPr>
          <w:rFonts w:ascii="Times New Roman" w:hAnsi="Times New Roman" w:cs="Times New Roman"/>
          <w:noProof/>
          <w:sz w:val="24"/>
          <w:szCs w:val="24"/>
        </w:rPr>
        <w:t xml:space="preserve">, vertebroplasty and kyphoplasty are considered as modern arthroplasty techniques </w:t>
      </w:r>
      <w:r w:rsidR="00FB5DB7">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"10.1302/0301-620X.89B7.19148", "ISBN" : "0301-620X (Print)", "ISSN" : "0301-620X", "PMID" : "17673574", "abstract" : "Polymethylmethacrylate remains one of the most enduring materials in orthopaedic surgery. It has a central role in the success of total joint replacement and is also used in newer techniques such as percutaneous vertebroplasty and kyphoplasty. This article describes the current uses and limitations of polymethylmethacrylate in orthopaedic surgery. It focuses on its mechanical and chemical properties and links these to its clinical performance. The behaviour of antibiotic-loaded bone cement are discussed, together with areas of research that are now shedding light upon the behaviour of this unique biomaterial.", "author" : [ { "dropping-particle" : "", "family" : "Webb", "given" : "J. C. J.", "non-dropping-particle" : "", "parse-names" : false, "suffix" : "" }, { "dropping-particle" : "", "family" : "Spencer", "given" : "R. F.", "non-dropping-particle" : "", "parse-names" : false, "suffix" : "" } ], "container-title" : "Journal of Bone and Joint Surgery - British Volume", "id" : "ITEM-1", "issue" : "7", "issued" : { "date-parts" : [ [ "2007" ] ] }, "page" : "851-857", "title" : "The role of polymethylmethacrylate bone cement in modern orthopaedic surgery", "type" : "article-journal", "volume" : "89-B" }, "uris" : [ "http://www.mendeley.com/documents/?uuid=fbf8c96c-a62b-44a8-9edf-08c1bce795a0" ] } ], "mendeley" : { "formattedCitation" : "[23]", "manualFormatting" : "(23)", "plainTextFormattedCitation" : "[23]", "previouslyFormattedCitation" : "[23]" }, "properties" : { "noteIndex" : 0 }, "schema" : "https://github.com/citation-style-language/schema/raw/master/csl-citation.json" }</w:instrText>
      </w:r>
      <w:r w:rsidR="00FB5DB7">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FB5DB7" w:rsidRPr="00FB5DB7">
        <w:rPr>
          <w:rFonts w:ascii="Times New Roman" w:hAnsi="Times New Roman" w:cs="Times New Roman"/>
          <w:noProof/>
          <w:sz w:val="24"/>
          <w:szCs w:val="24"/>
        </w:rPr>
        <w:t>23</w:t>
      </w:r>
      <w:r w:rsidR="00CB2230">
        <w:rPr>
          <w:rFonts w:ascii="Times New Roman" w:hAnsi="Times New Roman" w:cs="Times New Roman"/>
          <w:noProof/>
          <w:sz w:val="24"/>
          <w:szCs w:val="24"/>
        </w:rPr>
        <w:t>)</w:t>
      </w:r>
      <w:r w:rsidR="00FB5DB7">
        <w:rPr>
          <w:rFonts w:ascii="Times New Roman" w:hAnsi="Times New Roman" w:cs="Times New Roman"/>
          <w:noProof/>
          <w:sz w:val="24"/>
          <w:szCs w:val="24"/>
        </w:rPr>
        <w:fldChar w:fldCharType="end"/>
      </w:r>
      <w:r w:rsidR="00521BBD">
        <w:rPr>
          <w:rFonts w:ascii="Times New Roman" w:hAnsi="Times New Roman" w:cs="Times New Roman"/>
          <w:noProof/>
          <w:sz w:val="24"/>
          <w:szCs w:val="24"/>
        </w:rPr>
        <w:t xml:space="preserve">. </w:t>
      </w:r>
    </w:p>
    <w:p w:rsidR="0027472B" w:rsidRDefault="00C237D0" w:rsidP="00C529E2">
      <w:pPr>
        <w:spacing w:after="0" w:line="48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Kyphoplasty and vertebroplasty are </w:t>
      </w:r>
      <w:r w:rsidR="00584349">
        <w:rPr>
          <w:rFonts w:ascii="Times New Roman" w:hAnsi="Times New Roman" w:cs="Times New Roman"/>
          <w:noProof/>
          <w:sz w:val="24"/>
          <w:szCs w:val="24"/>
        </w:rPr>
        <w:t xml:space="preserve">mainly caused as a result of </w:t>
      </w:r>
      <w:r>
        <w:rPr>
          <w:rFonts w:ascii="Times New Roman" w:hAnsi="Times New Roman" w:cs="Times New Roman"/>
          <w:noProof/>
          <w:sz w:val="24"/>
          <w:szCs w:val="24"/>
        </w:rPr>
        <w:t xml:space="preserve">osteoporosis. </w:t>
      </w:r>
      <w:r w:rsidR="00D34EFF">
        <w:rPr>
          <w:rFonts w:ascii="Times New Roman" w:hAnsi="Times New Roman" w:cs="Times New Roman"/>
          <w:noProof/>
          <w:sz w:val="24"/>
          <w:szCs w:val="24"/>
        </w:rPr>
        <w:t>Vertebroplasty is</w:t>
      </w:r>
      <w:r w:rsidR="00EF1E71">
        <w:rPr>
          <w:rFonts w:ascii="Times New Roman" w:hAnsi="Times New Roman" w:cs="Times New Roman"/>
          <w:noProof/>
          <w:sz w:val="24"/>
          <w:szCs w:val="24"/>
        </w:rPr>
        <w:t xml:space="preserve"> </w:t>
      </w:r>
      <w:r w:rsidR="001E3ADA">
        <w:rPr>
          <w:rFonts w:ascii="Times New Roman" w:hAnsi="Times New Roman" w:cs="Times New Roman"/>
          <w:noProof/>
          <w:sz w:val="24"/>
          <w:szCs w:val="24"/>
        </w:rPr>
        <w:t>nothing but the application of low-viscosity injection of PMMA to stabilize the spine</w:t>
      </w:r>
      <w:r w:rsidR="000C7699">
        <w:rPr>
          <w:rFonts w:ascii="Times New Roman" w:hAnsi="Times New Roman" w:cs="Times New Roman"/>
          <w:noProof/>
          <w:sz w:val="24"/>
          <w:szCs w:val="24"/>
        </w:rPr>
        <w:t xml:space="preserve"> which can stop the pain but cannot recover the deformation of the spine</w:t>
      </w:r>
      <w:r w:rsidR="00B23A2F">
        <w:rPr>
          <w:rFonts w:ascii="Times New Roman" w:hAnsi="Times New Roman" w:cs="Times New Roman"/>
          <w:noProof/>
          <w:sz w:val="24"/>
          <w:szCs w:val="24"/>
        </w:rPr>
        <w:t xml:space="preserve"> </w:t>
      </w:r>
      <w:r w:rsidR="00B23A2F">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"ISBN" : "0022-3085 (Print)\\r0022-3085 (Linking)", "ISSN" : "0022-3085", "PMID" : "12546386", "abstract" : "OBJECT: The authors assessed the safety of balloon kyphoplasty in the reduction and repair of osteopenic vertebral compression fractures and report functional outcomes (back pain and activity levels) in the first 96 patients (with 133 fractures) at their institution. Additionally they provide radiographic outcomes in the first 26 patients (41 fractures) treated and followed for 1 year.\\n\\nMETHODS: The authors conducted a retrospective chart review of functional outcomes and evaluated radiographs obtained at 1 week, 1 month, 3 months, 6 months, and 1 year postoperatively.\\n\\nCONCLUSIONS: Balloon kyphoplasty safely increases vertebral body height, decreases chronic back pain, and quickly returns geriatric patients to higher activity levels, leading to increased independence and quality of life.", "author" : [ { "dropping-particle" : "", "family" : "Ledlie", "given" : "Jon T", "non-dropping-particle" : "", "parse-names" : false, "suffix" : "" }, { "dropping-particle" : "", "family" : "Renfro", "given" : "Mark", "non-dropping-particle" : "", "parse-names" : false, "suffix" : "" } ], "container-title" : "Journal of neurosurgery", "id" : "ITEM-1", "issue" : "1 Suppl", "issued" : { "date-parts" : [ [ "2003" ] ] }, "page" : "36-42", "title" : "Balloon kyphoplasty: one-year outcomes in vertebral body height restoration, chronic pain, and activity levels.", "type" : "article-journal", "volume" : "98" }, "uris" : [ "http://www.mendeley.com/documents/?uuid=197dfb6a-1619-48ba-87d1-984ed950459c" ] } ], "mendeley" : { "formattedCitation" : "[24]", "manualFormatting" : "(24)", "plainTextFormattedCitation" : "[24]", "previouslyFormattedCitation" : "[24]" }, "properties" : { "noteIndex" : 0 }, "schema" : "https://github.com/citation-style-language/schema/raw/master/csl-citation.json" }</w:instrText>
      </w:r>
      <w:r w:rsidR="00B23A2F">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B23A2F" w:rsidRPr="00B23A2F">
        <w:rPr>
          <w:rFonts w:ascii="Times New Roman" w:hAnsi="Times New Roman" w:cs="Times New Roman"/>
          <w:noProof/>
          <w:sz w:val="24"/>
          <w:szCs w:val="24"/>
        </w:rPr>
        <w:t>24</w:t>
      </w:r>
      <w:r w:rsidR="00CB2230">
        <w:rPr>
          <w:rFonts w:ascii="Times New Roman" w:hAnsi="Times New Roman" w:cs="Times New Roman"/>
          <w:noProof/>
          <w:sz w:val="24"/>
          <w:szCs w:val="24"/>
        </w:rPr>
        <w:t>)</w:t>
      </w:r>
      <w:r w:rsidR="00B23A2F">
        <w:rPr>
          <w:rFonts w:ascii="Times New Roman" w:hAnsi="Times New Roman" w:cs="Times New Roman"/>
          <w:noProof/>
          <w:sz w:val="24"/>
          <w:szCs w:val="24"/>
        </w:rPr>
        <w:fldChar w:fldCharType="end"/>
      </w:r>
      <w:r w:rsidR="00B23A2F">
        <w:rPr>
          <w:rFonts w:ascii="Times New Roman" w:hAnsi="Times New Roman" w:cs="Times New Roman"/>
          <w:noProof/>
          <w:sz w:val="24"/>
          <w:szCs w:val="24"/>
        </w:rPr>
        <w:t xml:space="preserve">. While kyphoplasty is the </w:t>
      </w:r>
      <w:r w:rsidR="009D0D61">
        <w:rPr>
          <w:rFonts w:ascii="Times New Roman" w:hAnsi="Times New Roman" w:cs="Times New Roman"/>
          <w:noProof/>
          <w:sz w:val="24"/>
          <w:szCs w:val="24"/>
        </w:rPr>
        <w:t xml:space="preserve">minimum invasive technique which can fix painful vertebra </w:t>
      </w:r>
      <w:r w:rsidR="00930F6E">
        <w:rPr>
          <w:rFonts w:ascii="Times New Roman" w:hAnsi="Times New Roman" w:cs="Times New Roman"/>
          <w:noProof/>
          <w:sz w:val="24"/>
          <w:szCs w:val="24"/>
        </w:rPr>
        <w:t xml:space="preserve">compression fractures </w:t>
      </w:r>
      <w:r w:rsidR="009D0D61">
        <w:rPr>
          <w:rFonts w:ascii="Times New Roman" w:hAnsi="Times New Roman" w:cs="Times New Roman"/>
          <w:noProof/>
          <w:sz w:val="24"/>
          <w:szCs w:val="24"/>
        </w:rPr>
        <w:t>internally</w:t>
      </w:r>
      <w:r w:rsidR="00B23A2F">
        <w:rPr>
          <w:rFonts w:ascii="Times New Roman" w:hAnsi="Times New Roman" w:cs="Times New Roman"/>
          <w:noProof/>
          <w:sz w:val="24"/>
          <w:szCs w:val="24"/>
        </w:rPr>
        <w:t xml:space="preserve"> </w:t>
      </w:r>
      <w:r w:rsidR="006359E7">
        <w:rPr>
          <w:rFonts w:ascii="Times New Roman" w:hAnsi="Times New Roman" w:cs="Times New Roman"/>
          <w:noProof/>
          <w:sz w:val="24"/>
          <w:szCs w:val="24"/>
        </w:rPr>
        <w:t>and can regain original shape of vertebra</w:t>
      </w:r>
      <w:r w:rsidR="00A533FF">
        <w:rPr>
          <w:rFonts w:ascii="Times New Roman" w:hAnsi="Times New Roman" w:cs="Times New Roman"/>
          <w:noProof/>
          <w:sz w:val="24"/>
          <w:szCs w:val="24"/>
        </w:rPr>
        <w:t xml:space="preserve"> </w:t>
      </w:r>
      <w:r w:rsidR="00A533FF">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"ISBN" : "0022-3085 (Print)\\r0022-3085 (Linking)", "ISSN" : "0022-3085", "PMID" : "12546386", "abstract" : "OBJECT: The authors assessed the safety of balloon kyphoplasty in the reduction and repair of osteopenic vertebral compression fractures and report functional outcomes (back pain and activity levels) in the first 96 patients (with 133 fractures) at their institution. Additionally they provide radiographic outcomes in the first 26 patients (41 fractures) treated and followed for 1 year.\\n\\nMETHODS: The authors conducted a retrospective chart review of functional outcomes and evaluated radiographs obtained at 1 week, 1 month, 3 months, 6 months, and 1 year postoperatively.\\n\\nCONCLUSIONS: Balloon kyphoplasty safely increases vertebral body height, decreases chronic back pain, and quickly returns geriatric patients to higher activity levels, leading to increased independence and quality of life.", "author" : [ { "dropping-particle" : "", "family" : "Ledlie", "given" : "Jon T", "non-dropping-particle" : "", "parse-names" : false, "suffix" : "" }, { "dropping-particle" : "", "family" : "Renfro", "given" : "Mark", "non-dropping-particle" : "", "parse-names" : false, "suffix" : "" } ], "container-title" : "Journal of neurosurgery", "id" : "ITEM-1", "issue" : "1 Suppl", "issued" : { "date-parts" : [ [ "2003" ] ] }, "page" : "36-42", "title" : "Balloon kyphoplasty: one-year outcomes in vertebral body height restoration, chronic pain, and activity levels.", "type" : "article-journal", "volume" : "98" }, "uris" : [ "http://www.mendeley.com/documents/?uuid=197dfb6a-1619-48ba-87d1-984ed950459c" ] } ], "mendeley" : { "formattedCitation" : "[24]", "manualFormatting" : "(24)", "plainTextFormattedCitation" : "[24]", "previouslyFormattedCitation" : "[24]" }, "properties" : { "noteIndex" : 0 }, "schema" : "https://github.com/citation-style-language/schema/raw/master/csl-citation.json" }</w:instrText>
      </w:r>
      <w:r w:rsidR="00A533FF">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A533FF" w:rsidRPr="00A533FF">
        <w:rPr>
          <w:rFonts w:ascii="Times New Roman" w:hAnsi="Times New Roman" w:cs="Times New Roman"/>
          <w:noProof/>
          <w:sz w:val="24"/>
          <w:szCs w:val="24"/>
        </w:rPr>
        <w:t>24</w:t>
      </w:r>
      <w:r w:rsidR="00CB2230">
        <w:rPr>
          <w:rFonts w:ascii="Times New Roman" w:hAnsi="Times New Roman" w:cs="Times New Roman"/>
          <w:noProof/>
          <w:sz w:val="24"/>
          <w:szCs w:val="24"/>
        </w:rPr>
        <w:t>)</w:t>
      </w:r>
      <w:r w:rsidR="00A533FF">
        <w:rPr>
          <w:rFonts w:ascii="Times New Roman" w:hAnsi="Times New Roman" w:cs="Times New Roman"/>
          <w:noProof/>
          <w:sz w:val="24"/>
          <w:szCs w:val="24"/>
        </w:rPr>
        <w:fldChar w:fldCharType="end"/>
      </w:r>
      <w:r w:rsidR="006359E7">
        <w:rPr>
          <w:rFonts w:ascii="Times New Roman" w:hAnsi="Times New Roman" w:cs="Times New Roman"/>
          <w:noProof/>
          <w:sz w:val="24"/>
          <w:szCs w:val="24"/>
        </w:rPr>
        <w:t xml:space="preserve">. In both the cases viscosity of PMMA is </w:t>
      </w:r>
      <w:r w:rsidR="00A533FF">
        <w:rPr>
          <w:rFonts w:ascii="Times New Roman" w:hAnsi="Times New Roman" w:cs="Times New Roman"/>
          <w:noProof/>
          <w:sz w:val="24"/>
          <w:szCs w:val="24"/>
        </w:rPr>
        <w:t xml:space="preserve">very crucial. The viscosity </w:t>
      </w:r>
      <w:r w:rsidR="00591ADF">
        <w:rPr>
          <w:rFonts w:ascii="Times New Roman" w:hAnsi="Times New Roman" w:cs="Times New Roman"/>
          <w:noProof/>
          <w:sz w:val="24"/>
          <w:szCs w:val="24"/>
        </w:rPr>
        <w:t>of PMMA is usually altered by changing the molecular weight</w:t>
      </w:r>
      <w:r w:rsidR="00A3529B">
        <w:rPr>
          <w:rFonts w:ascii="Times New Roman" w:hAnsi="Times New Roman" w:cs="Times New Roman"/>
          <w:noProof/>
          <w:sz w:val="24"/>
          <w:szCs w:val="24"/>
        </w:rPr>
        <w:t xml:space="preserve"> and</w:t>
      </w:r>
      <w:r w:rsidR="00591ADF">
        <w:rPr>
          <w:rFonts w:ascii="Times New Roman" w:hAnsi="Times New Roman" w:cs="Times New Roman"/>
          <w:noProof/>
          <w:sz w:val="24"/>
          <w:szCs w:val="24"/>
        </w:rPr>
        <w:t xml:space="preserve"> by changing the </w:t>
      </w:r>
      <w:r w:rsidR="00176D0B">
        <w:rPr>
          <w:rFonts w:ascii="Times New Roman" w:hAnsi="Times New Roman" w:cs="Times New Roman"/>
          <w:noProof/>
          <w:sz w:val="24"/>
          <w:szCs w:val="24"/>
        </w:rPr>
        <w:t xml:space="preserve">ratio of constituents </w:t>
      </w:r>
      <w:r w:rsidR="008801F0">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"author" : [ { "dropping-particle" : "", "family" : "K\u00fchn", "given" : "Klaus-Dieter", "non-dropping-particle" : "", "parse-names" : false, "suffix" : "" } ], "id" : "ITEM-1", "issued" : { "date-parts" : [ [ "2012" ] ] }, "publisher" : "Springer Science &amp; Buisness media", "title" : "Bone Cements: Up-to-Date Comparison of Physical and Chemical Properties of Commercial Materials", "type" : "book" }, "uris" : [ "http://www.mendeley.com/documents/?uuid=ff530761-08e5-4389-9893-f503978a2bee" ] } ], "mendeley" : { "formattedCitation" : "[25]", "manualFormatting" : "(25)", "plainTextFormattedCitation" : "[25]", "previouslyFormattedCitation" : "[25]" }, "properties" : { "noteIndex" : 0 }, "schema" : "https://github.com/citation-style-language/schema/raw/master/csl-citation.json" }</w:instrText>
      </w:r>
      <w:r w:rsidR="008801F0">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8801F0" w:rsidRPr="008801F0">
        <w:rPr>
          <w:rFonts w:ascii="Times New Roman" w:hAnsi="Times New Roman" w:cs="Times New Roman"/>
          <w:noProof/>
          <w:sz w:val="24"/>
          <w:szCs w:val="24"/>
        </w:rPr>
        <w:t>25</w:t>
      </w:r>
      <w:r w:rsidR="00CB2230">
        <w:rPr>
          <w:rFonts w:ascii="Times New Roman" w:hAnsi="Times New Roman" w:cs="Times New Roman"/>
          <w:noProof/>
          <w:sz w:val="24"/>
          <w:szCs w:val="24"/>
        </w:rPr>
        <w:t>)</w:t>
      </w:r>
      <w:r w:rsidR="008801F0">
        <w:rPr>
          <w:rFonts w:ascii="Times New Roman" w:hAnsi="Times New Roman" w:cs="Times New Roman"/>
          <w:noProof/>
          <w:sz w:val="24"/>
          <w:szCs w:val="24"/>
        </w:rPr>
        <w:fldChar w:fldCharType="end"/>
      </w:r>
      <w:r w:rsidR="008801F0">
        <w:rPr>
          <w:rFonts w:ascii="Times New Roman" w:hAnsi="Times New Roman" w:cs="Times New Roman"/>
          <w:noProof/>
          <w:sz w:val="24"/>
          <w:szCs w:val="24"/>
        </w:rPr>
        <w:t>.</w:t>
      </w:r>
      <w:r w:rsidR="00F549BA">
        <w:rPr>
          <w:rFonts w:ascii="Times New Roman" w:hAnsi="Times New Roman" w:cs="Times New Roman"/>
          <w:noProof/>
          <w:sz w:val="24"/>
          <w:szCs w:val="24"/>
        </w:rPr>
        <w:t xml:space="preserve"> The cement </w:t>
      </w:r>
      <w:r w:rsidR="008801F0">
        <w:rPr>
          <w:rFonts w:ascii="Times New Roman" w:hAnsi="Times New Roman" w:cs="Times New Roman"/>
          <w:noProof/>
          <w:sz w:val="24"/>
          <w:szCs w:val="24"/>
        </w:rPr>
        <w:t xml:space="preserve">should </w:t>
      </w:r>
      <w:r w:rsidR="00176D0B">
        <w:rPr>
          <w:rFonts w:ascii="Times New Roman" w:hAnsi="Times New Roman" w:cs="Times New Roman"/>
          <w:noProof/>
          <w:sz w:val="24"/>
          <w:szCs w:val="24"/>
        </w:rPr>
        <w:t>be a</w:t>
      </w:r>
      <w:r w:rsidR="00F549BA">
        <w:rPr>
          <w:rFonts w:ascii="Times New Roman" w:hAnsi="Times New Roman" w:cs="Times New Roman"/>
          <w:noProof/>
          <w:sz w:val="24"/>
          <w:szCs w:val="24"/>
        </w:rPr>
        <w:t xml:space="preserve"> </w:t>
      </w:r>
      <w:r w:rsidR="003C6761">
        <w:rPr>
          <w:rFonts w:ascii="Times New Roman" w:hAnsi="Times New Roman" w:cs="Times New Roman"/>
          <w:noProof/>
          <w:sz w:val="24"/>
          <w:szCs w:val="24"/>
        </w:rPr>
        <w:t xml:space="preserve">liquid during its </w:t>
      </w:r>
      <w:r w:rsidR="00F549BA">
        <w:rPr>
          <w:rFonts w:ascii="Times New Roman" w:hAnsi="Times New Roman" w:cs="Times New Roman"/>
          <w:noProof/>
          <w:sz w:val="24"/>
          <w:szCs w:val="24"/>
        </w:rPr>
        <w:t>working</w:t>
      </w:r>
      <w:r w:rsidR="003C6761">
        <w:rPr>
          <w:rFonts w:ascii="Times New Roman" w:hAnsi="Times New Roman" w:cs="Times New Roman"/>
          <w:noProof/>
          <w:sz w:val="24"/>
          <w:szCs w:val="24"/>
        </w:rPr>
        <w:t xml:space="preserve"> polymerization phase </w:t>
      </w:r>
      <w:r w:rsidR="00F549BA">
        <w:rPr>
          <w:rFonts w:ascii="Times New Roman" w:hAnsi="Times New Roman" w:cs="Times New Roman"/>
          <w:noProof/>
          <w:sz w:val="24"/>
          <w:szCs w:val="24"/>
        </w:rPr>
        <w:t xml:space="preserve"> </w:t>
      </w:r>
      <w:r w:rsidR="00176D0B">
        <w:rPr>
          <w:rFonts w:ascii="Times New Roman" w:hAnsi="Times New Roman" w:cs="Times New Roman"/>
          <w:noProof/>
          <w:sz w:val="24"/>
          <w:szCs w:val="24"/>
        </w:rPr>
        <w:t xml:space="preserve">in order to flow through </w:t>
      </w:r>
      <w:r w:rsidR="0006688A">
        <w:rPr>
          <w:rFonts w:ascii="Times New Roman" w:hAnsi="Times New Roman" w:cs="Times New Roman"/>
          <w:noProof/>
          <w:sz w:val="24"/>
          <w:szCs w:val="24"/>
        </w:rPr>
        <w:t xml:space="preserve">delivery device to penetrate through cancellous bone by achieving proper interlock with vertebra </w:t>
      </w:r>
      <w:r w:rsidR="0035355E">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"10.1302/0301-620X.89B7.19148", "ISBN" : "0301-620X (Print)", "ISSN" : "0301-620X", "PMID" : "17673574", "abstract" : "Polymethylmethacrylate remains one of the most enduring materials in orthopaedic surgery. It has a central role in the success of total joint replacement and is also used in newer techniques such as percutaneous vertebroplasty and kyphoplasty. This article describes the current uses and limitations of polymethylmethacrylate in orthopaedic surgery. It focuses on its mechanical and chemical properties and links these to its clinical performance. The behaviour of antibiotic-loaded bone cement are discussed, together with areas of research that are now shedding light upon the behaviour of this unique biomaterial.", "author" : [ { "dropping-particle" : "", "family" : "Webb", "given" : "J. C. J.", "non-dropping-particle" : "", "parse-names" : false, "suffix" : "" }, { "dropping-particle" : "", "family" : "Spencer", "given" : "R. F.", "non-dropping-particle" : "", "parse-names" : false, "suffix" : "" } ], "container-title" : "Journal of Bone and Joint Surgery - British Volume", "id" : "ITEM-1", "issue" : "7", "issued" : { "date-parts" : [ [ "2007" ] ] }, "page" : "851-857", "title" : "The role of polymethylmethacrylate bone cement in modern orthopaedic surgery", "type" : "article-journal", "volume" : "89-B" }, "uris" : [ "http://www.mendeley.com/documents/?uuid=fbf8c96c-a62b-44a8-9edf-08c1bce795a0" ] } ], "mendeley" : { "formattedCitation" : "[23]", "manualFormatting" : "(23)", "plainTextFormattedCitation" : "[23]", "previouslyFormattedCitation" : "[23]" }, "properties" : { "noteIndex" : 0 }, "schema" : "https://github.com/citation-style-language/schema/raw/master/csl-citation.json" }</w:instrText>
      </w:r>
      <w:r w:rsidR="0035355E">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35355E" w:rsidRPr="0035355E">
        <w:rPr>
          <w:rFonts w:ascii="Times New Roman" w:hAnsi="Times New Roman" w:cs="Times New Roman"/>
          <w:noProof/>
          <w:sz w:val="24"/>
          <w:szCs w:val="24"/>
        </w:rPr>
        <w:t>23</w:t>
      </w:r>
      <w:r w:rsidR="00CB2230">
        <w:rPr>
          <w:rFonts w:ascii="Times New Roman" w:hAnsi="Times New Roman" w:cs="Times New Roman"/>
          <w:noProof/>
          <w:sz w:val="24"/>
          <w:szCs w:val="24"/>
        </w:rPr>
        <w:t>)</w:t>
      </w:r>
      <w:r w:rsidR="0035355E">
        <w:rPr>
          <w:rFonts w:ascii="Times New Roman" w:hAnsi="Times New Roman" w:cs="Times New Roman"/>
          <w:noProof/>
          <w:sz w:val="24"/>
          <w:szCs w:val="24"/>
        </w:rPr>
        <w:fldChar w:fldCharType="end"/>
      </w:r>
      <w:r w:rsidR="0035355E">
        <w:rPr>
          <w:rFonts w:ascii="Times New Roman" w:hAnsi="Times New Roman" w:cs="Times New Roman"/>
          <w:noProof/>
          <w:sz w:val="24"/>
          <w:szCs w:val="24"/>
        </w:rPr>
        <w:t xml:space="preserve">. </w:t>
      </w:r>
    </w:p>
    <w:p w:rsidR="009C79BD" w:rsidRDefault="00144DF2" w:rsidP="00C529E2">
      <w:pPr>
        <w:spacing w:after="0" w:line="480" w:lineRule="auto"/>
        <w:jc w:val="center"/>
        <w:rPr>
          <w:rFonts w:ascii="Times New Roman" w:hAnsi="Times New Roman" w:cs="Times New Roman"/>
          <w:noProof/>
          <w:sz w:val="24"/>
          <w:szCs w:val="24"/>
        </w:rPr>
      </w:pPr>
      <w:r>
        <w:rPr>
          <w:noProof/>
        </w:rPr>
        <w:drawing>
          <wp:inline distT="0" distB="0" distL="0" distR="0" wp14:anchorId="73CAF713" wp14:editId="16255F22">
            <wp:extent cx="4677197" cy="1224179"/>
            <wp:effectExtent l="19050" t="19050" r="9525" b="146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750" t="39909" r="30614" b="40707"/>
                    <a:stretch/>
                  </pic:blipFill>
                  <pic:spPr bwMode="auto">
                    <a:xfrm>
                      <a:off x="0" y="0"/>
                      <a:ext cx="4702673" cy="12308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D519C" w:rsidRDefault="00C2000C" w:rsidP="00CD519C">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Figure 10</w:t>
      </w:r>
      <w:r w:rsidR="00C8714D">
        <w:rPr>
          <w:rFonts w:ascii="Times New Roman" w:hAnsi="Times New Roman" w:cs="Times New Roman"/>
          <w:noProof/>
          <w:sz w:val="24"/>
          <w:szCs w:val="24"/>
        </w:rPr>
        <w:t xml:space="preserve"> – Kyphoplasty schematic_2A:insertion of device, 2B: blowing of baloon, 2C: removal </w:t>
      </w:r>
    </w:p>
    <w:p w:rsidR="00C8714D" w:rsidRDefault="00CD519C" w:rsidP="00CD519C">
      <w:pPr>
        <w:spacing w:after="0" w:line="240" w:lineRule="auto"/>
        <w:ind w:left="720"/>
        <w:rPr>
          <w:rFonts w:ascii="Times New Roman" w:hAnsi="Times New Roman" w:cs="Times New Roman"/>
          <w:noProof/>
          <w:sz w:val="24"/>
          <w:szCs w:val="24"/>
        </w:rPr>
      </w:pPr>
      <w:r>
        <w:rPr>
          <w:rFonts w:ascii="Times New Roman" w:hAnsi="Times New Roman" w:cs="Times New Roman"/>
          <w:noProof/>
          <w:sz w:val="24"/>
          <w:szCs w:val="24"/>
        </w:rPr>
        <w:t xml:space="preserve">  </w:t>
      </w:r>
      <w:r w:rsidR="00C8714D">
        <w:rPr>
          <w:rFonts w:ascii="Times New Roman" w:hAnsi="Times New Roman" w:cs="Times New Roman"/>
          <w:noProof/>
          <w:sz w:val="24"/>
          <w:szCs w:val="24"/>
        </w:rPr>
        <w:t>of ballon after creating the internal cavity, 2D: filling of internal cavity by PMMA (24)</w:t>
      </w:r>
    </w:p>
    <w:p w:rsidR="00E0386C" w:rsidRDefault="00A07CEE" w:rsidP="00800DDC">
      <w:pPr>
        <w:spacing w:after="0" w:line="480" w:lineRule="auto"/>
        <w:jc w:val="right"/>
        <w:rPr>
          <w:rFonts w:ascii="Times New Roman" w:hAnsi="Times New Roman" w:cs="Times New Roman"/>
          <w:noProof/>
          <w:sz w:val="24"/>
          <w:szCs w:val="24"/>
        </w:rPr>
      </w:pPr>
      <w:r>
        <w:rPr>
          <w:rFonts w:ascii="Times New Roman" w:hAnsi="Times New Roman" w:cs="Times New Roman"/>
          <w:noProof/>
          <w:sz w:val="24"/>
          <w:szCs w:val="24"/>
        </w:rPr>
        <w:lastRenderedPageBreak/>
        <w:t>11</w:t>
      </w:r>
    </w:p>
    <w:p w:rsidR="00E0386C" w:rsidRDefault="00E0386C" w:rsidP="00C529E2">
      <w:pPr>
        <w:spacing w:after="0" w:line="480" w:lineRule="auto"/>
        <w:jc w:val="both"/>
        <w:rPr>
          <w:rFonts w:ascii="Times New Roman" w:hAnsi="Times New Roman" w:cs="Times New Roman"/>
          <w:noProof/>
          <w:sz w:val="24"/>
          <w:szCs w:val="24"/>
        </w:rPr>
      </w:pPr>
    </w:p>
    <w:p w:rsidR="00E0386C" w:rsidRDefault="00E0386C" w:rsidP="00C529E2">
      <w:pPr>
        <w:spacing w:after="0" w:line="480" w:lineRule="auto"/>
        <w:jc w:val="both"/>
        <w:rPr>
          <w:rFonts w:ascii="Times New Roman" w:hAnsi="Times New Roman" w:cs="Times New Roman"/>
          <w:noProof/>
          <w:sz w:val="24"/>
          <w:szCs w:val="24"/>
        </w:rPr>
      </w:pPr>
    </w:p>
    <w:p w:rsidR="00AC79D7" w:rsidRDefault="000C19B6" w:rsidP="00C529E2">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ab/>
        <w:t xml:space="preserve">This section includes PMMA bone cement compositional details along with </w:t>
      </w:r>
      <w:r w:rsidR="006F365A">
        <w:rPr>
          <w:rFonts w:ascii="Times New Roman" w:hAnsi="Times New Roman" w:cs="Times New Roman"/>
          <w:noProof/>
          <w:sz w:val="24"/>
          <w:szCs w:val="24"/>
        </w:rPr>
        <w:t xml:space="preserve">its </w:t>
      </w:r>
      <w:r>
        <w:rPr>
          <w:rFonts w:ascii="Times New Roman" w:hAnsi="Times New Roman" w:cs="Times New Roman"/>
          <w:noProof/>
          <w:sz w:val="24"/>
          <w:szCs w:val="24"/>
        </w:rPr>
        <w:t>polymerization process, mechanical prop</w:t>
      </w:r>
      <w:r w:rsidR="00EB5C54">
        <w:rPr>
          <w:rFonts w:ascii="Times New Roman" w:hAnsi="Times New Roman" w:cs="Times New Roman"/>
          <w:noProof/>
          <w:sz w:val="24"/>
          <w:szCs w:val="24"/>
        </w:rPr>
        <w:t xml:space="preserve">erties </w:t>
      </w:r>
      <w:r w:rsidR="00323E37">
        <w:rPr>
          <w:rFonts w:ascii="Times New Roman" w:hAnsi="Times New Roman" w:cs="Times New Roman"/>
          <w:noProof/>
          <w:sz w:val="24"/>
          <w:szCs w:val="24"/>
        </w:rPr>
        <w:t xml:space="preserve">as a result of various filler materials </w:t>
      </w:r>
      <w:r w:rsidR="00EB5C54">
        <w:rPr>
          <w:rFonts w:ascii="Times New Roman" w:hAnsi="Times New Roman" w:cs="Times New Roman"/>
          <w:noProof/>
          <w:sz w:val="24"/>
          <w:szCs w:val="24"/>
        </w:rPr>
        <w:t xml:space="preserve">and its critical limitations. Additionally, cytotoxicity and anti-bacterial studies of PMMA bone cement </w:t>
      </w:r>
      <w:r w:rsidR="00AA6C1F">
        <w:rPr>
          <w:rFonts w:ascii="Times New Roman" w:hAnsi="Times New Roman" w:cs="Times New Roman"/>
          <w:noProof/>
          <w:sz w:val="24"/>
          <w:szCs w:val="24"/>
        </w:rPr>
        <w:t xml:space="preserve">are </w:t>
      </w:r>
      <w:r w:rsidR="00EB5C54">
        <w:rPr>
          <w:rFonts w:ascii="Times New Roman" w:hAnsi="Times New Roman" w:cs="Times New Roman"/>
          <w:noProof/>
          <w:sz w:val="24"/>
          <w:szCs w:val="24"/>
        </w:rPr>
        <w:t>described in comprehensive way.</w:t>
      </w:r>
    </w:p>
    <w:p w:rsidR="00516181" w:rsidRDefault="00516181" w:rsidP="00C529E2">
      <w:pPr>
        <w:spacing w:after="0" w:line="480" w:lineRule="auto"/>
        <w:jc w:val="both"/>
        <w:rPr>
          <w:rFonts w:ascii="Times New Roman" w:hAnsi="Times New Roman" w:cs="Times New Roman"/>
          <w:b/>
          <w:noProof/>
          <w:sz w:val="24"/>
          <w:szCs w:val="24"/>
        </w:rPr>
      </w:pPr>
    </w:p>
    <w:p w:rsidR="008B2662" w:rsidRPr="0059597D" w:rsidRDefault="003E65A7" w:rsidP="00C529E2">
      <w:pPr>
        <w:spacing w:after="0" w:line="480" w:lineRule="auto"/>
        <w:jc w:val="both"/>
        <w:rPr>
          <w:rFonts w:ascii="Times New Roman" w:hAnsi="Times New Roman" w:cs="Times New Roman"/>
          <w:b/>
          <w:noProof/>
          <w:sz w:val="24"/>
          <w:szCs w:val="24"/>
          <w:u w:val="single"/>
        </w:rPr>
      </w:pPr>
      <w:r w:rsidRPr="0059597D">
        <w:rPr>
          <w:rFonts w:ascii="Times New Roman" w:hAnsi="Times New Roman" w:cs="Times New Roman"/>
          <w:b/>
          <w:noProof/>
          <w:sz w:val="24"/>
          <w:szCs w:val="24"/>
        </w:rPr>
        <w:t xml:space="preserve">2.2 </w:t>
      </w:r>
      <w:r w:rsidRPr="0059597D">
        <w:rPr>
          <w:rFonts w:ascii="Times New Roman" w:hAnsi="Times New Roman" w:cs="Times New Roman"/>
          <w:b/>
          <w:noProof/>
          <w:sz w:val="24"/>
          <w:szCs w:val="24"/>
          <w:u w:val="single"/>
        </w:rPr>
        <w:t xml:space="preserve">PMMA </w:t>
      </w:r>
      <w:r w:rsidR="0059597D" w:rsidRPr="0059597D">
        <w:rPr>
          <w:rFonts w:ascii="Times New Roman" w:hAnsi="Times New Roman" w:cs="Times New Roman"/>
          <w:b/>
          <w:noProof/>
          <w:sz w:val="24"/>
          <w:szCs w:val="24"/>
          <w:u w:val="single"/>
        </w:rPr>
        <w:t xml:space="preserve">bone cement </w:t>
      </w:r>
      <w:r w:rsidR="002E01C4">
        <w:rPr>
          <w:rFonts w:ascii="Times New Roman" w:hAnsi="Times New Roman" w:cs="Times New Roman"/>
          <w:b/>
          <w:noProof/>
          <w:sz w:val="24"/>
          <w:szCs w:val="24"/>
          <w:u w:val="single"/>
        </w:rPr>
        <w:t>composition</w:t>
      </w:r>
      <w:r w:rsidRPr="0059597D">
        <w:rPr>
          <w:rFonts w:ascii="Times New Roman" w:hAnsi="Times New Roman" w:cs="Times New Roman"/>
          <w:b/>
          <w:noProof/>
          <w:sz w:val="24"/>
          <w:szCs w:val="24"/>
          <w:u w:val="single"/>
        </w:rPr>
        <w:t xml:space="preserve"> and polymerization process:</w:t>
      </w:r>
    </w:p>
    <w:p w:rsidR="009D6DDC" w:rsidRDefault="00642B2C" w:rsidP="00C529E2">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ab/>
      </w:r>
      <w:r w:rsidR="00AC72F8">
        <w:rPr>
          <w:rFonts w:ascii="Times New Roman" w:hAnsi="Times New Roman" w:cs="Times New Roman"/>
          <w:noProof/>
          <w:sz w:val="24"/>
          <w:szCs w:val="24"/>
        </w:rPr>
        <w:t xml:space="preserve">The contents of PMMA bone cement consists of two main phases as powder and liquid. </w:t>
      </w:r>
      <w:r w:rsidR="00677B46">
        <w:rPr>
          <w:rFonts w:ascii="Times New Roman" w:hAnsi="Times New Roman" w:cs="Times New Roman"/>
          <w:noProof/>
          <w:sz w:val="24"/>
          <w:szCs w:val="24"/>
        </w:rPr>
        <w:t>In addition to PMMA powder, it contain</w:t>
      </w:r>
      <w:r w:rsidR="00CF1A06">
        <w:rPr>
          <w:rFonts w:ascii="Times New Roman" w:hAnsi="Times New Roman" w:cs="Times New Roman"/>
          <w:noProof/>
          <w:sz w:val="24"/>
          <w:szCs w:val="24"/>
        </w:rPr>
        <w:t xml:space="preserve">s initiator as benzoyl peroxide for radical polymerization. Radiopacifier and antibiotic are also included in </w:t>
      </w:r>
      <w:r w:rsidR="009D6DDC">
        <w:rPr>
          <w:rFonts w:ascii="Times New Roman" w:hAnsi="Times New Roman" w:cs="Times New Roman"/>
          <w:noProof/>
          <w:sz w:val="24"/>
          <w:szCs w:val="24"/>
        </w:rPr>
        <w:t xml:space="preserve">the </w:t>
      </w:r>
      <w:r w:rsidR="00CF1A06">
        <w:rPr>
          <w:rFonts w:ascii="Times New Roman" w:hAnsi="Times New Roman" w:cs="Times New Roman"/>
          <w:noProof/>
          <w:sz w:val="24"/>
          <w:szCs w:val="24"/>
        </w:rPr>
        <w:t xml:space="preserve">powder form. </w:t>
      </w:r>
      <w:r w:rsidR="00E36335">
        <w:rPr>
          <w:rFonts w:ascii="Times New Roman" w:hAnsi="Times New Roman" w:cs="Times New Roman"/>
          <w:noProof/>
          <w:sz w:val="24"/>
          <w:szCs w:val="24"/>
        </w:rPr>
        <w:t xml:space="preserve">Methyl methacrylate is the main liquid monomer. Additionally, </w:t>
      </w:r>
      <w:r w:rsidR="00484797">
        <w:rPr>
          <w:rFonts w:ascii="Times New Roman" w:hAnsi="Times New Roman" w:cs="Times New Roman"/>
          <w:noProof/>
          <w:sz w:val="24"/>
          <w:szCs w:val="24"/>
        </w:rPr>
        <w:t xml:space="preserve">as </w:t>
      </w:r>
      <w:r w:rsidR="00F61AA3">
        <w:rPr>
          <w:rFonts w:ascii="Times New Roman" w:hAnsi="Times New Roman" w:cs="Times New Roman"/>
          <w:noProof/>
          <w:sz w:val="24"/>
          <w:szCs w:val="24"/>
        </w:rPr>
        <w:t xml:space="preserve">an </w:t>
      </w:r>
      <w:r w:rsidR="00484797">
        <w:rPr>
          <w:rFonts w:ascii="Times New Roman" w:hAnsi="Times New Roman" w:cs="Times New Roman"/>
          <w:noProof/>
          <w:sz w:val="24"/>
          <w:szCs w:val="24"/>
        </w:rPr>
        <w:t>activator N,N -dimethyl p-toluidine</w:t>
      </w:r>
      <w:r w:rsidR="00F61AA3">
        <w:rPr>
          <w:rFonts w:ascii="Times New Roman" w:hAnsi="Times New Roman" w:cs="Times New Roman"/>
          <w:noProof/>
          <w:sz w:val="24"/>
          <w:szCs w:val="24"/>
        </w:rPr>
        <w:t xml:space="preserve"> and to prevent premature polymerization during storage </w:t>
      </w:r>
      <w:r w:rsidR="00C31B49">
        <w:rPr>
          <w:rFonts w:ascii="Times New Roman" w:hAnsi="Times New Roman" w:cs="Times New Roman"/>
          <w:noProof/>
          <w:sz w:val="24"/>
          <w:szCs w:val="24"/>
        </w:rPr>
        <w:t xml:space="preserve">as inhibitor hydroquinone are used </w:t>
      </w:r>
      <w:r w:rsidR="00CB7DE4">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"10.1007/3-540-28924-0", "ISBN" : "3-540-24197-3", "author" : [ { "dropping-particle" : "", "family" : "Breusch", "given" : "Steffen", "non-dropping-particle" : "", "parse-names" : false, "suffix" : "" }, { "dropping-particle" : "", "family" : "Malchau", "given" : "Henrik", "non-dropping-particle" : "", "parse-names" : false, "suffix" : "" } ], "id" : "ITEM-1", "issued" : { "date-parts" : [ [ "2010" ] ] }, "number-of-pages" : "389", "title" : "The Well-Cemented Total Hip Arthroplasty: Theory and Practice", "type" : "book" }, "uris" : [ "http://www.mendeley.com/documents/?uuid=5ca220a2-d7ba-492e-9c99-7a66cbc93c30" ] } ], "mendeley" : { "formattedCitation" : "[3]", "manualFormatting" : "(3)", "plainTextFormattedCitation" : "[3]", "previouslyFormattedCitation" : "[3]" }, "properties" : { "noteIndex" : 0 }, "schema" : "https://github.com/citation-style-language/schema/raw/master/csl-citation.json" }</w:instrText>
      </w:r>
      <w:r w:rsidR="00CB7DE4">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CB7DE4" w:rsidRPr="00CB7DE4">
        <w:rPr>
          <w:rFonts w:ascii="Times New Roman" w:hAnsi="Times New Roman" w:cs="Times New Roman"/>
          <w:noProof/>
          <w:sz w:val="24"/>
          <w:szCs w:val="24"/>
        </w:rPr>
        <w:t>3</w:t>
      </w:r>
      <w:r w:rsidR="00CB2230">
        <w:rPr>
          <w:rFonts w:ascii="Times New Roman" w:hAnsi="Times New Roman" w:cs="Times New Roman"/>
          <w:noProof/>
          <w:sz w:val="24"/>
          <w:szCs w:val="24"/>
        </w:rPr>
        <w:t>)</w:t>
      </w:r>
      <w:r w:rsidR="00CB7DE4">
        <w:rPr>
          <w:rFonts w:ascii="Times New Roman" w:hAnsi="Times New Roman" w:cs="Times New Roman"/>
          <w:noProof/>
          <w:sz w:val="24"/>
          <w:szCs w:val="24"/>
        </w:rPr>
        <w:fldChar w:fldCharType="end"/>
      </w:r>
      <w:r w:rsidR="00CB7DE4">
        <w:rPr>
          <w:rFonts w:ascii="Times New Roman" w:hAnsi="Times New Roman" w:cs="Times New Roman"/>
          <w:noProof/>
          <w:sz w:val="24"/>
          <w:szCs w:val="24"/>
        </w:rPr>
        <w:t xml:space="preserve">. </w:t>
      </w:r>
      <w:r w:rsidR="00C31B49">
        <w:rPr>
          <w:rFonts w:ascii="Times New Roman" w:hAnsi="Times New Roman" w:cs="Times New Roman"/>
          <w:noProof/>
          <w:sz w:val="24"/>
          <w:szCs w:val="24"/>
        </w:rPr>
        <w:t xml:space="preserve"> </w:t>
      </w:r>
    </w:p>
    <w:p w:rsidR="00830A8D" w:rsidRDefault="00077A4D" w:rsidP="00C529E2">
      <w:pPr>
        <w:spacing w:after="0" w:line="480" w:lineRule="auto"/>
        <w:jc w:val="both"/>
        <w:rPr>
          <w:rFonts w:ascii="Times New Roman" w:hAnsi="Times New Roman" w:cs="Times New Roman"/>
          <w:noProof/>
          <w:sz w:val="24"/>
          <w:szCs w:val="24"/>
        </w:rPr>
      </w:pPr>
      <w:bookmarkStart w:id="9" w:name="_Hlk501410133"/>
      <w:r>
        <w:rPr>
          <w:rFonts w:ascii="Times New Roman" w:hAnsi="Times New Roman" w:cs="Times New Roman"/>
          <w:noProof/>
          <w:sz w:val="24"/>
          <w:szCs w:val="24"/>
        </w:rPr>
        <w:t xml:space="preserve">TABLE </w:t>
      </w:r>
      <w:r w:rsidR="00830A8D" w:rsidRPr="00077A4D">
        <w:rPr>
          <w:rFonts w:ascii="Times New Roman" w:hAnsi="Times New Roman" w:cs="Times New Roman"/>
          <w:noProof/>
          <w:sz w:val="24"/>
          <w:szCs w:val="24"/>
        </w:rPr>
        <w:t>01</w:t>
      </w:r>
      <w:r w:rsidR="00830A8D">
        <w:rPr>
          <w:rFonts w:ascii="Times New Roman" w:hAnsi="Times New Roman" w:cs="Times New Roman"/>
          <w:noProof/>
          <w:sz w:val="24"/>
          <w:szCs w:val="24"/>
        </w:rPr>
        <w:t xml:space="preserve"> – PMMA bone cement </w:t>
      </w:r>
      <w:r w:rsidR="00E52A7A">
        <w:rPr>
          <w:rFonts w:ascii="Times New Roman" w:hAnsi="Times New Roman" w:cs="Times New Roman"/>
          <w:noProof/>
          <w:sz w:val="24"/>
          <w:szCs w:val="24"/>
        </w:rPr>
        <w:t>constituents</w:t>
      </w:r>
      <w:bookmarkEnd w:id="9"/>
    </w:p>
    <w:tbl>
      <w:tblPr>
        <w:tblStyle w:val="TableGrid"/>
        <w:tblpPr w:leftFromText="180" w:rightFromText="180" w:vertAnchor="text" w:horzAnchor="margin" w:tblpY="167"/>
        <w:tblW w:w="0" w:type="auto"/>
        <w:tblLook w:val="04A0" w:firstRow="1" w:lastRow="0" w:firstColumn="1" w:lastColumn="0" w:noHBand="0" w:noVBand="1"/>
      </w:tblPr>
      <w:tblGrid>
        <w:gridCol w:w="985"/>
        <w:gridCol w:w="990"/>
        <w:gridCol w:w="3510"/>
        <w:gridCol w:w="3865"/>
      </w:tblGrid>
      <w:tr w:rsidR="00820458" w:rsidTr="000618A6">
        <w:trPr>
          <w:trHeight w:val="350"/>
        </w:trPr>
        <w:tc>
          <w:tcPr>
            <w:tcW w:w="985" w:type="dxa"/>
          </w:tcPr>
          <w:p w:rsidR="00565DC5" w:rsidRPr="003E1FF5" w:rsidRDefault="00565DC5" w:rsidP="003E1FF5">
            <w:pPr>
              <w:spacing w:line="480" w:lineRule="auto"/>
              <w:jc w:val="center"/>
              <w:rPr>
                <w:rFonts w:ascii="Times New Roman" w:hAnsi="Times New Roman" w:cs="Times New Roman"/>
                <w:b/>
                <w:noProof/>
                <w:sz w:val="24"/>
                <w:szCs w:val="24"/>
              </w:rPr>
            </w:pPr>
            <w:r w:rsidRPr="003E1FF5">
              <w:rPr>
                <w:rFonts w:ascii="Times New Roman" w:hAnsi="Times New Roman" w:cs="Times New Roman"/>
                <w:b/>
                <w:noProof/>
                <w:sz w:val="24"/>
                <w:szCs w:val="24"/>
              </w:rPr>
              <w:t>Sr. No.</w:t>
            </w:r>
          </w:p>
        </w:tc>
        <w:tc>
          <w:tcPr>
            <w:tcW w:w="990" w:type="dxa"/>
          </w:tcPr>
          <w:p w:rsidR="00565DC5" w:rsidRPr="003E1FF5" w:rsidRDefault="00565DC5" w:rsidP="003E1FF5">
            <w:pPr>
              <w:spacing w:line="480" w:lineRule="auto"/>
              <w:jc w:val="center"/>
              <w:rPr>
                <w:rFonts w:ascii="Times New Roman" w:hAnsi="Times New Roman" w:cs="Times New Roman"/>
                <w:b/>
                <w:noProof/>
                <w:sz w:val="24"/>
                <w:szCs w:val="24"/>
              </w:rPr>
            </w:pPr>
            <w:r w:rsidRPr="003E1FF5">
              <w:rPr>
                <w:rFonts w:ascii="Times New Roman" w:hAnsi="Times New Roman" w:cs="Times New Roman"/>
                <w:b/>
                <w:noProof/>
                <w:sz w:val="24"/>
                <w:szCs w:val="24"/>
              </w:rPr>
              <w:t>Phase</w:t>
            </w:r>
          </w:p>
        </w:tc>
        <w:tc>
          <w:tcPr>
            <w:tcW w:w="3510" w:type="dxa"/>
          </w:tcPr>
          <w:p w:rsidR="00565DC5" w:rsidRPr="003E1FF5" w:rsidRDefault="00565DC5" w:rsidP="003E1FF5">
            <w:pPr>
              <w:spacing w:line="480" w:lineRule="auto"/>
              <w:jc w:val="center"/>
              <w:rPr>
                <w:rFonts w:ascii="Times New Roman" w:hAnsi="Times New Roman" w:cs="Times New Roman"/>
                <w:b/>
                <w:noProof/>
                <w:sz w:val="24"/>
                <w:szCs w:val="24"/>
              </w:rPr>
            </w:pPr>
            <w:r w:rsidRPr="003E1FF5">
              <w:rPr>
                <w:rFonts w:ascii="Times New Roman" w:hAnsi="Times New Roman" w:cs="Times New Roman"/>
                <w:b/>
                <w:noProof/>
                <w:sz w:val="24"/>
                <w:szCs w:val="24"/>
              </w:rPr>
              <w:t>Contents</w:t>
            </w:r>
          </w:p>
        </w:tc>
        <w:tc>
          <w:tcPr>
            <w:tcW w:w="3865" w:type="dxa"/>
          </w:tcPr>
          <w:p w:rsidR="00565DC5" w:rsidRPr="003E1FF5" w:rsidRDefault="00565DC5" w:rsidP="003E1FF5">
            <w:pPr>
              <w:spacing w:line="480" w:lineRule="auto"/>
              <w:jc w:val="center"/>
              <w:rPr>
                <w:rFonts w:ascii="Times New Roman" w:hAnsi="Times New Roman" w:cs="Times New Roman"/>
                <w:b/>
                <w:noProof/>
                <w:sz w:val="24"/>
                <w:szCs w:val="24"/>
              </w:rPr>
            </w:pPr>
            <w:r w:rsidRPr="003E1FF5">
              <w:rPr>
                <w:rFonts w:ascii="Times New Roman" w:hAnsi="Times New Roman" w:cs="Times New Roman"/>
                <w:b/>
                <w:noProof/>
                <w:sz w:val="24"/>
                <w:szCs w:val="24"/>
              </w:rPr>
              <w:t>Purpose</w:t>
            </w:r>
          </w:p>
        </w:tc>
      </w:tr>
      <w:tr w:rsidR="00E32429" w:rsidTr="000618A6">
        <w:trPr>
          <w:trHeight w:val="512"/>
        </w:trPr>
        <w:tc>
          <w:tcPr>
            <w:tcW w:w="985" w:type="dxa"/>
          </w:tcPr>
          <w:p w:rsidR="00E32429" w:rsidRDefault="00E32429" w:rsidP="005C7142">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01</w:t>
            </w:r>
          </w:p>
        </w:tc>
        <w:tc>
          <w:tcPr>
            <w:tcW w:w="990" w:type="dxa"/>
            <w:vMerge w:val="restart"/>
          </w:tcPr>
          <w:p w:rsidR="00E32429" w:rsidRDefault="00E32429" w:rsidP="000618A6">
            <w:pPr>
              <w:jc w:val="center"/>
              <w:rPr>
                <w:rFonts w:ascii="Times New Roman" w:hAnsi="Times New Roman" w:cs="Times New Roman"/>
                <w:noProof/>
                <w:sz w:val="24"/>
                <w:szCs w:val="24"/>
              </w:rPr>
            </w:pPr>
          </w:p>
          <w:p w:rsidR="000618A6" w:rsidRDefault="000618A6" w:rsidP="000618A6">
            <w:pPr>
              <w:jc w:val="center"/>
              <w:rPr>
                <w:rFonts w:ascii="Times New Roman" w:hAnsi="Times New Roman" w:cs="Times New Roman"/>
                <w:noProof/>
                <w:sz w:val="24"/>
                <w:szCs w:val="24"/>
              </w:rPr>
            </w:pPr>
          </w:p>
          <w:p w:rsidR="000618A6" w:rsidRDefault="000618A6" w:rsidP="000618A6">
            <w:pPr>
              <w:rPr>
                <w:rFonts w:ascii="Times New Roman" w:hAnsi="Times New Roman" w:cs="Times New Roman"/>
                <w:noProof/>
                <w:sz w:val="24"/>
                <w:szCs w:val="24"/>
              </w:rPr>
            </w:pPr>
          </w:p>
          <w:p w:rsidR="00E32429" w:rsidRDefault="00E32429" w:rsidP="000618A6">
            <w:pPr>
              <w:jc w:val="center"/>
              <w:rPr>
                <w:rFonts w:ascii="Times New Roman" w:hAnsi="Times New Roman" w:cs="Times New Roman"/>
                <w:noProof/>
                <w:sz w:val="24"/>
                <w:szCs w:val="24"/>
              </w:rPr>
            </w:pPr>
            <w:r>
              <w:rPr>
                <w:rFonts w:ascii="Times New Roman" w:hAnsi="Times New Roman" w:cs="Times New Roman"/>
                <w:noProof/>
                <w:sz w:val="24"/>
                <w:szCs w:val="24"/>
              </w:rPr>
              <w:t>Powder</w:t>
            </w:r>
          </w:p>
        </w:tc>
        <w:tc>
          <w:tcPr>
            <w:tcW w:w="3510" w:type="dxa"/>
          </w:tcPr>
          <w:p w:rsidR="00E32429" w:rsidRDefault="00A82B58" w:rsidP="00A82B58">
            <w:pPr>
              <w:jc w:val="both"/>
              <w:rPr>
                <w:rFonts w:ascii="Times New Roman" w:hAnsi="Times New Roman" w:cs="Times New Roman"/>
                <w:noProof/>
                <w:sz w:val="24"/>
                <w:szCs w:val="24"/>
              </w:rPr>
            </w:pPr>
            <w:r>
              <w:rPr>
                <w:rFonts w:ascii="Times New Roman" w:hAnsi="Times New Roman" w:cs="Times New Roman"/>
                <w:noProof/>
                <w:sz w:val="24"/>
                <w:szCs w:val="24"/>
              </w:rPr>
              <w:t>Polymethylmethacrylate (</w:t>
            </w:r>
            <w:r w:rsidR="00E32429">
              <w:rPr>
                <w:rFonts w:ascii="Times New Roman" w:hAnsi="Times New Roman" w:cs="Times New Roman"/>
                <w:noProof/>
                <w:sz w:val="24"/>
                <w:szCs w:val="24"/>
              </w:rPr>
              <w:t>PMMA</w:t>
            </w:r>
            <w:r>
              <w:rPr>
                <w:rFonts w:ascii="Times New Roman" w:hAnsi="Times New Roman" w:cs="Times New Roman"/>
                <w:noProof/>
                <w:sz w:val="24"/>
                <w:szCs w:val="24"/>
              </w:rPr>
              <w:t>)</w:t>
            </w:r>
          </w:p>
        </w:tc>
        <w:tc>
          <w:tcPr>
            <w:tcW w:w="3865" w:type="dxa"/>
          </w:tcPr>
          <w:p w:rsidR="00E32429" w:rsidRDefault="00E32429" w:rsidP="00565DC5">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Main polymer</w:t>
            </w:r>
          </w:p>
        </w:tc>
      </w:tr>
      <w:tr w:rsidR="00E32429" w:rsidTr="000618A6">
        <w:tc>
          <w:tcPr>
            <w:tcW w:w="985" w:type="dxa"/>
          </w:tcPr>
          <w:p w:rsidR="00E32429" w:rsidRDefault="00E32429" w:rsidP="005C7142">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02</w:t>
            </w:r>
          </w:p>
        </w:tc>
        <w:tc>
          <w:tcPr>
            <w:tcW w:w="990" w:type="dxa"/>
            <w:vMerge/>
          </w:tcPr>
          <w:p w:rsidR="00E32429" w:rsidRDefault="00E32429" w:rsidP="00565DC5">
            <w:pPr>
              <w:spacing w:line="480" w:lineRule="auto"/>
              <w:jc w:val="both"/>
              <w:rPr>
                <w:rFonts w:ascii="Times New Roman" w:hAnsi="Times New Roman" w:cs="Times New Roman"/>
                <w:noProof/>
                <w:sz w:val="24"/>
                <w:szCs w:val="24"/>
              </w:rPr>
            </w:pPr>
          </w:p>
        </w:tc>
        <w:tc>
          <w:tcPr>
            <w:tcW w:w="3510" w:type="dxa"/>
          </w:tcPr>
          <w:p w:rsidR="00E32429" w:rsidRDefault="00E32429" w:rsidP="00565DC5">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Benzoyl peroxide</w:t>
            </w:r>
            <w:r w:rsidR="003913E9">
              <w:rPr>
                <w:rFonts w:ascii="Times New Roman" w:hAnsi="Times New Roman" w:cs="Times New Roman"/>
                <w:noProof/>
                <w:sz w:val="24"/>
                <w:szCs w:val="24"/>
              </w:rPr>
              <w:t xml:space="preserve"> (BPO)</w:t>
            </w:r>
          </w:p>
        </w:tc>
        <w:tc>
          <w:tcPr>
            <w:tcW w:w="3865" w:type="dxa"/>
          </w:tcPr>
          <w:p w:rsidR="00E32429" w:rsidRDefault="00E32429" w:rsidP="00565DC5">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Initiator – radical polymerization</w:t>
            </w:r>
          </w:p>
        </w:tc>
      </w:tr>
      <w:tr w:rsidR="00E32429" w:rsidTr="000618A6">
        <w:tc>
          <w:tcPr>
            <w:tcW w:w="985" w:type="dxa"/>
          </w:tcPr>
          <w:p w:rsidR="00E32429" w:rsidRDefault="00E32429" w:rsidP="005C7142">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03</w:t>
            </w:r>
          </w:p>
        </w:tc>
        <w:tc>
          <w:tcPr>
            <w:tcW w:w="990" w:type="dxa"/>
            <w:vMerge/>
          </w:tcPr>
          <w:p w:rsidR="00E32429" w:rsidRDefault="00E32429" w:rsidP="00565DC5">
            <w:pPr>
              <w:spacing w:line="480" w:lineRule="auto"/>
              <w:jc w:val="both"/>
              <w:rPr>
                <w:rFonts w:ascii="Times New Roman" w:hAnsi="Times New Roman" w:cs="Times New Roman"/>
                <w:noProof/>
                <w:sz w:val="24"/>
                <w:szCs w:val="24"/>
              </w:rPr>
            </w:pPr>
          </w:p>
        </w:tc>
        <w:tc>
          <w:tcPr>
            <w:tcW w:w="3510" w:type="dxa"/>
          </w:tcPr>
          <w:p w:rsidR="00E32429" w:rsidRDefault="007E296F" w:rsidP="00565DC5">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Zirconium dioxide</w:t>
            </w:r>
            <w:r w:rsidR="00820458">
              <w:rPr>
                <w:rFonts w:ascii="Times New Roman" w:hAnsi="Times New Roman" w:cs="Times New Roman"/>
                <w:noProof/>
                <w:sz w:val="24"/>
                <w:szCs w:val="24"/>
              </w:rPr>
              <w:t xml:space="preserve"> (ZrO</w:t>
            </w:r>
            <w:r w:rsidR="00820458" w:rsidRPr="00820458">
              <w:rPr>
                <w:rFonts w:ascii="Times New Roman" w:hAnsi="Times New Roman" w:cs="Times New Roman"/>
                <w:noProof/>
                <w:sz w:val="24"/>
                <w:szCs w:val="24"/>
                <w:vertAlign w:val="subscript"/>
              </w:rPr>
              <w:t>2</w:t>
            </w:r>
            <w:r w:rsidR="00820458">
              <w:rPr>
                <w:rFonts w:ascii="Times New Roman" w:hAnsi="Times New Roman" w:cs="Times New Roman"/>
                <w:noProof/>
                <w:sz w:val="24"/>
                <w:szCs w:val="24"/>
              </w:rPr>
              <w:t>)</w:t>
            </w:r>
          </w:p>
        </w:tc>
        <w:tc>
          <w:tcPr>
            <w:tcW w:w="3865" w:type="dxa"/>
          </w:tcPr>
          <w:p w:rsidR="00E32429" w:rsidRDefault="007E296F" w:rsidP="00565DC5">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Radiopacifier </w:t>
            </w:r>
            <w:r w:rsidR="0059349A">
              <w:rPr>
                <w:rFonts w:ascii="Times New Roman" w:hAnsi="Times New Roman" w:cs="Times New Roman"/>
                <w:noProof/>
                <w:sz w:val="24"/>
                <w:szCs w:val="24"/>
              </w:rPr>
              <w:t>–</w:t>
            </w:r>
            <w:r>
              <w:rPr>
                <w:rFonts w:ascii="Times New Roman" w:hAnsi="Times New Roman" w:cs="Times New Roman"/>
                <w:noProof/>
                <w:sz w:val="24"/>
                <w:szCs w:val="24"/>
              </w:rPr>
              <w:t xml:space="preserve"> </w:t>
            </w:r>
            <w:r w:rsidR="0059349A">
              <w:rPr>
                <w:rFonts w:ascii="Times New Roman" w:hAnsi="Times New Roman" w:cs="Times New Roman"/>
                <w:noProof/>
                <w:sz w:val="24"/>
                <w:szCs w:val="24"/>
              </w:rPr>
              <w:t>X-ray monitoring</w:t>
            </w:r>
          </w:p>
        </w:tc>
      </w:tr>
      <w:tr w:rsidR="00E32429" w:rsidTr="000618A6">
        <w:tc>
          <w:tcPr>
            <w:tcW w:w="985" w:type="dxa"/>
          </w:tcPr>
          <w:p w:rsidR="00E32429" w:rsidRDefault="00E32429" w:rsidP="005C7142">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04</w:t>
            </w:r>
          </w:p>
        </w:tc>
        <w:tc>
          <w:tcPr>
            <w:tcW w:w="990" w:type="dxa"/>
            <w:vMerge/>
          </w:tcPr>
          <w:p w:rsidR="00E32429" w:rsidRDefault="00E32429" w:rsidP="00565DC5">
            <w:pPr>
              <w:spacing w:line="480" w:lineRule="auto"/>
              <w:jc w:val="both"/>
              <w:rPr>
                <w:rFonts w:ascii="Times New Roman" w:hAnsi="Times New Roman" w:cs="Times New Roman"/>
                <w:noProof/>
                <w:sz w:val="24"/>
                <w:szCs w:val="24"/>
              </w:rPr>
            </w:pPr>
          </w:p>
        </w:tc>
        <w:tc>
          <w:tcPr>
            <w:tcW w:w="3510" w:type="dxa"/>
          </w:tcPr>
          <w:p w:rsidR="00E32429" w:rsidRDefault="00820458" w:rsidP="00565DC5">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Gentamicin</w:t>
            </w:r>
          </w:p>
        </w:tc>
        <w:tc>
          <w:tcPr>
            <w:tcW w:w="3865" w:type="dxa"/>
          </w:tcPr>
          <w:p w:rsidR="00E32429" w:rsidRDefault="00820458" w:rsidP="003913E9">
            <w:pPr>
              <w:jc w:val="both"/>
              <w:rPr>
                <w:rFonts w:ascii="Times New Roman" w:hAnsi="Times New Roman" w:cs="Times New Roman"/>
                <w:noProof/>
                <w:sz w:val="24"/>
                <w:szCs w:val="24"/>
              </w:rPr>
            </w:pPr>
            <w:r>
              <w:rPr>
                <w:rFonts w:ascii="Times New Roman" w:hAnsi="Times New Roman" w:cs="Times New Roman"/>
                <w:noProof/>
                <w:sz w:val="24"/>
                <w:szCs w:val="24"/>
              </w:rPr>
              <w:t>Antibiotic</w:t>
            </w:r>
            <w:r w:rsidR="003913E9">
              <w:rPr>
                <w:rFonts w:ascii="Times New Roman" w:hAnsi="Times New Roman" w:cs="Times New Roman"/>
                <w:noProof/>
                <w:sz w:val="24"/>
                <w:szCs w:val="24"/>
              </w:rPr>
              <w:t xml:space="preserve"> – to inhibit </w:t>
            </w:r>
            <w:r w:rsidR="003132D4">
              <w:rPr>
                <w:rFonts w:ascii="Times New Roman" w:hAnsi="Times New Roman" w:cs="Times New Roman"/>
                <w:noProof/>
                <w:sz w:val="24"/>
                <w:szCs w:val="24"/>
              </w:rPr>
              <w:t>bacterial growth</w:t>
            </w:r>
          </w:p>
        </w:tc>
      </w:tr>
      <w:tr w:rsidR="005C7142" w:rsidTr="000618A6">
        <w:tc>
          <w:tcPr>
            <w:tcW w:w="985" w:type="dxa"/>
          </w:tcPr>
          <w:p w:rsidR="005C7142" w:rsidRDefault="00E32429" w:rsidP="005C7142">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05</w:t>
            </w:r>
          </w:p>
        </w:tc>
        <w:tc>
          <w:tcPr>
            <w:tcW w:w="990" w:type="dxa"/>
            <w:vMerge w:val="restart"/>
          </w:tcPr>
          <w:p w:rsidR="005C7142" w:rsidRDefault="005C7142" w:rsidP="005C7142">
            <w:pPr>
              <w:spacing w:line="480" w:lineRule="auto"/>
              <w:jc w:val="center"/>
              <w:rPr>
                <w:rFonts w:ascii="Times New Roman" w:hAnsi="Times New Roman" w:cs="Times New Roman"/>
                <w:noProof/>
                <w:sz w:val="24"/>
                <w:szCs w:val="24"/>
              </w:rPr>
            </w:pPr>
          </w:p>
          <w:p w:rsidR="005C7142" w:rsidRDefault="005C7142" w:rsidP="005C7142">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Liquid</w:t>
            </w:r>
          </w:p>
        </w:tc>
        <w:tc>
          <w:tcPr>
            <w:tcW w:w="3510" w:type="dxa"/>
          </w:tcPr>
          <w:p w:rsidR="005C7142" w:rsidRDefault="003132D4" w:rsidP="00565DC5">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Methy methacrylate (MMA)</w:t>
            </w:r>
          </w:p>
        </w:tc>
        <w:tc>
          <w:tcPr>
            <w:tcW w:w="3865" w:type="dxa"/>
          </w:tcPr>
          <w:p w:rsidR="005C7142" w:rsidRDefault="003132D4" w:rsidP="00565DC5">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Main liquid monomer</w:t>
            </w:r>
          </w:p>
        </w:tc>
      </w:tr>
      <w:tr w:rsidR="005C7142" w:rsidTr="000618A6">
        <w:tc>
          <w:tcPr>
            <w:tcW w:w="985" w:type="dxa"/>
          </w:tcPr>
          <w:p w:rsidR="005C7142" w:rsidRDefault="00E32429" w:rsidP="005C7142">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06</w:t>
            </w:r>
          </w:p>
        </w:tc>
        <w:tc>
          <w:tcPr>
            <w:tcW w:w="990" w:type="dxa"/>
            <w:vMerge/>
          </w:tcPr>
          <w:p w:rsidR="005C7142" w:rsidRDefault="005C7142" w:rsidP="00565DC5">
            <w:pPr>
              <w:spacing w:line="480" w:lineRule="auto"/>
              <w:jc w:val="both"/>
              <w:rPr>
                <w:rFonts w:ascii="Times New Roman" w:hAnsi="Times New Roman" w:cs="Times New Roman"/>
                <w:noProof/>
                <w:sz w:val="24"/>
                <w:szCs w:val="24"/>
              </w:rPr>
            </w:pPr>
          </w:p>
        </w:tc>
        <w:tc>
          <w:tcPr>
            <w:tcW w:w="3510" w:type="dxa"/>
          </w:tcPr>
          <w:p w:rsidR="005C7142" w:rsidRDefault="003132D4" w:rsidP="00565DC5">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N,N -dimethyl p-toluidine</w:t>
            </w:r>
            <w:r w:rsidR="00EF6537">
              <w:rPr>
                <w:rFonts w:ascii="Times New Roman" w:hAnsi="Times New Roman" w:cs="Times New Roman"/>
                <w:noProof/>
                <w:sz w:val="24"/>
                <w:szCs w:val="24"/>
              </w:rPr>
              <w:t xml:space="preserve"> (</w:t>
            </w:r>
            <w:r w:rsidR="00960972">
              <w:rPr>
                <w:rFonts w:ascii="Times New Roman" w:hAnsi="Times New Roman" w:cs="Times New Roman"/>
                <w:noProof/>
                <w:sz w:val="24"/>
                <w:szCs w:val="24"/>
              </w:rPr>
              <w:t>dMp</w:t>
            </w:r>
            <w:r w:rsidR="00EF6537">
              <w:rPr>
                <w:rFonts w:ascii="Times New Roman" w:hAnsi="Times New Roman" w:cs="Times New Roman"/>
                <w:noProof/>
                <w:sz w:val="24"/>
                <w:szCs w:val="24"/>
              </w:rPr>
              <w:t>T)</w:t>
            </w:r>
          </w:p>
        </w:tc>
        <w:tc>
          <w:tcPr>
            <w:tcW w:w="3865" w:type="dxa"/>
          </w:tcPr>
          <w:p w:rsidR="005C7142" w:rsidRDefault="00783CE0" w:rsidP="00565DC5">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Activator – for forming radicals</w:t>
            </w:r>
          </w:p>
        </w:tc>
      </w:tr>
      <w:tr w:rsidR="005C7142" w:rsidTr="00DE2C78">
        <w:trPr>
          <w:trHeight w:val="737"/>
        </w:trPr>
        <w:tc>
          <w:tcPr>
            <w:tcW w:w="985" w:type="dxa"/>
          </w:tcPr>
          <w:p w:rsidR="005C7142" w:rsidRDefault="00E32429" w:rsidP="005C7142">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07</w:t>
            </w:r>
          </w:p>
        </w:tc>
        <w:tc>
          <w:tcPr>
            <w:tcW w:w="990" w:type="dxa"/>
            <w:vMerge/>
          </w:tcPr>
          <w:p w:rsidR="005C7142" w:rsidRDefault="005C7142" w:rsidP="00565DC5">
            <w:pPr>
              <w:spacing w:line="480" w:lineRule="auto"/>
              <w:jc w:val="both"/>
              <w:rPr>
                <w:rFonts w:ascii="Times New Roman" w:hAnsi="Times New Roman" w:cs="Times New Roman"/>
                <w:noProof/>
                <w:sz w:val="24"/>
                <w:szCs w:val="24"/>
              </w:rPr>
            </w:pPr>
          </w:p>
        </w:tc>
        <w:tc>
          <w:tcPr>
            <w:tcW w:w="3510" w:type="dxa"/>
          </w:tcPr>
          <w:p w:rsidR="005C7142" w:rsidRDefault="005B07D2" w:rsidP="00565DC5">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Hydroquinone</w:t>
            </w:r>
          </w:p>
        </w:tc>
        <w:tc>
          <w:tcPr>
            <w:tcW w:w="3865" w:type="dxa"/>
          </w:tcPr>
          <w:p w:rsidR="005C7142" w:rsidRDefault="005B07D2" w:rsidP="00DE2C78">
            <w:pPr>
              <w:jc w:val="both"/>
              <w:rPr>
                <w:rFonts w:ascii="Times New Roman" w:hAnsi="Times New Roman" w:cs="Times New Roman"/>
                <w:noProof/>
                <w:sz w:val="24"/>
                <w:szCs w:val="24"/>
              </w:rPr>
            </w:pPr>
            <w:r>
              <w:rPr>
                <w:rFonts w:ascii="Times New Roman" w:hAnsi="Times New Roman" w:cs="Times New Roman"/>
                <w:noProof/>
                <w:sz w:val="24"/>
                <w:szCs w:val="24"/>
              </w:rPr>
              <w:t>Inhibitor – to prev</w:t>
            </w:r>
            <w:r w:rsidR="00DE2C78">
              <w:rPr>
                <w:rFonts w:ascii="Times New Roman" w:hAnsi="Times New Roman" w:cs="Times New Roman"/>
                <w:noProof/>
                <w:sz w:val="24"/>
                <w:szCs w:val="24"/>
              </w:rPr>
              <w:t>ent premature polymerization during storage</w:t>
            </w:r>
          </w:p>
        </w:tc>
      </w:tr>
    </w:tbl>
    <w:p w:rsidR="00F742FF" w:rsidRDefault="002043FD" w:rsidP="00CF1A06">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ab/>
      </w:r>
    </w:p>
    <w:p w:rsidR="00BD0472" w:rsidRDefault="00AF7D30" w:rsidP="00F0773B">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ab/>
      </w:r>
    </w:p>
    <w:p w:rsidR="00BD0472" w:rsidRDefault="00577745" w:rsidP="00BD0472">
      <w:pPr>
        <w:spacing w:after="0" w:line="480" w:lineRule="auto"/>
        <w:jc w:val="right"/>
        <w:rPr>
          <w:rFonts w:ascii="Times New Roman" w:hAnsi="Times New Roman" w:cs="Times New Roman"/>
          <w:noProof/>
          <w:sz w:val="24"/>
          <w:szCs w:val="24"/>
        </w:rPr>
      </w:pPr>
      <w:r>
        <w:rPr>
          <w:rFonts w:ascii="Times New Roman" w:hAnsi="Times New Roman" w:cs="Times New Roman"/>
          <w:noProof/>
          <w:sz w:val="24"/>
          <w:szCs w:val="24"/>
        </w:rPr>
        <w:lastRenderedPageBreak/>
        <w:t>12</w:t>
      </w:r>
    </w:p>
    <w:p w:rsidR="00BD0472" w:rsidRDefault="00BD0472" w:rsidP="00F0773B">
      <w:pPr>
        <w:spacing w:after="0" w:line="480" w:lineRule="auto"/>
        <w:jc w:val="both"/>
        <w:rPr>
          <w:rFonts w:ascii="Times New Roman" w:hAnsi="Times New Roman" w:cs="Times New Roman"/>
          <w:noProof/>
          <w:sz w:val="24"/>
          <w:szCs w:val="24"/>
        </w:rPr>
      </w:pPr>
    </w:p>
    <w:p w:rsidR="00BD0472" w:rsidRDefault="00BD0472" w:rsidP="00F0773B">
      <w:pPr>
        <w:spacing w:after="0" w:line="480" w:lineRule="auto"/>
        <w:jc w:val="both"/>
        <w:rPr>
          <w:rFonts w:ascii="Times New Roman" w:hAnsi="Times New Roman" w:cs="Times New Roman"/>
          <w:noProof/>
          <w:sz w:val="24"/>
          <w:szCs w:val="24"/>
        </w:rPr>
      </w:pPr>
    </w:p>
    <w:p w:rsidR="000C36AE" w:rsidRDefault="000D14D3" w:rsidP="00180855">
      <w:pPr>
        <w:spacing w:after="0" w:line="48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Primarily, radical polymerization of BPO </w:t>
      </w:r>
      <w:r w:rsidR="00CB493C">
        <w:rPr>
          <w:rFonts w:ascii="Times New Roman" w:hAnsi="Times New Roman" w:cs="Times New Roman"/>
          <w:noProof/>
          <w:sz w:val="24"/>
          <w:szCs w:val="24"/>
        </w:rPr>
        <w:t xml:space="preserve">intiator </w:t>
      </w:r>
      <w:r w:rsidR="009D480F">
        <w:rPr>
          <w:rFonts w:ascii="Times New Roman" w:hAnsi="Times New Roman" w:cs="Times New Roman"/>
          <w:noProof/>
          <w:sz w:val="24"/>
          <w:szCs w:val="24"/>
        </w:rPr>
        <w:t>and dMpT</w:t>
      </w:r>
      <w:r w:rsidR="00CB493C">
        <w:rPr>
          <w:rFonts w:ascii="Times New Roman" w:hAnsi="Times New Roman" w:cs="Times New Roman"/>
          <w:noProof/>
          <w:sz w:val="24"/>
          <w:szCs w:val="24"/>
        </w:rPr>
        <w:t xml:space="preserve"> activator occurs at room temperature. </w:t>
      </w:r>
      <w:r w:rsidR="00DC6292">
        <w:rPr>
          <w:rFonts w:ascii="Times New Roman" w:hAnsi="Times New Roman" w:cs="Times New Roman"/>
          <w:noProof/>
          <w:sz w:val="24"/>
          <w:szCs w:val="24"/>
        </w:rPr>
        <w:t xml:space="preserve">The decomposition of BPO takes place due reduction/oxidation reaction by electron </w:t>
      </w:r>
    </w:p>
    <w:p w:rsidR="00AF7D30" w:rsidRDefault="00DC6292" w:rsidP="00180855">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transfe</w:t>
      </w:r>
      <w:r w:rsidR="00E52A7A">
        <w:rPr>
          <w:rFonts w:ascii="Times New Roman" w:hAnsi="Times New Roman" w:cs="Times New Roman"/>
          <w:noProof/>
          <w:sz w:val="24"/>
          <w:szCs w:val="24"/>
        </w:rPr>
        <w:t xml:space="preserve">r resulting in benzoyl radicals </w:t>
      </w:r>
      <w:r w:rsidR="00E52A7A">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"10.1007/3-540-28924-0", "ISBN" : "3-540-24197-3", "author" : [ { "dropping-particle" : "", "family" : "Breusch", "given" : "Steffen", "non-dropping-particle" : "", "parse-names" : false, "suffix" : "" }, { "dropping-particle" : "", "family" : "Malchau", "given" : "Henrik", "non-dropping-particle" : "", "parse-names" : false, "suffix" : "" } ], "id" : "ITEM-1", "issued" : { "date-parts" : [ [ "2010" ] ] }, "number-of-pages" : "389", "title" : "The Well-Cemented Total Hip Arthroplasty: Theory and Practice", "type" : "book" }, "uris" : [ "http://www.mendeley.com/documents/?uuid=5ca220a2-d7ba-492e-9c99-7a66cbc93c30" ] } ], "mendeley" : { "formattedCitation" : "[3]", "manualFormatting" : "(3)", "plainTextFormattedCitation" : "[3]", "previouslyFormattedCitation" : "[3]" }, "properties" : { "noteIndex" : 0 }, "schema" : "https://github.com/citation-style-language/schema/raw/master/csl-citation.json" }</w:instrText>
      </w:r>
      <w:r w:rsidR="00E52A7A">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E52A7A" w:rsidRPr="00E52A7A">
        <w:rPr>
          <w:rFonts w:ascii="Times New Roman" w:hAnsi="Times New Roman" w:cs="Times New Roman"/>
          <w:noProof/>
          <w:sz w:val="24"/>
          <w:szCs w:val="24"/>
        </w:rPr>
        <w:t>3</w:t>
      </w:r>
      <w:r w:rsidR="00CB2230">
        <w:rPr>
          <w:rFonts w:ascii="Times New Roman" w:hAnsi="Times New Roman" w:cs="Times New Roman"/>
          <w:noProof/>
          <w:sz w:val="24"/>
          <w:szCs w:val="24"/>
        </w:rPr>
        <w:t>)</w:t>
      </w:r>
      <w:r w:rsidR="00E52A7A">
        <w:rPr>
          <w:rFonts w:ascii="Times New Roman" w:hAnsi="Times New Roman" w:cs="Times New Roman"/>
          <w:noProof/>
          <w:sz w:val="24"/>
          <w:szCs w:val="24"/>
        </w:rPr>
        <w:fldChar w:fldCharType="end"/>
      </w:r>
      <w:r w:rsidR="00E52A7A">
        <w:rPr>
          <w:rFonts w:ascii="Times New Roman" w:hAnsi="Times New Roman" w:cs="Times New Roman"/>
          <w:noProof/>
          <w:sz w:val="24"/>
          <w:szCs w:val="24"/>
        </w:rPr>
        <w:t xml:space="preserve">. These free radicals react with </w:t>
      </w:r>
      <w:r w:rsidR="00B5164A">
        <w:rPr>
          <w:rFonts w:ascii="Times New Roman" w:hAnsi="Times New Roman" w:cs="Times New Roman"/>
          <w:noProof/>
          <w:sz w:val="24"/>
          <w:szCs w:val="24"/>
        </w:rPr>
        <w:t>C=C of MMA</w:t>
      </w:r>
      <w:r w:rsidR="00A92EFB">
        <w:rPr>
          <w:rFonts w:ascii="Times New Roman" w:hAnsi="Times New Roman" w:cs="Times New Roman"/>
          <w:noProof/>
          <w:sz w:val="24"/>
          <w:szCs w:val="24"/>
        </w:rPr>
        <w:t xml:space="preserve"> which causes to form long radical chains. Recombination of these radical chains </w:t>
      </w:r>
      <w:r w:rsidR="00CC2F24">
        <w:rPr>
          <w:rFonts w:ascii="Times New Roman" w:hAnsi="Times New Roman" w:cs="Times New Roman"/>
          <w:noProof/>
          <w:sz w:val="24"/>
          <w:szCs w:val="24"/>
        </w:rPr>
        <w:t xml:space="preserve">ends the polymerization and increases the viscosity </w:t>
      </w:r>
      <w:r w:rsidR="00014825">
        <w:rPr>
          <w:rFonts w:ascii="Times New Roman" w:hAnsi="Times New Roman" w:cs="Times New Roman"/>
          <w:noProof/>
          <w:sz w:val="24"/>
          <w:szCs w:val="24"/>
        </w:rPr>
        <w:t>of the bone cement.</w:t>
      </w:r>
    </w:p>
    <w:p w:rsidR="00251BA1" w:rsidRDefault="003D6A4F" w:rsidP="00F0773B">
      <w:pPr>
        <w:spacing w:after="0" w:line="480" w:lineRule="auto"/>
        <w:jc w:val="center"/>
        <w:rPr>
          <w:rFonts w:ascii="Times New Roman" w:hAnsi="Times New Roman" w:cs="Times New Roman"/>
          <w:noProof/>
          <w:sz w:val="24"/>
          <w:szCs w:val="24"/>
        </w:rPr>
      </w:pPr>
      <w:r>
        <w:rPr>
          <w:noProof/>
        </w:rPr>
        <w:drawing>
          <wp:inline distT="0" distB="0" distL="0" distR="0" wp14:anchorId="3CE9AC4A" wp14:editId="43630E57">
            <wp:extent cx="3848986" cy="449821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159" t="28957" r="41142" b="9304"/>
                    <a:stretch/>
                  </pic:blipFill>
                  <pic:spPr bwMode="auto">
                    <a:xfrm>
                      <a:off x="0" y="0"/>
                      <a:ext cx="3853279" cy="4503229"/>
                    </a:xfrm>
                    <a:prstGeom prst="rect">
                      <a:avLst/>
                    </a:prstGeom>
                    <a:ln>
                      <a:noFill/>
                    </a:ln>
                    <a:extLst>
                      <a:ext uri="{53640926-AAD7-44D8-BBD7-CCE9431645EC}">
                        <a14:shadowObscured xmlns:a14="http://schemas.microsoft.com/office/drawing/2010/main"/>
                      </a:ext>
                    </a:extLst>
                  </pic:spPr>
                </pic:pic>
              </a:graphicData>
            </a:graphic>
          </wp:inline>
        </w:drawing>
      </w:r>
    </w:p>
    <w:p w:rsidR="00014825" w:rsidRDefault="00455425" w:rsidP="00F0773B">
      <w:pPr>
        <w:spacing w:after="0" w:line="480" w:lineRule="auto"/>
        <w:jc w:val="center"/>
        <w:rPr>
          <w:rFonts w:ascii="Times New Roman" w:hAnsi="Times New Roman" w:cs="Times New Roman"/>
          <w:noProof/>
          <w:sz w:val="24"/>
          <w:szCs w:val="24"/>
        </w:rPr>
      </w:pPr>
      <w:bookmarkStart w:id="10" w:name="_Hlk501411293"/>
      <w:r>
        <w:rPr>
          <w:rFonts w:ascii="Times New Roman" w:hAnsi="Times New Roman" w:cs="Times New Roman"/>
          <w:noProof/>
          <w:sz w:val="24"/>
          <w:szCs w:val="24"/>
        </w:rPr>
        <w:t>Figure 11</w:t>
      </w:r>
      <w:r w:rsidR="002949BC">
        <w:rPr>
          <w:rFonts w:ascii="Times New Roman" w:hAnsi="Times New Roman" w:cs="Times New Roman"/>
          <w:noProof/>
          <w:sz w:val="24"/>
          <w:szCs w:val="24"/>
        </w:rPr>
        <w:t xml:space="preserve"> – Polymerization of PMMA</w:t>
      </w:r>
      <w:r w:rsidR="002349EC">
        <w:rPr>
          <w:rFonts w:ascii="Times New Roman" w:hAnsi="Times New Roman" w:cs="Times New Roman"/>
          <w:noProof/>
          <w:sz w:val="24"/>
          <w:szCs w:val="24"/>
        </w:rPr>
        <w:t xml:space="preserve"> </w:t>
      </w:r>
      <w:bookmarkEnd w:id="10"/>
      <w:r w:rsidR="002349EC">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"10.1007/3-540-28924-0", "ISBN" : "3-540-24197-3", "author" : [ { "dropping-particle" : "", "family" : "Breusch", "given" : "Steffen", "non-dropping-particle" : "", "parse-names" : false, "suffix" : "" }, { "dropping-particle" : "", "family" : "Malchau", "given" : "Henrik", "non-dropping-particle" : "", "parse-names" : false, "suffix" : "" } ], "id" : "ITEM-1", "issued" : { "date-parts" : [ [ "2010" ] ] }, "number-of-pages" : "389", "title" : "The Well-Cemented Total Hip Arthroplasty: Theory and Practice", "type" : "book" }, "uris" : [ "http://www.mendeley.com/documents/?uuid=5ca220a2-d7ba-492e-9c99-7a66cbc93c30" ] } ], "mendeley" : { "formattedCitation" : "[3]", "manualFormatting" : "(3)", "plainTextFormattedCitation" : "[3]", "previouslyFormattedCitation" : "[3]" }, "properties" : { "noteIndex" : 0 }, "schema" : "https://github.com/citation-style-language/schema/raw/master/csl-citation.json" }</w:instrText>
      </w:r>
      <w:r w:rsidR="002349EC">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2349EC" w:rsidRPr="002349EC">
        <w:rPr>
          <w:rFonts w:ascii="Times New Roman" w:hAnsi="Times New Roman" w:cs="Times New Roman"/>
          <w:noProof/>
          <w:sz w:val="24"/>
          <w:szCs w:val="24"/>
        </w:rPr>
        <w:t>3</w:t>
      </w:r>
      <w:r w:rsidR="00CB2230">
        <w:rPr>
          <w:rFonts w:ascii="Times New Roman" w:hAnsi="Times New Roman" w:cs="Times New Roman"/>
          <w:noProof/>
          <w:sz w:val="24"/>
          <w:szCs w:val="24"/>
        </w:rPr>
        <w:t>)</w:t>
      </w:r>
      <w:r w:rsidR="002349EC">
        <w:rPr>
          <w:rFonts w:ascii="Times New Roman" w:hAnsi="Times New Roman" w:cs="Times New Roman"/>
          <w:noProof/>
          <w:sz w:val="24"/>
          <w:szCs w:val="24"/>
        </w:rPr>
        <w:fldChar w:fldCharType="end"/>
      </w:r>
    </w:p>
    <w:p w:rsidR="00180855" w:rsidRDefault="0005052C" w:rsidP="0034688C">
      <w:pPr>
        <w:spacing w:after="0" w:line="48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The powder to liquid ratio </w:t>
      </w:r>
      <w:r w:rsidR="00777622">
        <w:rPr>
          <w:rFonts w:ascii="Times New Roman" w:hAnsi="Times New Roman" w:cs="Times New Roman"/>
          <w:noProof/>
          <w:sz w:val="24"/>
          <w:szCs w:val="24"/>
        </w:rPr>
        <w:t xml:space="preserve">plays an important role in polymerization process. </w:t>
      </w:r>
      <w:r w:rsidR="00716197">
        <w:rPr>
          <w:rFonts w:ascii="Times New Roman" w:hAnsi="Times New Roman" w:cs="Times New Roman"/>
          <w:noProof/>
          <w:sz w:val="24"/>
          <w:szCs w:val="24"/>
        </w:rPr>
        <w:t>With lower powder to liquid ratios</w:t>
      </w:r>
      <w:r w:rsidR="009F0287">
        <w:rPr>
          <w:rFonts w:ascii="Times New Roman" w:hAnsi="Times New Roman" w:cs="Times New Roman"/>
          <w:noProof/>
          <w:sz w:val="24"/>
          <w:szCs w:val="24"/>
        </w:rPr>
        <w:t xml:space="preserve"> the proxide/amine ratio will also  get reduced causing more </w:t>
      </w:r>
      <w:r w:rsidR="00A643EB">
        <w:rPr>
          <w:rFonts w:ascii="Times New Roman" w:hAnsi="Times New Roman" w:cs="Times New Roman"/>
          <w:noProof/>
          <w:sz w:val="24"/>
          <w:szCs w:val="24"/>
        </w:rPr>
        <w:t xml:space="preserve">rate of decomposition of peroxide by forming more number of </w:t>
      </w:r>
      <w:r w:rsidR="000470CF">
        <w:rPr>
          <w:rFonts w:ascii="Times New Roman" w:hAnsi="Times New Roman" w:cs="Times New Roman"/>
          <w:noProof/>
          <w:sz w:val="24"/>
          <w:szCs w:val="24"/>
        </w:rPr>
        <w:t xml:space="preserve">peroxide radicals and hence terminating the polymerization process quickly </w:t>
      </w:r>
      <w:r w:rsidR="002D20E0">
        <w:rPr>
          <w:rFonts w:ascii="Times New Roman" w:hAnsi="Times New Roman" w:cs="Times New Roman"/>
          <w:noProof/>
          <w:sz w:val="24"/>
          <w:szCs w:val="24"/>
        </w:rPr>
        <w:t xml:space="preserve">which ultimately increase the residual monomer </w:t>
      </w:r>
      <w:r w:rsidR="002D20E0">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"10.1016/0300-5712(83)90051-9", "ISSN" : "03005712", "PMID" : "6573363", "abstract" : "Relationships have been established between process variables and the concentration of residual monomer in an autopolymerizing dental acrylic resin. It has been shown that long-lived polymer radicals are present in greater concentration after an initial cure at 22\u00b0 than after cure at 55\u00b0. Assay of monomer concentrations by infrared spectroscopy showed residual monomer to be reduced by higher powder/liquid ratios, low temperature of initial cure, storage at elevated temperature and the exclusion of air (oxygen). \u00a9 1983.", "author" : [ { "dropping-particle" : "", "family" : "Lamb", "given" : "D. J.", "non-dropping-particle" : "", "parse-names" : false, "suffix" : "" }, { "dropping-particle" : "", "family" : "Ellis", "given" : "Bryan", "non-dropping-particle" : "", "parse-names" : false, "suffix" : "" }, { "dropping-particle" : "", "family" : "Priestley", "given" : "David", "non-dropping-particle" : "", "parse-names" : false, "suffix" : "" } ], "container-title" : "Journal of Dentistry", "id" : "ITEM-1", "issue" : "1", "issued" : { "date-parts" : [ [ "1983" ] ] }, "page" : "80-88", "title" : "The effects of process variables on levels of residual monomer in autopolymerizing dental acrylic resin", "type" : "article-journal", "volume" : "11" }, "uris" : [ "http://www.mendeley.com/documents/?uuid=f0546533-465d-401e-8d20-ed654b271e09" ] } ], "mendeley" : { "formattedCitation" : "[26]", "manualFormatting" : "(26)", "plainTextFormattedCitation" : "[26]", "previouslyFormattedCitation" : "[26]" }, "properties" : { "noteIndex" : 0 }, "schema" : "https://github.com/citation-style-language/schema/raw/master/csl-citation.json" }</w:instrText>
      </w:r>
      <w:r w:rsidR="002D20E0">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2D20E0" w:rsidRPr="002D20E0">
        <w:rPr>
          <w:rFonts w:ascii="Times New Roman" w:hAnsi="Times New Roman" w:cs="Times New Roman"/>
          <w:noProof/>
          <w:sz w:val="24"/>
          <w:szCs w:val="24"/>
        </w:rPr>
        <w:t>26</w:t>
      </w:r>
      <w:r w:rsidR="00CB2230">
        <w:rPr>
          <w:rFonts w:ascii="Times New Roman" w:hAnsi="Times New Roman" w:cs="Times New Roman"/>
          <w:noProof/>
          <w:sz w:val="24"/>
          <w:szCs w:val="24"/>
        </w:rPr>
        <w:t>)</w:t>
      </w:r>
      <w:r w:rsidR="002D20E0">
        <w:rPr>
          <w:rFonts w:ascii="Times New Roman" w:hAnsi="Times New Roman" w:cs="Times New Roman"/>
          <w:noProof/>
          <w:sz w:val="24"/>
          <w:szCs w:val="24"/>
        </w:rPr>
        <w:fldChar w:fldCharType="end"/>
      </w:r>
      <w:r w:rsidR="0034688C">
        <w:rPr>
          <w:rFonts w:ascii="Times New Roman" w:hAnsi="Times New Roman" w:cs="Times New Roman"/>
          <w:noProof/>
          <w:sz w:val="24"/>
          <w:szCs w:val="24"/>
        </w:rPr>
        <w:t>. If this</w:t>
      </w:r>
    </w:p>
    <w:p w:rsidR="00180855" w:rsidRDefault="005403BC" w:rsidP="00180855">
      <w:pPr>
        <w:spacing w:after="0" w:line="480" w:lineRule="auto"/>
        <w:ind w:firstLine="720"/>
        <w:jc w:val="right"/>
        <w:rPr>
          <w:rFonts w:ascii="Times New Roman" w:hAnsi="Times New Roman" w:cs="Times New Roman"/>
          <w:noProof/>
          <w:sz w:val="24"/>
          <w:szCs w:val="24"/>
        </w:rPr>
      </w:pPr>
      <w:r>
        <w:rPr>
          <w:rFonts w:ascii="Times New Roman" w:hAnsi="Times New Roman" w:cs="Times New Roman"/>
          <w:noProof/>
          <w:sz w:val="24"/>
          <w:szCs w:val="24"/>
        </w:rPr>
        <w:lastRenderedPageBreak/>
        <w:t>13</w:t>
      </w:r>
    </w:p>
    <w:p w:rsidR="00180855" w:rsidRDefault="00180855" w:rsidP="00F0773B">
      <w:pPr>
        <w:spacing w:after="0" w:line="480" w:lineRule="auto"/>
        <w:ind w:firstLine="720"/>
        <w:jc w:val="both"/>
        <w:rPr>
          <w:rFonts w:ascii="Times New Roman" w:hAnsi="Times New Roman" w:cs="Times New Roman"/>
          <w:noProof/>
          <w:sz w:val="24"/>
          <w:szCs w:val="24"/>
        </w:rPr>
      </w:pPr>
    </w:p>
    <w:p w:rsidR="00180855" w:rsidRDefault="00180855" w:rsidP="00F0773B">
      <w:pPr>
        <w:spacing w:after="0" w:line="480" w:lineRule="auto"/>
        <w:ind w:firstLine="720"/>
        <w:jc w:val="both"/>
        <w:rPr>
          <w:rFonts w:ascii="Times New Roman" w:hAnsi="Times New Roman" w:cs="Times New Roman"/>
          <w:noProof/>
          <w:sz w:val="24"/>
          <w:szCs w:val="24"/>
        </w:rPr>
      </w:pPr>
    </w:p>
    <w:p w:rsidR="001D3468" w:rsidRDefault="002D20E0" w:rsidP="00180855">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ratio is too low </w:t>
      </w:r>
      <w:r w:rsidR="0056535E">
        <w:rPr>
          <w:rFonts w:ascii="Times New Roman" w:hAnsi="Times New Roman" w:cs="Times New Roman"/>
          <w:noProof/>
          <w:sz w:val="24"/>
          <w:szCs w:val="24"/>
        </w:rPr>
        <w:t>or too high, it will make cement either too stiff or too diluted liquid</w:t>
      </w:r>
      <w:r w:rsidR="00875EBE">
        <w:rPr>
          <w:rFonts w:ascii="Times New Roman" w:hAnsi="Times New Roman" w:cs="Times New Roman"/>
          <w:noProof/>
          <w:sz w:val="24"/>
          <w:szCs w:val="24"/>
        </w:rPr>
        <w:t>, which is not suitable for clinical applications.</w:t>
      </w:r>
    </w:p>
    <w:p w:rsidR="00180855" w:rsidRDefault="00180855" w:rsidP="00F0773B">
      <w:pPr>
        <w:spacing w:after="0" w:line="480" w:lineRule="auto"/>
        <w:jc w:val="both"/>
        <w:rPr>
          <w:rFonts w:ascii="Times New Roman" w:hAnsi="Times New Roman" w:cs="Times New Roman"/>
          <w:b/>
          <w:noProof/>
          <w:sz w:val="24"/>
          <w:szCs w:val="24"/>
        </w:rPr>
      </w:pPr>
    </w:p>
    <w:p w:rsidR="00786DCC" w:rsidRDefault="001D3468" w:rsidP="00F0773B">
      <w:pPr>
        <w:spacing w:after="0" w:line="480" w:lineRule="auto"/>
        <w:jc w:val="both"/>
        <w:rPr>
          <w:rFonts w:ascii="Times New Roman" w:hAnsi="Times New Roman" w:cs="Times New Roman"/>
          <w:b/>
          <w:noProof/>
          <w:sz w:val="24"/>
          <w:szCs w:val="24"/>
        </w:rPr>
      </w:pPr>
      <w:r w:rsidRPr="00786DCC">
        <w:rPr>
          <w:rFonts w:ascii="Times New Roman" w:hAnsi="Times New Roman" w:cs="Times New Roman"/>
          <w:b/>
          <w:noProof/>
          <w:sz w:val="24"/>
          <w:szCs w:val="24"/>
        </w:rPr>
        <w:t xml:space="preserve">2.3 </w:t>
      </w:r>
      <w:r w:rsidR="00786DCC" w:rsidRPr="00786DCC">
        <w:rPr>
          <w:rFonts w:ascii="Times New Roman" w:hAnsi="Times New Roman" w:cs="Times New Roman"/>
          <w:b/>
          <w:noProof/>
          <w:sz w:val="24"/>
          <w:szCs w:val="24"/>
          <w:u w:val="single"/>
        </w:rPr>
        <w:t>Mechanical properties of PMMA bone cements</w:t>
      </w:r>
      <w:r w:rsidR="00786DCC">
        <w:rPr>
          <w:rFonts w:ascii="Times New Roman" w:hAnsi="Times New Roman" w:cs="Times New Roman"/>
          <w:b/>
          <w:noProof/>
          <w:sz w:val="24"/>
          <w:szCs w:val="24"/>
        </w:rPr>
        <w:t>:</w:t>
      </w:r>
    </w:p>
    <w:p w:rsidR="00E07406" w:rsidRDefault="00E308B1" w:rsidP="00F0773B">
      <w:pPr>
        <w:spacing w:after="0" w:line="480" w:lineRule="auto"/>
        <w:jc w:val="both"/>
        <w:rPr>
          <w:rFonts w:ascii="Times New Roman" w:hAnsi="Times New Roman" w:cs="Times New Roman"/>
          <w:noProof/>
          <w:sz w:val="24"/>
          <w:szCs w:val="24"/>
        </w:rPr>
      </w:pPr>
      <w:r>
        <w:rPr>
          <w:rFonts w:ascii="Times New Roman" w:hAnsi="Times New Roman" w:cs="Times New Roman"/>
          <w:b/>
          <w:noProof/>
          <w:sz w:val="24"/>
          <w:szCs w:val="24"/>
        </w:rPr>
        <w:tab/>
      </w:r>
      <w:r w:rsidR="00950161">
        <w:rPr>
          <w:rFonts w:ascii="Times New Roman" w:hAnsi="Times New Roman" w:cs="Times New Roman"/>
          <w:noProof/>
          <w:sz w:val="24"/>
          <w:szCs w:val="24"/>
        </w:rPr>
        <w:t xml:space="preserve">The standard </w:t>
      </w:r>
      <w:r w:rsidR="002F1B79">
        <w:rPr>
          <w:rFonts w:ascii="Times New Roman" w:hAnsi="Times New Roman" w:cs="Times New Roman"/>
          <w:noProof/>
          <w:sz w:val="24"/>
          <w:szCs w:val="24"/>
        </w:rPr>
        <w:t xml:space="preserve">which is used currently to control and maintain the minimum requirements of PMMA bone cement is ISO5833 </w:t>
      </w:r>
      <w:r w:rsidR="002F1B79">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"10.1007/3-540-28924-0", "ISBN" : "3-540-24197-3", "author" : [ { "dropping-particle" : "", "family" : "Breusch", "given" : "Steffen", "non-dropping-particle" : "", "parse-names" : false, "suffix" : "" }, { "dropping-particle" : "", "family" : "Malchau", "given" : "Henrik", "non-dropping-particle" : "", "parse-names" : false, "suffix" : "" } ], "id" : "ITEM-1", "issued" : { "date-parts" : [ [ "2010" ] ] }, "number-of-pages" : "389", "title" : "The Well-Cemented Total Hip Arthroplasty: Theory and Practice", "type" : "book" }, "uris" : [ "http://www.mendeley.com/documents/?uuid=5ca220a2-d7ba-492e-9c99-7a66cbc93c30" ] } ], "mendeley" : { "formattedCitation" : "[3]", "manualFormatting" : "(3)", "plainTextFormattedCitation" : "[3]", "previouslyFormattedCitation" : "[3]" }, "properties" : { "noteIndex" : 0 }, "schema" : "https://github.com/citation-style-language/schema/raw/master/csl-citation.json" }</w:instrText>
      </w:r>
      <w:r w:rsidR="002F1B79">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2F1B79" w:rsidRPr="002F1B79">
        <w:rPr>
          <w:rFonts w:ascii="Times New Roman" w:hAnsi="Times New Roman" w:cs="Times New Roman"/>
          <w:noProof/>
          <w:sz w:val="24"/>
          <w:szCs w:val="24"/>
        </w:rPr>
        <w:t>3</w:t>
      </w:r>
      <w:r w:rsidR="00CB2230">
        <w:rPr>
          <w:rFonts w:ascii="Times New Roman" w:hAnsi="Times New Roman" w:cs="Times New Roman"/>
          <w:noProof/>
          <w:sz w:val="24"/>
          <w:szCs w:val="24"/>
        </w:rPr>
        <w:t>)</w:t>
      </w:r>
      <w:r w:rsidR="002F1B79">
        <w:rPr>
          <w:rFonts w:ascii="Times New Roman" w:hAnsi="Times New Roman" w:cs="Times New Roman"/>
          <w:noProof/>
          <w:sz w:val="24"/>
          <w:szCs w:val="24"/>
        </w:rPr>
        <w:fldChar w:fldCharType="end"/>
      </w:r>
      <w:r w:rsidR="002F1B79">
        <w:rPr>
          <w:rFonts w:ascii="Times New Roman" w:hAnsi="Times New Roman" w:cs="Times New Roman"/>
          <w:noProof/>
          <w:sz w:val="24"/>
          <w:szCs w:val="24"/>
        </w:rPr>
        <w:t>. According to the ISO standard the mechanical properties of cured bone cement should be: compressive strength</w:t>
      </w:r>
      <w:r w:rsidR="00A9642C">
        <w:rPr>
          <w:rFonts w:ascii="Times New Roman" w:hAnsi="Times New Roman" w:cs="Times New Roman"/>
          <w:noProof/>
          <w:sz w:val="24"/>
          <w:szCs w:val="24"/>
        </w:rPr>
        <w:t xml:space="preserve"> minimum as 70 MPa, bending modulus minimum as 1800 MPa and bending strength minimum as 50 MPa.</w:t>
      </w:r>
      <w:r w:rsidR="001703EF">
        <w:rPr>
          <w:rFonts w:ascii="Times New Roman" w:hAnsi="Times New Roman" w:cs="Times New Roman"/>
          <w:noProof/>
          <w:sz w:val="24"/>
          <w:szCs w:val="24"/>
        </w:rPr>
        <w:t xml:space="preserve"> Compressi</w:t>
      </w:r>
      <w:r w:rsidR="00E07406">
        <w:rPr>
          <w:rFonts w:ascii="Times New Roman" w:hAnsi="Times New Roman" w:cs="Times New Roman"/>
          <w:noProof/>
          <w:sz w:val="24"/>
          <w:szCs w:val="24"/>
        </w:rPr>
        <w:t>ve strength of PMMA bone cement is</w:t>
      </w:r>
      <w:r w:rsidR="001703EF">
        <w:rPr>
          <w:rFonts w:ascii="Times New Roman" w:hAnsi="Times New Roman" w:cs="Times New Roman"/>
          <w:noProof/>
          <w:sz w:val="24"/>
          <w:szCs w:val="24"/>
        </w:rPr>
        <w:t xml:space="preserve"> </w:t>
      </w:r>
      <w:r w:rsidR="00E07406">
        <w:rPr>
          <w:rFonts w:ascii="Times New Roman" w:hAnsi="Times New Roman" w:cs="Times New Roman"/>
          <w:noProof/>
          <w:sz w:val="24"/>
          <w:szCs w:val="24"/>
        </w:rPr>
        <w:t xml:space="preserve">usually </w:t>
      </w:r>
      <w:r w:rsidR="00B67568">
        <w:rPr>
          <w:rFonts w:ascii="Times New Roman" w:hAnsi="Times New Roman" w:cs="Times New Roman"/>
          <w:noProof/>
          <w:sz w:val="24"/>
          <w:szCs w:val="24"/>
        </w:rPr>
        <w:t>around 70</w:t>
      </w:r>
      <w:r w:rsidR="00E07406">
        <w:rPr>
          <w:rFonts w:ascii="Times New Roman" w:hAnsi="Times New Roman" w:cs="Times New Roman"/>
          <w:noProof/>
          <w:sz w:val="24"/>
          <w:szCs w:val="24"/>
        </w:rPr>
        <w:t xml:space="preserve">% of cortical bone. </w:t>
      </w:r>
      <w:r w:rsidR="00A84A17">
        <w:rPr>
          <w:rFonts w:ascii="Times New Roman" w:hAnsi="Times New Roman" w:cs="Times New Roman"/>
          <w:noProof/>
          <w:sz w:val="24"/>
          <w:szCs w:val="24"/>
        </w:rPr>
        <w:t xml:space="preserve">Compression strength of </w:t>
      </w:r>
      <w:r w:rsidR="002706CC">
        <w:rPr>
          <w:rFonts w:ascii="Times New Roman" w:hAnsi="Times New Roman" w:cs="Times New Roman"/>
          <w:noProof/>
          <w:sz w:val="24"/>
          <w:szCs w:val="24"/>
        </w:rPr>
        <w:t xml:space="preserve">non-osteoporatic </w:t>
      </w:r>
      <w:r w:rsidR="00A84A17">
        <w:rPr>
          <w:rFonts w:ascii="Times New Roman" w:hAnsi="Times New Roman" w:cs="Times New Roman"/>
          <w:noProof/>
          <w:sz w:val="24"/>
          <w:szCs w:val="24"/>
        </w:rPr>
        <w:t xml:space="preserve">cortical bone is </w:t>
      </w:r>
      <w:r w:rsidR="002706CC">
        <w:rPr>
          <w:rFonts w:ascii="Times New Roman" w:hAnsi="Times New Roman" w:cs="Times New Roman"/>
          <w:noProof/>
          <w:sz w:val="24"/>
          <w:szCs w:val="24"/>
        </w:rPr>
        <w:t xml:space="preserve">131 MPa and that of cancellous trabacular bone is 4-12 MPa </w:t>
      </w:r>
      <w:r w:rsidR="002706CC">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"10.1016/j.jor.2016.01.002", "ISSN" : "0972978X", "PMID" : "27053838", "abstract" : "Aims: To develop a Glass Polyalkenoate Cement that is suitable for vertebroplasty. Methods: Testing was carried out to assess the effect of gamma irradiation used for sterilisation, on the glass transition temperature as well as its mechanical properties, including compressive strength and biflexural strength in vivo as well as testing GPC and PMMA cements post injection in cadaveric human vertebral bone. Results: There was a trend to a higher failure load required for the GPC cement group compared to the current standard PMMA injected group but this was not statistically significant with this small sample size. Conclusion: The results are encouraging for future research to continue on GPC cements for use in vertebroplasty.", "author" : [ { "dropping-particle" : "", "family" : "Abouazza", "given" : "Omar Ali", "non-dropping-particle" : "", "parse-names" : false, "suffix" : "" }, { "dropping-particle" : "", "family" : "Condon", "given" : "Finbarr", "non-dropping-particle" : "", "parse-names" : false, "suffix" : "" }, { "dropping-particle" : "", "family" : "Hannigan", "given" : "Ailish", "non-dropping-particle" : "", "parse-names" : false, "suffix" : "" }, { "dropping-particle" : "", "family" : "Dunne", "given" : "Colum", "non-dropping-particle" : "", "parse-names" : false, "suffix" : "" } ], "container-title" : "Journal of Orthopaedics", "id" : "ITEM-1", "issue" : "2", "issued" : { "date-parts" : [ [ "2016" ] ] }, "page" : "81-89", "publisher" : "Prof. PK Surendran Memorial Education Foundation", "title" : "In vitro comparative assessment of the mechanical properties of PMMA cement and a GPC cement for vertebroplasty", "type" : "article-journal", "volume" : "13" }, "uris" : [ "http://www.mendeley.com/documents/?uuid=a72990cc-81b6-495a-912d-bd5b9ec1fbed" ] } ], "mendeley" : { "formattedCitation" : "[27]", "manualFormatting" : "(27)", "plainTextFormattedCitation" : "[27]", "previouslyFormattedCitation" : "[27]" }, "properties" : { "noteIndex" : 0 }, "schema" : "https://github.com/citation-style-language/schema/raw/master/csl-citation.json" }</w:instrText>
      </w:r>
      <w:r w:rsidR="002706CC">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2706CC" w:rsidRPr="002706CC">
        <w:rPr>
          <w:rFonts w:ascii="Times New Roman" w:hAnsi="Times New Roman" w:cs="Times New Roman"/>
          <w:noProof/>
          <w:sz w:val="24"/>
          <w:szCs w:val="24"/>
        </w:rPr>
        <w:t>27</w:t>
      </w:r>
      <w:r w:rsidR="00CB2230">
        <w:rPr>
          <w:rFonts w:ascii="Times New Roman" w:hAnsi="Times New Roman" w:cs="Times New Roman"/>
          <w:noProof/>
          <w:sz w:val="24"/>
          <w:szCs w:val="24"/>
        </w:rPr>
        <w:t>)</w:t>
      </w:r>
      <w:r w:rsidR="002706CC">
        <w:rPr>
          <w:rFonts w:ascii="Times New Roman" w:hAnsi="Times New Roman" w:cs="Times New Roman"/>
          <w:noProof/>
          <w:sz w:val="24"/>
          <w:szCs w:val="24"/>
        </w:rPr>
        <w:fldChar w:fldCharType="end"/>
      </w:r>
      <w:r w:rsidR="002706CC">
        <w:rPr>
          <w:rFonts w:ascii="Times New Roman" w:hAnsi="Times New Roman" w:cs="Times New Roman"/>
          <w:noProof/>
          <w:sz w:val="24"/>
          <w:szCs w:val="24"/>
        </w:rPr>
        <w:t>.</w:t>
      </w:r>
    </w:p>
    <w:p w:rsidR="00D92A8D" w:rsidRDefault="00D92A8D" w:rsidP="00F0773B">
      <w:pPr>
        <w:pStyle w:val="ListParagraph"/>
        <w:numPr>
          <w:ilvl w:val="0"/>
          <w:numId w:val="18"/>
        </w:numPr>
        <w:spacing w:after="0" w:line="480" w:lineRule="auto"/>
        <w:ind w:left="360"/>
        <w:jc w:val="both"/>
        <w:rPr>
          <w:rFonts w:ascii="Times New Roman" w:hAnsi="Times New Roman" w:cs="Times New Roman"/>
          <w:noProof/>
          <w:sz w:val="24"/>
          <w:szCs w:val="24"/>
        </w:rPr>
      </w:pPr>
      <w:r w:rsidRPr="00D92A8D">
        <w:rPr>
          <w:rFonts w:ascii="Times New Roman" w:hAnsi="Times New Roman" w:cs="Times New Roman"/>
          <w:noProof/>
          <w:sz w:val="24"/>
          <w:szCs w:val="24"/>
        </w:rPr>
        <w:t>Properties of PMMA bone cement at laboratory testing</w:t>
      </w:r>
      <w:r w:rsidR="007A03F2">
        <w:rPr>
          <w:rFonts w:ascii="Times New Roman" w:hAnsi="Times New Roman" w:cs="Times New Roman"/>
          <w:noProof/>
          <w:sz w:val="24"/>
          <w:szCs w:val="24"/>
        </w:rPr>
        <w:t xml:space="preserve"> </w:t>
      </w:r>
      <w:r w:rsidR="007A03F2">
        <w:rPr>
          <w:rFonts w:ascii="Times New Roman" w:hAnsi="Times New Roman" w:cs="Times New Roman"/>
          <w:noProof/>
          <w:sz w:val="24"/>
          <w:szCs w:val="24"/>
        </w:rPr>
        <w:fldChar w:fldCharType="begin" w:fldLock="1"/>
      </w:r>
      <w:r w:rsidR="0087094B">
        <w:rPr>
          <w:rFonts w:ascii="Times New Roman" w:hAnsi="Times New Roman" w:cs="Times New Roman"/>
          <w:noProof/>
          <w:sz w:val="24"/>
          <w:szCs w:val="24"/>
        </w:rPr>
        <w:instrText>ADDIN CSL_CITATION { "citationItems" : [ { "id" : "ITEM-1", "itemData" : { "DOI" : "10.1007/3-540-28924-0", "ISBN" : "3-540-24197-3", "author" : [ { "dropping-particle" : "", "family" : "Breusch", "given" : "Steffen", "non-dropping-particle" : "", "parse-names" : false, "suffix" : "" }, { "dropping-particle" : "", "family" : "Malchau", "given" : "Henrik", "non-dropping-particle" : "", "parse-names" : false, "suffix" : "" } ], "id" : "ITEM-1", "issued" : { "date-parts" : [ [ "2010" ] ] }, "number-of-pages" : "389", "title" : "The Well-Cemented Total Hip Arthroplasty: Theory and Practice", "type" : "book" }, "uris" : [ "http://www.mendeley.com/documents/?uuid=5ca220a2-d7ba-492e-9c99-7a66cbc93c30" ] } ], "mendeley" : { "formattedCitation" : "[3]", "manualFormatting" : "(3", "plainTextFormattedCitation" : "[3]", "previouslyFormattedCitation" : "[3]" }, "properties" : { "noteIndex" : 0 }, "schema" : "https://github.com/citation-style-language/schema/raw/master/csl-citation.json" }</w:instrText>
      </w:r>
      <w:r w:rsidR="007A03F2">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7A03F2" w:rsidRPr="007A03F2">
        <w:rPr>
          <w:rFonts w:ascii="Times New Roman" w:hAnsi="Times New Roman" w:cs="Times New Roman"/>
          <w:noProof/>
          <w:sz w:val="24"/>
          <w:szCs w:val="24"/>
        </w:rPr>
        <w:t>3</w:t>
      </w:r>
      <w:r w:rsidR="007A03F2">
        <w:rPr>
          <w:rFonts w:ascii="Times New Roman" w:hAnsi="Times New Roman" w:cs="Times New Roman"/>
          <w:noProof/>
          <w:sz w:val="24"/>
          <w:szCs w:val="24"/>
        </w:rPr>
        <w:fldChar w:fldCharType="end"/>
      </w:r>
      <w:r w:rsidR="007A03F2">
        <w:rPr>
          <w:rFonts w:ascii="Times New Roman" w:hAnsi="Times New Roman" w:cs="Times New Roman"/>
          <w:noProof/>
          <w:sz w:val="24"/>
          <w:szCs w:val="24"/>
        </w:rPr>
        <w:t>,</w:t>
      </w:r>
      <w:r w:rsidR="00A41E18">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"10.1302/0301-620X.89B7.19148", "ISBN" : "0301-620X (Print)", "ISSN" : "0301-620X", "PMID" : "17673574", "abstract" : "Polymethylmethacrylate remains one of the most enduring materials in orthopaedic surgery. It has a central role in the success of total joint replacement and is also used in newer techniques such as percutaneous vertebroplasty and kyphoplasty. This article describes the current uses and limitations of polymethylmethacrylate in orthopaedic surgery. It focuses on its mechanical and chemical properties and links these to its clinical performance. The behaviour of antibiotic-loaded bone cement are discussed, together with areas of research that are now shedding light upon the behaviour of this unique biomaterial.", "author" : [ { "dropping-particle" : "", "family" : "Webb", "given" : "J. C. J.", "non-dropping-particle" : "", "parse-names" : false, "suffix" : "" }, { "dropping-particle" : "", "family" : "Spencer", "given" : "R. F.", "non-dropping-particle" : "", "parse-names" : false, "suffix" : "" } ], "container-title" : "Journal of Bone and Joint Surgery - British Volume", "id" : "ITEM-1", "issue" : "7", "issued" : { "date-parts" : [ [ "2007" ] ] }, "page" : "851-857", "title" : "The role of polymethylmethacrylate bone cement in modern orthopaedic surgery", "type" : "article-journal", "volume" : "89-B" }, "uris" : [ "http://www.mendeley.com/documents/?uuid=fbf8c96c-a62b-44a8-9edf-08c1bce795a0" ] } ], "mendeley" : { "formattedCitation" : "[23]", "manualFormatting" : "23)", "plainTextFormattedCitation" : "[23]", "previouslyFormattedCitation" : "[23]" }, "properties" : { "noteIndex" : 0 }, "schema" : "https://github.com/citation-style-language/schema/raw/master/csl-citation.json" }</w:instrText>
      </w:r>
      <w:r w:rsidR="00A41E18">
        <w:rPr>
          <w:rFonts w:ascii="Times New Roman" w:hAnsi="Times New Roman" w:cs="Times New Roman"/>
          <w:noProof/>
          <w:sz w:val="24"/>
          <w:szCs w:val="24"/>
        </w:rPr>
        <w:fldChar w:fldCharType="separate"/>
      </w:r>
      <w:r w:rsidR="00A41E18" w:rsidRPr="00A41E18">
        <w:rPr>
          <w:rFonts w:ascii="Times New Roman" w:hAnsi="Times New Roman" w:cs="Times New Roman"/>
          <w:noProof/>
          <w:sz w:val="24"/>
          <w:szCs w:val="24"/>
        </w:rPr>
        <w:t>23</w:t>
      </w:r>
      <w:r w:rsidR="00CB2230">
        <w:rPr>
          <w:rFonts w:ascii="Times New Roman" w:hAnsi="Times New Roman" w:cs="Times New Roman"/>
          <w:noProof/>
          <w:sz w:val="24"/>
          <w:szCs w:val="24"/>
        </w:rPr>
        <w:t>)</w:t>
      </w:r>
      <w:r w:rsidR="00A41E18">
        <w:rPr>
          <w:rFonts w:ascii="Times New Roman" w:hAnsi="Times New Roman" w:cs="Times New Roman"/>
          <w:noProof/>
          <w:sz w:val="24"/>
          <w:szCs w:val="24"/>
        </w:rPr>
        <w:fldChar w:fldCharType="end"/>
      </w:r>
      <w:r w:rsidRPr="00D92A8D">
        <w:rPr>
          <w:rFonts w:ascii="Times New Roman" w:hAnsi="Times New Roman" w:cs="Times New Roman"/>
          <w:noProof/>
          <w:sz w:val="24"/>
          <w:szCs w:val="24"/>
        </w:rPr>
        <w:t>:</w:t>
      </w:r>
    </w:p>
    <w:p w:rsidR="00245933" w:rsidRDefault="00245933" w:rsidP="00F0773B">
      <w:pPr>
        <w:pStyle w:val="ListParagraph"/>
        <w:spacing w:after="0" w:line="480" w:lineRule="auto"/>
        <w:jc w:val="both"/>
        <w:rPr>
          <w:rFonts w:ascii="Times New Roman" w:hAnsi="Times New Roman" w:cs="Times New Roman"/>
          <w:noProof/>
          <w:sz w:val="24"/>
          <w:szCs w:val="24"/>
        </w:rPr>
      </w:pPr>
      <w:r w:rsidRPr="00245933">
        <w:rPr>
          <w:rFonts w:ascii="Times New Roman" w:hAnsi="Times New Roman" w:cs="Times New Roman"/>
          <w:noProof/>
          <w:sz w:val="24"/>
          <w:szCs w:val="24"/>
        </w:rPr>
        <w:t xml:space="preserve">1. </w:t>
      </w:r>
      <w:r w:rsidR="00221C5D">
        <w:rPr>
          <w:rFonts w:ascii="Times New Roman" w:hAnsi="Times New Roman" w:cs="Times New Roman"/>
          <w:noProof/>
          <w:sz w:val="24"/>
          <w:szCs w:val="24"/>
        </w:rPr>
        <w:t>Ultimate t</w:t>
      </w:r>
      <w:r>
        <w:rPr>
          <w:rFonts w:ascii="Times New Roman" w:hAnsi="Times New Roman" w:cs="Times New Roman"/>
          <w:noProof/>
          <w:sz w:val="24"/>
          <w:szCs w:val="24"/>
        </w:rPr>
        <w:t xml:space="preserve">ensile strength: </w:t>
      </w:r>
      <w:r w:rsidR="00221C5D">
        <w:rPr>
          <w:rFonts w:ascii="Times New Roman" w:hAnsi="Times New Roman" w:cs="Times New Roman"/>
          <w:noProof/>
          <w:sz w:val="24"/>
          <w:szCs w:val="24"/>
        </w:rPr>
        <w:t>36 to 47</w:t>
      </w:r>
      <w:r>
        <w:rPr>
          <w:rFonts w:ascii="Times New Roman" w:hAnsi="Times New Roman" w:cs="Times New Roman"/>
          <w:noProof/>
          <w:sz w:val="24"/>
          <w:szCs w:val="24"/>
        </w:rPr>
        <w:t xml:space="preserve"> MPa</w:t>
      </w:r>
    </w:p>
    <w:p w:rsidR="00245933" w:rsidRDefault="00245933" w:rsidP="00F0773B">
      <w:pPr>
        <w:pStyle w:val="ListParagraph"/>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2. </w:t>
      </w:r>
      <w:r w:rsidR="00221C5D">
        <w:rPr>
          <w:rFonts w:ascii="Times New Roman" w:hAnsi="Times New Roman" w:cs="Times New Roman"/>
          <w:noProof/>
          <w:sz w:val="24"/>
          <w:szCs w:val="24"/>
        </w:rPr>
        <w:t>Ultimate s</w:t>
      </w:r>
      <w:r>
        <w:rPr>
          <w:rFonts w:ascii="Times New Roman" w:hAnsi="Times New Roman" w:cs="Times New Roman"/>
          <w:noProof/>
          <w:sz w:val="24"/>
          <w:szCs w:val="24"/>
        </w:rPr>
        <w:t xml:space="preserve">hear strength: </w:t>
      </w:r>
      <w:r w:rsidR="00221C5D">
        <w:rPr>
          <w:rFonts w:ascii="Times New Roman" w:hAnsi="Times New Roman" w:cs="Times New Roman"/>
          <w:noProof/>
          <w:sz w:val="24"/>
          <w:szCs w:val="24"/>
        </w:rPr>
        <w:t>50 to 69</w:t>
      </w:r>
      <w:r w:rsidR="002E6623">
        <w:rPr>
          <w:rFonts w:ascii="Times New Roman" w:hAnsi="Times New Roman" w:cs="Times New Roman"/>
          <w:noProof/>
          <w:sz w:val="24"/>
          <w:szCs w:val="24"/>
        </w:rPr>
        <w:t xml:space="preserve"> MPa</w:t>
      </w:r>
    </w:p>
    <w:p w:rsidR="002E6623" w:rsidRDefault="00245933" w:rsidP="00F0773B">
      <w:pPr>
        <w:pStyle w:val="ListParagraph"/>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3. </w:t>
      </w:r>
      <w:r w:rsidR="00221C5D">
        <w:rPr>
          <w:rFonts w:ascii="Times New Roman" w:hAnsi="Times New Roman" w:cs="Times New Roman"/>
          <w:noProof/>
          <w:sz w:val="24"/>
          <w:szCs w:val="24"/>
        </w:rPr>
        <w:t>Ultimate c</w:t>
      </w:r>
      <w:r>
        <w:rPr>
          <w:rFonts w:ascii="Times New Roman" w:hAnsi="Times New Roman" w:cs="Times New Roman"/>
          <w:noProof/>
          <w:sz w:val="24"/>
          <w:szCs w:val="24"/>
        </w:rPr>
        <w:t>ompressive strength</w:t>
      </w:r>
      <w:r w:rsidR="002E6623">
        <w:rPr>
          <w:rFonts w:ascii="Times New Roman" w:hAnsi="Times New Roman" w:cs="Times New Roman"/>
          <w:noProof/>
          <w:sz w:val="24"/>
          <w:szCs w:val="24"/>
        </w:rPr>
        <w:t xml:space="preserve">: </w:t>
      </w:r>
      <w:r w:rsidR="00692F08">
        <w:rPr>
          <w:rFonts w:ascii="Times New Roman" w:hAnsi="Times New Roman" w:cs="Times New Roman"/>
          <w:noProof/>
          <w:sz w:val="24"/>
          <w:szCs w:val="24"/>
        </w:rPr>
        <w:t>7</w:t>
      </w:r>
      <w:r w:rsidR="00221C5D">
        <w:rPr>
          <w:rFonts w:ascii="Times New Roman" w:hAnsi="Times New Roman" w:cs="Times New Roman"/>
          <w:noProof/>
          <w:sz w:val="24"/>
          <w:szCs w:val="24"/>
        </w:rPr>
        <w:t>0 to 94</w:t>
      </w:r>
      <w:r w:rsidR="002E6623">
        <w:rPr>
          <w:rFonts w:ascii="Times New Roman" w:hAnsi="Times New Roman" w:cs="Times New Roman"/>
          <w:noProof/>
          <w:sz w:val="24"/>
          <w:szCs w:val="24"/>
        </w:rPr>
        <w:t xml:space="preserve"> MPa</w:t>
      </w:r>
    </w:p>
    <w:p w:rsidR="002E6623" w:rsidRDefault="002E6623" w:rsidP="00545A79">
      <w:pPr>
        <w:pStyle w:val="ListParagraph"/>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4. Bending strength: </w:t>
      </w:r>
      <w:r w:rsidR="007A03F2">
        <w:rPr>
          <w:rFonts w:ascii="Times New Roman" w:hAnsi="Times New Roman" w:cs="Times New Roman"/>
          <w:noProof/>
          <w:sz w:val="24"/>
          <w:szCs w:val="24"/>
        </w:rPr>
        <w:t>67 to 72</w:t>
      </w:r>
      <w:r>
        <w:rPr>
          <w:rFonts w:ascii="Times New Roman" w:hAnsi="Times New Roman" w:cs="Times New Roman"/>
          <w:noProof/>
          <w:sz w:val="24"/>
          <w:szCs w:val="24"/>
        </w:rPr>
        <w:t>MPa</w:t>
      </w:r>
    </w:p>
    <w:p w:rsidR="00642B2C" w:rsidRDefault="003C1DF1" w:rsidP="00545A79">
      <w:pPr>
        <w:pStyle w:val="ListParagraph"/>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5. Bending modulus: 2552 MPa</w:t>
      </w:r>
    </w:p>
    <w:p w:rsidR="00C252A4" w:rsidRDefault="00C252A4" w:rsidP="00F0773B">
      <w:pPr>
        <w:spacing w:after="0" w:line="480" w:lineRule="auto"/>
        <w:jc w:val="both"/>
        <w:rPr>
          <w:rFonts w:ascii="Times New Roman" w:hAnsi="Times New Roman" w:cs="Times New Roman"/>
          <w:b/>
          <w:noProof/>
          <w:sz w:val="24"/>
          <w:szCs w:val="24"/>
        </w:rPr>
      </w:pPr>
    </w:p>
    <w:p w:rsidR="00C252A4" w:rsidRDefault="00C252A4" w:rsidP="00F0773B">
      <w:pPr>
        <w:spacing w:after="0" w:line="480" w:lineRule="auto"/>
        <w:jc w:val="both"/>
        <w:rPr>
          <w:rFonts w:ascii="Times New Roman" w:hAnsi="Times New Roman" w:cs="Times New Roman"/>
          <w:b/>
          <w:noProof/>
          <w:sz w:val="24"/>
          <w:szCs w:val="24"/>
        </w:rPr>
      </w:pPr>
    </w:p>
    <w:p w:rsidR="00C252A4" w:rsidRDefault="00C252A4" w:rsidP="00F0773B">
      <w:pPr>
        <w:spacing w:after="0" w:line="480" w:lineRule="auto"/>
        <w:jc w:val="both"/>
        <w:rPr>
          <w:rFonts w:ascii="Times New Roman" w:hAnsi="Times New Roman" w:cs="Times New Roman"/>
          <w:b/>
          <w:noProof/>
          <w:sz w:val="24"/>
          <w:szCs w:val="24"/>
        </w:rPr>
      </w:pPr>
    </w:p>
    <w:p w:rsidR="00C252A4" w:rsidRDefault="00C252A4" w:rsidP="00F0773B">
      <w:pPr>
        <w:spacing w:after="0" w:line="480" w:lineRule="auto"/>
        <w:jc w:val="both"/>
        <w:rPr>
          <w:rFonts w:ascii="Times New Roman" w:hAnsi="Times New Roman" w:cs="Times New Roman"/>
          <w:b/>
          <w:noProof/>
          <w:sz w:val="24"/>
          <w:szCs w:val="24"/>
        </w:rPr>
      </w:pPr>
    </w:p>
    <w:p w:rsidR="00C252A4" w:rsidRDefault="00C252A4" w:rsidP="00F0773B">
      <w:pPr>
        <w:spacing w:after="0" w:line="480" w:lineRule="auto"/>
        <w:jc w:val="both"/>
        <w:rPr>
          <w:rFonts w:ascii="Times New Roman" w:hAnsi="Times New Roman" w:cs="Times New Roman"/>
          <w:b/>
          <w:noProof/>
          <w:sz w:val="24"/>
          <w:szCs w:val="24"/>
        </w:rPr>
      </w:pPr>
    </w:p>
    <w:p w:rsidR="00C252A4" w:rsidRDefault="00C252A4" w:rsidP="00F0773B">
      <w:pPr>
        <w:spacing w:after="0" w:line="480" w:lineRule="auto"/>
        <w:jc w:val="both"/>
        <w:rPr>
          <w:rFonts w:ascii="Times New Roman" w:hAnsi="Times New Roman" w:cs="Times New Roman"/>
          <w:b/>
          <w:noProof/>
          <w:sz w:val="24"/>
          <w:szCs w:val="24"/>
        </w:rPr>
      </w:pPr>
    </w:p>
    <w:p w:rsidR="00C252A4" w:rsidRDefault="00C252A4" w:rsidP="00F0773B">
      <w:pPr>
        <w:spacing w:after="0" w:line="480" w:lineRule="auto"/>
        <w:jc w:val="both"/>
        <w:rPr>
          <w:rFonts w:ascii="Times New Roman" w:hAnsi="Times New Roman" w:cs="Times New Roman"/>
          <w:b/>
          <w:noProof/>
          <w:sz w:val="24"/>
          <w:szCs w:val="24"/>
        </w:rPr>
      </w:pPr>
    </w:p>
    <w:p w:rsidR="00C252A4" w:rsidRPr="00C252A4" w:rsidRDefault="005403BC" w:rsidP="00C252A4">
      <w:pPr>
        <w:spacing w:after="0" w:line="480" w:lineRule="auto"/>
        <w:jc w:val="right"/>
        <w:rPr>
          <w:rFonts w:ascii="Times New Roman" w:hAnsi="Times New Roman" w:cs="Times New Roman"/>
          <w:noProof/>
          <w:sz w:val="24"/>
          <w:szCs w:val="24"/>
        </w:rPr>
      </w:pPr>
      <w:r>
        <w:rPr>
          <w:rFonts w:ascii="Times New Roman" w:hAnsi="Times New Roman" w:cs="Times New Roman"/>
          <w:noProof/>
          <w:sz w:val="24"/>
          <w:szCs w:val="24"/>
        </w:rPr>
        <w:lastRenderedPageBreak/>
        <w:t>14</w:t>
      </w:r>
    </w:p>
    <w:p w:rsidR="00C252A4" w:rsidRDefault="00C252A4" w:rsidP="00F0773B">
      <w:pPr>
        <w:spacing w:after="0" w:line="480" w:lineRule="auto"/>
        <w:jc w:val="both"/>
        <w:rPr>
          <w:rFonts w:ascii="Times New Roman" w:hAnsi="Times New Roman" w:cs="Times New Roman"/>
          <w:b/>
          <w:noProof/>
          <w:sz w:val="24"/>
          <w:szCs w:val="24"/>
        </w:rPr>
      </w:pPr>
    </w:p>
    <w:p w:rsidR="00C252A4" w:rsidRDefault="00C252A4" w:rsidP="00F0773B">
      <w:pPr>
        <w:spacing w:after="0" w:line="480" w:lineRule="auto"/>
        <w:jc w:val="both"/>
        <w:rPr>
          <w:rFonts w:ascii="Times New Roman" w:hAnsi="Times New Roman" w:cs="Times New Roman"/>
          <w:b/>
          <w:noProof/>
          <w:sz w:val="24"/>
          <w:szCs w:val="24"/>
        </w:rPr>
      </w:pPr>
    </w:p>
    <w:p w:rsidR="003C1DF1" w:rsidRDefault="00077A4D" w:rsidP="00F0773B">
      <w:pPr>
        <w:spacing w:after="0" w:line="480" w:lineRule="auto"/>
        <w:jc w:val="both"/>
        <w:rPr>
          <w:rFonts w:ascii="Times New Roman" w:hAnsi="Times New Roman" w:cs="Times New Roman"/>
          <w:noProof/>
          <w:sz w:val="24"/>
          <w:szCs w:val="24"/>
        </w:rPr>
      </w:pPr>
      <w:bookmarkStart w:id="11" w:name="_Hlk501410152"/>
      <w:r w:rsidRPr="00077A4D">
        <w:rPr>
          <w:rFonts w:ascii="Times New Roman" w:hAnsi="Times New Roman" w:cs="Times New Roman"/>
          <w:noProof/>
          <w:sz w:val="24"/>
          <w:szCs w:val="24"/>
        </w:rPr>
        <w:t>TABLE</w:t>
      </w:r>
      <w:r w:rsidR="003C1DF1" w:rsidRPr="00077A4D">
        <w:rPr>
          <w:rFonts w:ascii="Times New Roman" w:hAnsi="Times New Roman" w:cs="Times New Roman"/>
          <w:noProof/>
          <w:sz w:val="24"/>
          <w:szCs w:val="24"/>
        </w:rPr>
        <w:t xml:space="preserve"> 02</w:t>
      </w:r>
      <w:r w:rsidR="003C1DF1">
        <w:rPr>
          <w:rFonts w:ascii="Times New Roman" w:hAnsi="Times New Roman" w:cs="Times New Roman"/>
          <w:noProof/>
          <w:sz w:val="24"/>
          <w:szCs w:val="24"/>
        </w:rPr>
        <w:t xml:space="preserve"> – </w:t>
      </w:r>
      <w:r w:rsidR="0065572B">
        <w:rPr>
          <w:rFonts w:ascii="Times New Roman" w:hAnsi="Times New Roman" w:cs="Times New Roman"/>
          <w:noProof/>
          <w:sz w:val="24"/>
          <w:szCs w:val="24"/>
        </w:rPr>
        <w:t xml:space="preserve">Various PMMA bone cement: Ultimate </w:t>
      </w:r>
      <w:r w:rsidR="00730417">
        <w:rPr>
          <w:rFonts w:ascii="Times New Roman" w:hAnsi="Times New Roman" w:cs="Times New Roman"/>
          <w:noProof/>
          <w:sz w:val="24"/>
          <w:szCs w:val="24"/>
        </w:rPr>
        <w:t>compssi</w:t>
      </w:r>
      <w:r w:rsidR="0065572B">
        <w:rPr>
          <w:rFonts w:ascii="Times New Roman" w:hAnsi="Times New Roman" w:cs="Times New Roman"/>
          <w:noProof/>
          <w:sz w:val="24"/>
          <w:szCs w:val="24"/>
        </w:rPr>
        <w:t>ve</w:t>
      </w:r>
      <w:r w:rsidR="00730417">
        <w:rPr>
          <w:rFonts w:ascii="Times New Roman" w:hAnsi="Times New Roman" w:cs="Times New Roman"/>
          <w:noProof/>
          <w:sz w:val="24"/>
          <w:szCs w:val="24"/>
        </w:rPr>
        <w:t xml:space="preserve"> strength</w:t>
      </w:r>
    </w:p>
    <w:tbl>
      <w:tblPr>
        <w:tblStyle w:val="TableGrid"/>
        <w:tblW w:w="0" w:type="auto"/>
        <w:tblLook w:val="04A0" w:firstRow="1" w:lastRow="0" w:firstColumn="1" w:lastColumn="0" w:noHBand="0" w:noVBand="1"/>
      </w:tblPr>
      <w:tblGrid>
        <w:gridCol w:w="985"/>
        <w:gridCol w:w="2250"/>
        <w:gridCol w:w="2610"/>
        <w:gridCol w:w="3505"/>
      </w:tblGrid>
      <w:tr w:rsidR="00C65FB0" w:rsidTr="00E93804">
        <w:tc>
          <w:tcPr>
            <w:tcW w:w="985" w:type="dxa"/>
          </w:tcPr>
          <w:bookmarkEnd w:id="11"/>
          <w:p w:rsidR="00C65FB0" w:rsidRDefault="00C65FB0" w:rsidP="00BD389E">
            <w:pPr>
              <w:jc w:val="center"/>
              <w:rPr>
                <w:rFonts w:ascii="Times New Roman" w:hAnsi="Times New Roman" w:cs="Times New Roman"/>
                <w:noProof/>
                <w:sz w:val="24"/>
                <w:szCs w:val="24"/>
              </w:rPr>
            </w:pPr>
            <w:r>
              <w:rPr>
                <w:rFonts w:ascii="Times New Roman" w:hAnsi="Times New Roman" w:cs="Times New Roman"/>
                <w:noProof/>
                <w:sz w:val="24"/>
                <w:szCs w:val="24"/>
              </w:rPr>
              <w:t>Sr. No.</w:t>
            </w:r>
          </w:p>
        </w:tc>
        <w:tc>
          <w:tcPr>
            <w:tcW w:w="2250" w:type="dxa"/>
          </w:tcPr>
          <w:p w:rsidR="00C65FB0" w:rsidRDefault="00C65FB0" w:rsidP="00BD389E">
            <w:pPr>
              <w:jc w:val="center"/>
              <w:rPr>
                <w:rFonts w:ascii="Times New Roman" w:hAnsi="Times New Roman" w:cs="Times New Roman"/>
                <w:noProof/>
                <w:sz w:val="24"/>
                <w:szCs w:val="24"/>
              </w:rPr>
            </w:pPr>
            <w:r>
              <w:rPr>
                <w:rFonts w:ascii="Times New Roman" w:hAnsi="Times New Roman" w:cs="Times New Roman"/>
                <w:noProof/>
                <w:sz w:val="24"/>
                <w:szCs w:val="24"/>
              </w:rPr>
              <w:t>Filler</w:t>
            </w:r>
            <w:r w:rsidR="00FC6A0C">
              <w:rPr>
                <w:rFonts w:ascii="Times New Roman" w:hAnsi="Times New Roman" w:cs="Times New Roman"/>
                <w:noProof/>
                <w:sz w:val="24"/>
                <w:szCs w:val="24"/>
              </w:rPr>
              <w:t xml:space="preserve"> material</w:t>
            </w:r>
          </w:p>
        </w:tc>
        <w:tc>
          <w:tcPr>
            <w:tcW w:w="2610" w:type="dxa"/>
          </w:tcPr>
          <w:p w:rsidR="00C65FB0" w:rsidRDefault="000322BA" w:rsidP="00BD389E">
            <w:pPr>
              <w:jc w:val="center"/>
              <w:rPr>
                <w:rFonts w:ascii="Times New Roman" w:hAnsi="Times New Roman" w:cs="Times New Roman"/>
                <w:noProof/>
                <w:sz w:val="24"/>
                <w:szCs w:val="24"/>
              </w:rPr>
            </w:pPr>
            <w:r>
              <w:rPr>
                <w:rFonts w:ascii="Times New Roman" w:hAnsi="Times New Roman" w:cs="Times New Roman"/>
                <w:noProof/>
                <w:sz w:val="24"/>
                <w:szCs w:val="24"/>
              </w:rPr>
              <w:t>Composition wt%</w:t>
            </w:r>
          </w:p>
        </w:tc>
        <w:tc>
          <w:tcPr>
            <w:tcW w:w="3505" w:type="dxa"/>
          </w:tcPr>
          <w:p w:rsidR="00C65FB0" w:rsidRDefault="00730417" w:rsidP="00BD389E">
            <w:pPr>
              <w:jc w:val="center"/>
              <w:rPr>
                <w:rFonts w:ascii="Times New Roman" w:hAnsi="Times New Roman" w:cs="Times New Roman"/>
                <w:noProof/>
                <w:sz w:val="24"/>
                <w:szCs w:val="24"/>
              </w:rPr>
            </w:pPr>
            <w:r>
              <w:rPr>
                <w:rFonts w:ascii="Times New Roman" w:hAnsi="Times New Roman" w:cs="Times New Roman"/>
                <w:noProof/>
                <w:sz w:val="24"/>
                <w:szCs w:val="24"/>
              </w:rPr>
              <w:t>Ultimate compressive strength</w:t>
            </w:r>
          </w:p>
        </w:tc>
      </w:tr>
      <w:tr w:rsidR="00C65FB0" w:rsidTr="00E93804">
        <w:trPr>
          <w:trHeight w:val="782"/>
        </w:trPr>
        <w:tc>
          <w:tcPr>
            <w:tcW w:w="985" w:type="dxa"/>
          </w:tcPr>
          <w:p w:rsidR="00C65FB0" w:rsidRDefault="000322BA" w:rsidP="00BD389E">
            <w:pPr>
              <w:jc w:val="center"/>
              <w:rPr>
                <w:rFonts w:ascii="Times New Roman" w:hAnsi="Times New Roman" w:cs="Times New Roman"/>
                <w:noProof/>
                <w:sz w:val="24"/>
                <w:szCs w:val="24"/>
              </w:rPr>
            </w:pPr>
            <w:r>
              <w:rPr>
                <w:rFonts w:ascii="Times New Roman" w:hAnsi="Times New Roman" w:cs="Times New Roman"/>
                <w:noProof/>
                <w:sz w:val="24"/>
                <w:szCs w:val="24"/>
              </w:rPr>
              <w:t>01</w:t>
            </w:r>
          </w:p>
        </w:tc>
        <w:tc>
          <w:tcPr>
            <w:tcW w:w="2250" w:type="dxa"/>
          </w:tcPr>
          <w:p w:rsidR="00C65FB0" w:rsidRDefault="00C1467F" w:rsidP="00BD389E">
            <w:pPr>
              <w:rPr>
                <w:rFonts w:ascii="Times New Roman" w:hAnsi="Times New Roman" w:cs="Times New Roman"/>
                <w:noProof/>
                <w:sz w:val="24"/>
                <w:szCs w:val="24"/>
              </w:rPr>
            </w:pPr>
            <w:r>
              <w:rPr>
                <w:rFonts w:ascii="Times New Roman" w:hAnsi="Times New Roman" w:cs="Times New Roman"/>
                <w:noProof/>
                <w:sz w:val="24"/>
                <w:szCs w:val="24"/>
              </w:rPr>
              <w:t>HA powder and Chitosan powder</w:t>
            </w:r>
            <w:r w:rsidR="00240564">
              <w:rPr>
                <w:rFonts w:ascii="Times New Roman" w:hAnsi="Times New Roman" w:cs="Times New Roman"/>
                <w:noProof/>
                <w:sz w:val="24"/>
                <w:szCs w:val="24"/>
              </w:rPr>
              <w:t xml:space="preserve"> </w:t>
            </w:r>
            <w:r w:rsidR="00240564" w:rsidRPr="00240564">
              <w:rPr>
                <w:rFonts w:ascii="Times New Roman" w:hAnsi="Times New Roman" w:cs="Times New Roman"/>
                <w:noProof/>
                <w:sz w:val="20"/>
                <w:szCs w:val="24"/>
              </w:rPr>
              <w:fldChar w:fldCharType="begin" w:fldLock="1"/>
            </w:r>
            <w:r w:rsidR="00F237AA">
              <w:rPr>
                <w:rFonts w:ascii="Times New Roman" w:hAnsi="Times New Roman" w:cs="Times New Roman"/>
                <w:noProof/>
                <w:sz w:val="20"/>
                <w:szCs w:val="24"/>
              </w:rPr>
              <w:instrText>ADDIN CSL_CITATION { "citationItems" : [ { "id" : "ITEM-1", "itemData" : { "DOI" : "10.1016/j.biomaterials.2004.01.022", "ISBN" : "0142-9612 (Print)\\n0142-9612 (Linking)", "ISSN" : "01429612", "PMID" : "15147817", "abstract" : "In this study, we propose a new bioactive bone cement (BBC), composed of natural bone powder (hydroxyapatite; HA), chitosan powder, and the currently available polymethylmethacrylate (PMMA) bone cement, for use in orthopedic surgeries such as vertebroplasty or as bone filler. Three types of BBCs (BBC I, BBC II, and BBC III) were prepared with different composition ratios. In vitro tests and animal studies were performed with the new BBCs, and with a currently available commercial PMMA bone cement. Surface morphology, chemical composition, changes in pH over time, exothermic temperatures, intrusion, and cellular responses were investigated in vitro. Scanning electron microscopy (SEM) and radiological and histological examinations were performed in animal studies. The results showed that the major components of the BBCs were C, O, Ca, P, Cl, Si, S, Ba, and Mg. The pH values of the BBCs decreased after 1 day, but eventually recovered to 7.2-7.4. The water absorbency, weight loss, and porosity of the BBCs were higher than those of pure PMMA, but the compressive Young's modulus and the ultimate compressive strength (UCS) of the BBCs were lower than those of pure PMMA. The exothermic temperatures of the BBCs were considerably lower than that of pure PMMA. BBC II and III required longer times to solidify than did pure PMMA. Intrusion tests showed that the BBCs were more intrusive than was pure PMMA. Cell proliferation tests demonstrated that BBC II was preferable to pure PMMA for cell attachment and proliferation. No cytotoxic characteristics were found associated with any of the BBCs. In animal tests, BBC II was more biocompatible and osteoconductible than was pure PMMA. The results of in vitro and animal studies indicated that the proposed BBCs have potential clinical application as replacements for the pure PMMA bone cements currently in use. ?? 2004 Published by Elsevier Ltd.", "author" : [ { "dropping-particle" : "", "family" : "Kim", "given" : "Seok Bong", "non-dropping-particle" : "", "parse-names" : false, "suffix" : "" }, { "dropping-particle" : "", "family" : "Kim", "given" : "Young Jick", "non-dropping-particle" : "", "parse-names" : false, "suffix" : "" }, { "dropping-particle" : "", "family" : "Yoon", "given" : "Taek Lim", "non-dropping-particle" : "", "parse-names" : false, "suffix" : "" }, { "dropping-particle" : "", "family" : "Park", "given" : "Su A.", "non-dropping-particle" : "", "parse-names" : false, "suffix" : "" }, { "dropping-particle" : "", "family" : "Cho", "given" : "In Hee", "non-dropping-particle" : "", "parse-names" : false, "suffix" : "" }, { "dropping-particle" : "", "family" : "Kim", "given" : "Eun Jung", "non-dropping-particle" : "", "parse-names" : false, "suffix" : "" }, { "dropping-particle" : "", "family" : "Kim", "given" : "In Ae", "non-dropping-particle" : "", "parse-names" : false, "suffix" : "" }, { "dropping-particle" : "", "family" : "Shin", "given" : "Jung Woog", "non-dropping-particle" : "", "parse-names" : false, "suffix" : "" } ], "container-title" : "Biomaterials", "id" : "ITEM-1", "issue" : "26", "issued" : { "date-parts" : [ [ "2004" ] ] }, "page" : "5715-5723", "title" : "The characteristics of a hydroxyapatite-chitosan-PMMA bone cement", "type" : "article-journal", "volume" : "25" }, "uris" : [ "http://www.mendeley.com/documents/?uuid=09278c18-3475-492c-bf9c-c2b043a1e315" ] } ], "mendeley" : { "formattedCitation" : "[28]", "manualFormatting" : "(28)", "plainTextFormattedCitation" : "[28]", "previouslyFormattedCitation" : "[28]" }, "properties" : { "noteIndex" : 0 }, "schema" : "https://github.com/citation-style-language/schema/raw/master/csl-citation.json" }</w:instrText>
            </w:r>
            <w:r w:rsidR="00240564" w:rsidRPr="00240564">
              <w:rPr>
                <w:rFonts w:ascii="Times New Roman" w:hAnsi="Times New Roman" w:cs="Times New Roman"/>
                <w:noProof/>
                <w:sz w:val="20"/>
                <w:szCs w:val="24"/>
              </w:rPr>
              <w:fldChar w:fldCharType="separate"/>
            </w:r>
            <w:r w:rsidR="00301555">
              <w:rPr>
                <w:rFonts w:ascii="Times New Roman" w:hAnsi="Times New Roman" w:cs="Times New Roman"/>
                <w:noProof/>
                <w:sz w:val="20"/>
                <w:szCs w:val="24"/>
              </w:rPr>
              <w:t>(</w:t>
            </w:r>
            <w:r w:rsidR="00240564" w:rsidRPr="00240564">
              <w:rPr>
                <w:rFonts w:ascii="Times New Roman" w:hAnsi="Times New Roman" w:cs="Times New Roman"/>
                <w:noProof/>
                <w:sz w:val="20"/>
                <w:szCs w:val="24"/>
              </w:rPr>
              <w:t>28</w:t>
            </w:r>
            <w:r w:rsidR="00CB2230">
              <w:rPr>
                <w:rFonts w:ascii="Times New Roman" w:hAnsi="Times New Roman" w:cs="Times New Roman"/>
                <w:noProof/>
                <w:sz w:val="20"/>
                <w:szCs w:val="24"/>
              </w:rPr>
              <w:t>)</w:t>
            </w:r>
            <w:r w:rsidR="00240564" w:rsidRPr="00240564">
              <w:rPr>
                <w:rFonts w:ascii="Times New Roman" w:hAnsi="Times New Roman" w:cs="Times New Roman"/>
                <w:noProof/>
                <w:sz w:val="20"/>
                <w:szCs w:val="24"/>
              </w:rPr>
              <w:fldChar w:fldCharType="end"/>
            </w:r>
          </w:p>
        </w:tc>
        <w:tc>
          <w:tcPr>
            <w:tcW w:w="2610" w:type="dxa"/>
          </w:tcPr>
          <w:p w:rsidR="00C65FB0" w:rsidRDefault="00730417" w:rsidP="00BD389E">
            <w:pPr>
              <w:rPr>
                <w:rFonts w:ascii="Times New Roman" w:hAnsi="Times New Roman" w:cs="Times New Roman"/>
                <w:noProof/>
                <w:sz w:val="24"/>
                <w:szCs w:val="24"/>
              </w:rPr>
            </w:pPr>
            <w:r>
              <w:rPr>
                <w:rFonts w:ascii="Times New Roman" w:hAnsi="Times New Roman" w:cs="Times New Roman"/>
                <w:noProof/>
                <w:sz w:val="24"/>
                <w:szCs w:val="24"/>
              </w:rPr>
              <w:t>PMMA</w:t>
            </w:r>
            <w:r w:rsidR="00CD05C2">
              <w:rPr>
                <w:rFonts w:ascii="Times New Roman" w:hAnsi="Times New Roman" w:cs="Times New Roman"/>
                <w:noProof/>
                <w:sz w:val="24"/>
                <w:szCs w:val="24"/>
              </w:rPr>
              <w:t xml:space="preserve"> (50%) + HA (40%) + Chitosan (10%)</w:t>
            </w:r>
            <w:r>
              <w:rPr>
                <w:rFonts w:ascii="Times New Roman" w:hAnsi="Times New Roman" w:cs="Times New Roman"/>
                <w:noProof/>
                <w:sz w:val="24"/>
                <w:szCs w:val="24"/>
              </w:rPr>
              <w:t xml:space="preserve"> </w:t>
            </w:r>
          </w:p>
        </w:tc>
        <w:tc>
          <w:tcPr>
            <w:tcW w:w="3505" w:type="dxa"/>
          </w:tcPr>
          <w:p w:rsidR="00E91716" w:rsidRDefault="00730417" w:rsidP="00BD389E">
            <w:pPr>
              <w:rPr>
                <w:rFonts w:ascii="Times New Roman" w:hAnsi="Times New Roman" w:cs="Times New Roman"/>
                <w:noProof/>
                <w:sz w:val="24"/>
                <w:szCs w:val="24"/>
              </w:rPr>
            </w:pPr>
            <w:r>
              <w:rPr>
                <w:rFonts w:ascii="Times New Roman" w:hAnsi="Times New Roman" w:cs="Times New Roman"/>
                <w:noProof/>
                <w:sz w:val="24"/>
                <w:szCs w:val="24"/>
              </w:rPr>
              <w:t xml:space="preserve">Control </w:t>
            </w:r>
            <w:r w:rsidR="00E91716">
              <w:rPr>
                <w:rFonts w:ascii="Times New Roman" w:hAnsi="Times New Roman" w:cs="Times New Roman"/>
                <w:noProof/>
                <w:sz w:val="24"/>
                <w:szCs w:val="24"/>
              </w:rPr>
              <w:t>PMMA: 94 MPa</w:t>
            </w:r>
          </w:p>
          <w:p w:rsidR="00E91716" w:rsidRDefault="00E91716" w:rsidP="00BD389E">
            <w:pPr>
              <w:rPr>
                <w:rFonts w:ascii="Times New Roman" w:hAnsi="Times New Roman" w:cs="Times New Roman"/>
                <w:noProof/>
                <w:sz w:val="24"/>
                <w:szCs w:val="24"/>
              </w:rPr>
            </w:pPr>
            <w:r>
              <w:rPr>
                <w:rFonts w:ascii="Times New Roman" w:hAnsi="Times New Roman" w:cs="Times New Roman"/>
                <w:noProof/>
                <w:sz w:val="24"/>
                <w:szCs w:val="24"/>
              </w:rPr>
              <w:t xml:space="preserve">PMMA+HA+Chitosan: </w:t>
            </w:r>
            <w:r w:rsidR="00C1467F">
              <w:rPr>
                <w:rFonts w:ascii="Times New Roman" w:hAnsi="Times New Roman" w:cs="Times New Roman"/>
                <w:noProof/>
                <w:sz w:val="24"/>
                <w:szCs w:val="24"/>
              </w:rPr>
              <w:t>82 MPa</w:t>
            </w:r>
          </w:p>
        </w:tc>
      </w:tr>
      <w:tr w:rsidR="00C65FB0" w:rsidTr="00B0348C">
        <w:trPr>
          <w:trHeight w:val="710"/>
        </w:trPr>
        <w:tc>
          <w:tcPr>
            <w:tcW w:w="985" w:type="dxa"/>
          </w:tcPr>
          <w:p w:rsidR="00C65FB0" w:rsidRDefault="000322BA" w:rsidP="00BD389E">
            <w:pPr>
              <w:jc w:val="center"/>
              <w:rPr>
                <w:rFonts w:ascii="Times New Roman" w:hAnsi="Times New Roman" w:cs="Times New Roman"/>
                <w:noProof/>
                <w:sz w:val="24"/>
                <w:szCs w:val="24"/>
              </w:rPr>
            </w:pPr>
            <w:r>
              <w:rPr>
                <w:rFonts w:ascii="Times New Roman" w:hAnsi="Times New Roman" w:cs="Times New Roman"/>
                <w:noProof/>
                <w:sz w:val="24"/>
                <w:szCs w:val="24"/>
              </w:rPr>
              <w:t>02</w:t>
            </w:r>
          </w:p>
        </w:tc>
        <w:tc>
          <w:tcPr>
            <w:tcW w:w="2250" w:type="dxa"/>
          </w:tcPr>
          <w:p w:rsidR="00C65FB0" w:rsidRDefault="00435770" w:rsidP="00BD389E">
            <w:pPr>
              <w:rPr>
                <w:rFonts w:ascii="Times New Roman" w:hAnsi="Times New Roman" w:cs="Times New Roman"/>
                <w:noProof/>
                <w:sz w:val="24"/>
                <w:szCs w:val="24"/>
              </w:rPr>
            </w:pPr>
            <w:r>
              <w:rPr>
                <w:rFonts w:ascii="Times New Roman" w:hAnsi="Times New Roman" w:cs="Times New Roman"/>
                <w:noProof/>
                <w:sz w:val="24"/>
                <w:szCs w:val="24"/>
              </w:rPr>
              <w:t xml:space="preserve">200 nm </w:t>
            </w:r>
            <w:r w:rsidR="00B0348C">
              <w:rPr>
                <w:rFonts w:ascii="Times New Roman" w:hAnsi="Times New Roman" w:cs="Times New Roman"/>
                <w:noProof/>
                <w:sz w:val="24"/>
                <w:szCs w:val="24"/>
              </w:rPr>
              <w:t>particles-</w:t>
            </w:r>
            <w:r>
              <w:rPr>
                <w:rFonts w:ascii="Times New Roman" w:hAnsi="Times New Roman" w:cs="Times New Roman"/>
                <w:noProof/>
                <w:sz w:val="24"/>
                <w:szCs w:val="24"/>
              </w:rPr>
              <w:t>TiO</w:t>
            </w:r>
            <w:r w:rsidRPr="00435770">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powder</w:t>
            </w:r>
            <w:r w:rsidR="00B0348C">
              <w:rPr>
                <w:rFonts w:ascii="Times New Roman" w:hAnsi="Times New Roman" w:cs="Times New Roman"/>
                <w:noProof/>
                <w:sz w:val="24"/>
                <w:szCs w:val="24"/>
              </w:rPr>
              <w:t xml:space="preserve"> </w:t>
            </w:r>
            <w:r w:rsidR="00B0348C" w:rsidRPr="00B0348C">
              <w:rPr>
                <w:rFonts w:ascii="Times New Roman" w:hAnsi="Times New Roman" w:cs="Times New Roman"/>
                <w:noProof/>
                <w:sz w:val="20"/>
                <w:szCs w:val="20"/>
              </w:rPr>
              <w:fldChar w:fldCharType="begin" w:fldLock="1"/>
            </w:r>
            <w:r w:rsidR="00F237AA">
              <w:rPr>
                <w:rFonts w:ascii="Times New Roman" w:hAnsi="Times New Roman" w:cs="Times New Roman"/>
                <w:noProof/>
                <w:sz w:val="20"/>
                <w:szCs w:val="20"/>
              </w:rPr>
              <w:instrText>ADDIN CSL_CITATION { "citationItems" : [ { "id" : "ITEM-1", "itemData" : { "DOI" : "10.1016/j.biomaterials.2005.04.044", "ISBN" : "0142-9612", "ISSN" : "01429612", "PMID" : "15941580", "abstract" : "Three types of bioactive polymethylmethacrylate (PMMA)-based bone cement containing nano-sized titania (TiO2) particles were prepared, and their mechanical properties and osteoconductivity are evaluated. The three types of bioactive bone cement were T50c, ST50c, and ST60c, which contained 50 wt% TiO2, and 50 and 60 wt% silanized TiO2, respectively. Commercially available PMMA cement (PMMAc) was used as a control. The cements were inserted into rat tibiae and allowed to solidify in situ. After 6 and 12 weeks, tibiae were removed for evaluation of osteoconductivity using scanning electron microscopy (SEM), contact microradiography (CMR), and Giemsa surface staining. SEM revealed that ST60c and ST50c were directly apposed to bone while T50c and PMMAc were not. The osteoconduction of ST60c was significantly better than that of the other cements at each time interval, and the osteoconduction of T50c was no better than that of PMMAc. The compressive strength of ST60c was equivalent to that of PMMAc. These results show that ST60c is a promising material for use as a bone substitute. ?? 2005 Elsevier Ltd.All rights reserved.", "author" : [ { "dropping-particle" : "", "family" : "Goto", "given" : "K.", "non-dropping-particle" : "", "parse-names" : false, "suffix" : "" }, { "dropping-particle" : "", "family" : "Tamura", "given" : "J.", "non-dropping-particle" : "", "parse-names" : false, "suffix" : "" }, { "dropping-particle" : "", "family" : "Shinzato", "given" : "S.", "non-dropping-particle" : "", "parse-names" : false, "suffix" : "" }, { "dropping-particle" : "", "family" : "Fujibayashi", "given" : "S.", "non-dropping-particle" : "", "parse-names" : false, "suffix" : "" }, { "dropping-particle" : "", "family" : "Hashimoto", "given" : "M.", "non-dropping-particle" : "", "parse-names" : false, "suffix" : "" }, { "dropping-particle" : "", "family" : "Kawashita", "given" : "M.", "non-dropping-particle" : "", "parse-names" : false, "suffix" : "" }, { "dropping-particle" : "", "family" : "Kokubo", "given" : "T.", "non-dropping-particle" : "", "parse-names" : false, "suffix" : "" }, { "dropping-particle" : "", "family" : "Nakamura", "given" : "T.", "non-dropping-particle" : "", "parse-names" : false, "suffix" : "" } ], "container-title" : "Biomaterials", "id" : "ITEM-1", "issue" : "33", "issued" : { "date-parts" : [ [ "2005" ] ] }, "page" : "6496-6505", "title" : "Bioactive bone cements containing nano-sized titania particles for use as bone substitutes", "type" : "article-journal", "volume" : "26" }, "uris" : [ "http://www.mendeley.com/documents/?uuid=bcea93b0-6851-4e95-8b5d-ca07a372cd96" ] } ], "mendeley" : { "formattedCitation" : "[29]", "manualFormatting" : "(29)", "plainTextFormattedCitation" : "[29]", "previouslyFormattedCitation" : "[29]" }, "properties" : { "noteIndex" : 0 }, "schema" : "https://github.com/citation-style-language/schema/raw/master/csl-citation.json" }</w:instrText>
            </w:r>
            <w:r w:rsidR="00B0348C" w:rsidRPr="00B0348C">
              <w:rPr>
                <w:rFonts w:ascii="Times New Roman" w:hAnsi="Times New Roman" w:cs="Times New Roman"/>
                <w:noProof/>
                <w:sz w:val="20"/>
                <w:szCs w:val="20"/>
              </w:rPr>
              <w:fldChar w:fldCharType="separate"/>
            </w:r>
            <w:r w:rsidR="00301555">
              <w:rPr>
                <w:rFonts w:ascii="Times New Roman" w:hAnsi="Times New Roman" w:cs="Times New Roman"/>
                <w:noProof/>
                <w:sz w:val="20"/>
                <w:szCs w:val="20"/>
              </w:rPr>
              <w:t>(</w:t>
            </w:r>
            <w:r w:rsidR="00B0348C" w:rsidRPr="00B0348C">
              <w:rPr>
                <w:rFonts w:ascii="Times New Roman" w:hAnsi="Times New Roman" w:cs="Times New Roman"/>
                <w:noProof/>
                <w:sz w:val="20"/>
                <w:szCs w:val="20"/>
              </w:rPr>
              <w:t>29</w:t>
            </w:r>
            <w:r w:rsidR="00CB2230">
              <w:rPr>
                <w:rFonts w:ascii="Times New Roman" w:hAnsi="Times New Roman" w:cs="Times New Roman"/>
                <w:noProof/>
                <w:sz w:val="20"/>
                <w:szCs w:val="20"/>
              </w:rPr>
              <w:t>)</w:t>
            </w:r>
            <w:r w:rsidR="00B0348C" w:rsidRPr="00B0348C">
              <w:rPr>
                <w:rFonts w:ascii="Times New Roman" w:hAnsi="Times New Roman" w:cs="Times New Roman"/>
                <w:noProof/>
                <w:sz w:val="20"/>
                <w:szCs w:val="20"/>
              </w:rPr>
              <w:fldChar w:fldCharType="end"/>
            </w:r>
          </w:p>
        </w:tc>
        <w:tc>
          <w:tcPr>
            <w:tcW w:w="2610" w:type="dxa"/>
          </w:tcPr>
          <w:p w:rsidR="00C65FB0" w:rsidRDefault="00FD1C00" w:rsidP="00BD389E">
            <w:pPr>
              <w:rPr>
                <w:rFonts w:ascii="Times New Roman" w:hAnsi="Times New Roman" w:cs="Times New Roman"/>
                <w:noProof/>
                <w:sz w:val="24"/>
                <w:szCs w:val="24"/>
              </w:rPr>
            </w:pPr>
            <w:r>
              <w:rPr>
                <w:rFonts w:ascii="Times New Roman" w:hAnsi="Times New Roman" w:cs="Times New Roman"/>
                <w:noProof/>
                <w:sz w:val="24"/>
                <w:szCs w:val="24"/>
              </w:rPr>
              <w:t>PMMA(50%) + TiO</w:t>
            </w:r>
            <w:r w:rsidRPr="00B3128D">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particles (50%)</w:t>
            </w:r>
          </w:p>
        </w:tc>
        <w:tc>
          <w:tcPr>
            <w:tcW w:w="3505" w:type="dxa"/>
          </w:tcPr>
          <w:p w:rsidR="00C65FB0" w:rsidRDefault="00FD1C00" w:rsidP="00BD389E">
            <w:pPr>
              <w:rPr>
                <w:rFonts w:ascii="Times New Roman" w:hAnsi="Times New Roman" w:cs="Times New Roman"/>
                <w:noProof/>
                <w:sz w:val="24"/>
                <w:szCs w:val="24"/>
              </w:rPr>
            </w:pPr>
            <w:r>
              <w:rPr>
                <w:rFonts w:ascii="Times New Roman" w:hAnsi="Times New Roman" w:cs="Times New Roman"/>
                <w:noProof/>
                <w:sz w:val="24"/>
                <w:szCs w:val="24"/>
              </w:rPr>
              <w:t xml:space="preserve">Control PMMA: </w:t>
            </w:r>
            <w:r w:rsidR="00B3128D">
              <w:rPr>
                <w:rFonts w:ascii="Times New Roman" w:hAnsi="Times New Roman" w:cs="Times New Roman"/>
                <w:noProof/>
                <w:sz w:val="24"/>
                <w:szCs w:val="24"/>
              </w:rPr>
              <w:t>84 MPa</w:t>
            </w:r>
          </w:p>
          <w:p w:rsidR="00B3128D" w:rsidRDefault="00B3128D" w:rsidP="00BD389E">
            <w:pPr>
              <w:rPr>
                <w:rFonts w:ascii="Times New Roman" w:hAnsi="Times New Roman" w:cs="Times New Roman"/>
                <w:noProof/>
                <w:sz w:val="24"/>
                <w:szCs w:val="24"/>
              </w:rPr>
            </w:pPr>
            <w:r>
              <w:rPr>
                <w:rFonts w:ascii="Times New Roman" w:hAnsi="Times New Roman" w:cs="Times New Roman"/>
                <w:noProof/>
                <w:sz w:val="24"/>
                <w:szCs w:val="24"/>
              </w:rPr>
              <w:t>PMMA+TiO</w:t>
            </w:r>
            <w:r w:rsidRPr="00B3128D">
              <w:rPr>
                <w:rFonts w:ascii="Times New Roman" w:hAnsi="Times New Roman" w:cs="Times New Roman"/>
                <w:noProof/>
                <w:sz w:val="24"/>
                <w:szCs w:val="24"/>
                <w:vertAlign w:val="subscript"/>
              </w:rPr>
              <w:t>2</w:t>
            </w:r>
            <w:r>
              <w:rPr>
                <w:rFonts w:ascii="Times New Roman" w:hAnsi="Times New Roman" w:cs="Times New Roman"/>
                <w:noProof/>
                <w:sz w:val="24"/>
                <w:szCs w:val="24"/>
              </w:rPr>
              <w:t>: 70 MPa</w:t>
            </w:r>
          </w:p>
        </w:tc>
      </w:tr>
      <w:tr w:rsidR="00C65FB0" w:rsidTr="008A30BA">
        <w:trPr>
          <w:trHeight w:val="710"/>
        </w:trPr>
        <w:tc>
          <w:tcPr>
            <w:tcW w:w="985" w:type="dxa"/>
          </w:tcPr>
          <w:p w:rsidR="00C65FB0" w:rsidRDefault="000322BA" w:rsidP="00BD389E">
            <w:pPr>
              <w:jc w:val="center"/>
              <w:rPr>
                <w:rFonts w:ascii="Times New Roman" w:hAnsi="Times New Roman" w:cs="Times New Roman"/>
                <w:noProof/>
                <w:sz w:val="24"/>
                <w:szCs w:val="24"/>
              </w:rPr>
            </w:pPr>
            <w:r>
              <w:rPr>
                <w:rFonts w:ascii="Times New Roman" w:hAnsi="Times New Roman" w:cs="Times New Roman"/>
                <w:noProof/>
                <w:sz w:val="24"/>
                <w:szCs w:val="24"/>
              </w:rPr>
              <w:t>03</w:t>
            </w:r>
          </w:p>
        </w:tc>
        <w:tc>
          <w:tcPr>
            <w:tcW w:w="2250" w:type="dxa"/>
          </w:tcPr>
          <w:p w:rsidR="00C65FB0" w:rsidRDefault="008A30BA" w:rsidP="00BD389E">
            <w:pPr>
              <w:rPr>
                <w:rFonts w:ascii="Times New Roman" w:hAnsi="Times New Roman" w:cs="Times New Roman"/>
                <w:noProof/>
                <w:sz w:val="24"/>
                <w:szCs w:val="24"/>
              </w:rPr>
            </w:pPr>
            <w:r>
              <w:rPr>
                <w:rFonts w:ascii="Times New Roman" w:hAnsi="Times New Roman" w:cs="Times New Roman"/>
                <w:noProof/>
                <w:sz w:val="24"/>
                <w:szCs w:val="24"/>
              </w:rPr>
              <w:t xml:space="preserve">Mesoporous silica particles </w:t>
            </w:r>
            <w:r w:rsidR="00C37429" w:rsidRPr="00C37429">
              <w:rPr>
                <w:rFonts w:ascii="Times New Roman" w:hAnsi="Times New Roman" w:cs="Times New Roman"/>
                <w:noProof/>
                <w:sz w:val="20"/>
                <w:szCs w:val="20"/>
              </w:rPr>
              <w:fldChar w:fldCharType="begin" w:fldLock="1"/>
            </w:r>
            <w:r w:rsidR="00F237AA">
              <w:rPr>
                <w:rFonts w:ascii="Times New Roman" w:hAnsi="Times New Roman" w:cs="Times New Roman"/>
                <w:noProof/>
                <w:sz w:val="20"/>
                <w:szCs w:val="20"/>
              </w:rPr>
              <w:instrText>ADDIN CSL_CITATION { "citationItems" : [ { "id" : "ITEM-1", "itemData" : { "DOI" : "10.1002/jbm.b.33643", "ISSN" : "15524981", "PMID" : "26968438", "author" : [ { "dropping-particle" : "", "family" : "Lewis", "given" : "Gladius", "non-dropping-particle" : "", "parse-names" : false, "suffix" : "" } ], "container-title" : "Journal of Biomedical Materials Research - Part B Applied Biomaterials", "id" : "ITEM-1", "issue" : "5", "issued" : { "date-parts" : [ [ "2017" ] ] }, "page" : "1260-1284", "title" : "Properties of nanofiller-loaded poly (methyl methacrylate) bone cement composites for orthopedic applications: a review", "type" : "article-journal", "volume" : "105" }, "uris" : [ "http://www.mendeley.com/documents/?uuid=8623fb7f-e803-4a34-9a84-3a568d0c5132" ] } ], "mendeley" : { "formattedCitation" : "[30]", "manualFormatting" : "(30)", "plainTextFormattedCitation" : "[30]", "previouslyFormattedCitation" : "[30]" }, "properties" : { "noteIndex" : 0 }, "schema" : "https://github.com/citation-style-language/schema/raw/master/csl-citation.json" }</w:instrText>
            </w:r>
            <w:r w:rsidR="00C37429" w:rsidRPr="00C37429">
              <w:rPr>
                <w:rFonts w:ascii="Times New Roman" w:hAnsi="Times New Roman" w:cs="Times New Roman"/>
                <w:noProof/>
                <w:sz w:val="20"/>
                <w:szCs w:val="20"/>
              </w:rPr>
              <w:fldChar w:fldCharType="separate"/>
            </w:r>
            <w:r w:rsidR="00301555">
              <w:rPr>
                <w:rFonts w:ascii="Times New Roman" w:hAnsi="Times New Roman" w:cs="Times New Roman"/>
                <w:noProof/>
                <w:sz w:val="20"/>
                <w:szCs w:val="20"/>
              </w:rPr>
              <w:t>(</w:t>
            </w:r>
            <w:r w:rsidR="00C37429" w:rsidRPr="00C37429">
              <w:rPr>
                <w:rFonts w:ascii="Times New Roman" w:hAnsi="Times New Roman" w:cs="Times New Roman"/>
                <w:noProof/>
                <w:sz w:val="20"/>
                <w:szCs w:val="20"/>
              </w:rPr>
              <w:t>30</w:t>
            </w:r>
            <w:r w:rsidR="00CB2230">
              <w:rPr>
                <w:rFonts w:ascii="Times New Roman" w:hAnsi="Times New Roman" w:cs="Times New Roman"/>
                <w:noProof/>
                <w:sz w:val="20"/>
                <w:szCs w:val="20"/>
              </w:rPr>
              <w:t>)</w:t>
            </w:r>
            <w:r w:rsidR="00C37429" w:rsidRPr="00C37429">
              <w:rPr>
                <w:rFonts w:ascii="Times New Roman" w:hAnsi="Times New Roman" w:cs="Times New Roman"/>
                <w:noProof/>
                <w:sz w:val="20"/>
                <w:szCs w:val="20"/>
              </w:rPr>
              <w:fldChar w:fldCharType="end"/>
            </w:r>
          </w:p>
        </w:tc>
        <w:tc>
          <w:tcPr>
            <w:tcW w:w="2610" w:type="dxa"/>
          </w:tcPr>
          <w:p w:rsidR="00C65FB0" w:rsidRDefault="00A34B30" w:rsidP="00BD389E">
            <w:pPr>
              <w:rPr>
                <w:rFonts w:ascii="Times New Roman" w:hAnsi="Times New Roman" w:cs="Times New Roman"/>
                <w:noProof/>
                <w:sz w:val="24"/>
                <w:szCs w:val="24"/>
              </w:rPr>
            </w:pPr>
            <w:r>
              <w:rPr>
                <w:rFonts w:ascii="Times New Roman" w:hAnsi="Times New Roman" w:cs="Times New Roman"/>
                <w:noProof/>
                <w:sz w:val="24"/>
                <w:szCs w:val="24"/>
              </w:rPr>
              <w:t xml:space="preserve">PMMA (95%) + </w:t>
            </w:r>
            <w:r w:rsidR="00133A5A">
              <w:rPr>
                <w:rFonts w:ascii="Times New Roman" w:hAnsi="Times New Roman" w:cs="Times New Roman"/>
                <w:noProof/>
                <w:sz w:val="24"/>
                <w:szCs w:val="24"/>
              </w:rPr>
              <w:t>mesoporous silica (5%)</w:t>
            </w:r>
          </w:p>
        </w:tc>
        <w:tc>
          <w:tcPr>
            <w:tcW w:w="3505" w:type="dxa"/>
          </w:tcPr>
          <w:p w:rsidR="00C65FB0" w:rsidRDefault="00133A5A" w:rsidP="00BD389E">
            <w:pPr>
              <w:rPr>
                <w:rFonts w:ascii="Times New Roman" w:hAnsi="Times New Roman" w:cs="Times New Roman"/>
                <w:noProof/>
                <w:sz w:val="24"/>
                <w:szCs w:val="24"/>
              </w:rPr>
            </w:pPr>
            <w:r>
              <w:rPr>
                <w:rFonts w:ascii="Times New Roman" w:hAnsi="Times New Roman" w:cs="Times New Roman"/>
                <w:noProof/>
                <w:sz w:val="24"/>
                <w:szCs w:val="24"/>
              </w:rPr>
              <w:t>Control PMMA: 85.9 MPa</w:t>
            </w:r>
          </w:p>
          <w:p w:rsidR="00133A5A" w:rsidRDefault="00133A5A" w:rsidP="00BD389E">
            <w:pPr>
              <w:rPr>
                <w:rFonts w:ascii="Times New Roman" w:hAnsi="Times New Roman" w:cs="Times New Roman"/>
                <w:noProof/>
                <w:sz w:val="24"/>
                <w:szCs w:val="24"/>
              </w:rPr>
            </w:pPr>
            <w:r>
              <w:rPr>
                <w:rFonts w:ascii="Times New Roman" w:hAnsi="Times New Roman" w:cs="Times New Roman"/>
                <w:noProof/>
                <w:sz w:val="24"/>
                <w:szCs w:val="24"/>
              </w:rPr>
              <w:t>PMMA+Silica: 89.5 MPa</w:t>
            </w:r>
          </w:p>
        </w:tc>
      </w:tr>
      <w:tr w:rsidR="00C65FB0" w:rsidTr="00735164">
        <w:trPr>
          <w:trHeight w:val="710"/>
        </w:trPr>
        <w:tc>
          <w:tcPr>
            <w:tcW w:w="985" w:type="dxa"/>
          </w:tcPr>
          <w:p w:rsidR="00C65FB0" w:rsidRDefault="000322BA" w:rsidP="00BD389E">
            <w:pPr>
              <w:jc w:val="center"/>
              <w:rPr>
                <w:rFonts w:ascii="Times New Roman" w:hAnsi="Times New Roman" w:cs="Times New Roman"/>
                <w:noProof/>
                <w:sz w:val="24"/>
                <w:szCs w:val="24"/>
              </w:rPr>
            </w:pPr>
            <w:r>
              <w:rPr>
                <w:rFonts w:ascii="Times New Roman" w:hAnsi="Times New Roman" w:cs="Times New Roman"/>
                <w:noProof/>
                <w:sz w:val="24"/>
                <w:szCs w:val="24"/>
              </w:rPr>
              <w:t>04</w:t>
            </w:r>
          </w:p>
        </w:tc>
        <w:tc>
          <w:tcPr>
            <w:tcW w:w="2250" w:type="dxa"/>
          </w:tcPr>
          <w:p w:rsidR="00C65FB0" w:rsidRDefault="00445C3C" w:rsidP="00BD389E">
            <w:pPr>
              <w:rPr>
                <w:rFonts w:ascii="Times New Roman" w:hAnsi="Times New Roman" w:cs="Times New Roman"/>
                <w:noProof/>
                <w:sz w:val="24"/>
                <w:szCs w:val="24"/>
              </w:rPr>
            </w:pPr>
            <w:r>
              <w:rPr>
                <w:rFonts w:ascii="Times New Roman" w:hAnsi="Times New Roman" w:cs="Times New Roman"/>
                <w:noProof/>
                <w:sz w:val="24"/>
                <w:szCs w:val="24"/>
              </w:rPr>
              <w:t xml:space="preserve">Multi-walled carbon nanotubes </w:t>
            </w:r>
            <w:r w:rsidR="00735164" w:rsidRPr="00735164">
              <w:rPr>
                <w:rFonts w:ascii="Times New Roman" w:hAnsi="Times New Roman" w:cs="Times New Roman"/>
                <w:noProof/>
                <w:sz w:val="20"/>
                <w:szCs w:val="24"/>
              </w:rPr>
              <w:fldChar w:fldCharType="begin" w:fldLock="1"/>
            </w:r>
            <w:r w:rsidR="00F237AA">
              <w:rPr>
                <w:rFonts w:ascii="Times New Roman" w:hAnsi="Times New Roman" w:cs="Times New Roman"/>
                <w:noProof/>
                <w:sz w:val="20"/>
                <w:szCs w:val="24"/>
              </w:rPr>
              <w:instrText>ADDIN CSL_CITATION { "citationItems" : [ { "id" : "ITEM-1", "itemData" : { "DOI" : "10.1007/s10856-009-3960-5", "ISBN" : "1085600939", "ISSN" : "09574530", "PMID" : "20091100", "abstract" : "Poly (methyl methacrylate) (PMMA) bone cement-multi walled carbon nanotube (MWCNT) nanocomposites with weight loadings ranging from 0.1 to 1.0 wt% were prepared. The MWCNTs investigated were unfunctionalised, carboxyl and amine functionalised MWCNTs. Mechanical properties of the resultant nanocomposite cements were characterised as per international standards for acrylic resin cements. These mechanical properties were influenced by the type and wt% loading of MWCNT used. The morphology and degree of dispersion of the MWCNTs in the PMMA matrix at different length scales were examined using field emission scanning electron microscopy. Improvements in mechanical properties were attributed to the MWCNTs arresting/retarding crack propagation through the cement by providing a bridging effect and hindering crack propagation. MWCNTs agglomerations were evident within the cement microstructure, the degree of these agglomerations was dependent on the weight fraction and functionality of MWCNTs incorporated into the cement.", "author" : [ { "dropping-particle" : "", "family" : "Ormsby", "given" : "Ross", "non-dropping-particle" : "", "parse-names" : false, "suffix" : "" }, { "dropping-particle" : "", "family" : "McNally", "given" : "Tony", "non-dropping-particle" : "", "parse-names" : false, "suffix" : "" }, { "dropping-particle" : "", "family" : "Mitchell", "given" : "Christina", "non-dropping-particle" : "", "parse-names" : false, "suffix" : "" }, { "dropping-particle" : "", "family" : "Dunne", "given" : "Nicholas", "non-dropping-particle" : "", "parse-names" : false, "suffix" : "" } ], "container-title" : "Journal of Materials Science: Materials in Medicine", "id" : "ITEM-1", "issued" : { "date-parts" : [ [ "2009" ] ] }, "page" : "1-6", "title" : "Influence of multiwall carbon nanotube functionality and loading on mechanical properties of PMMA/MWCNT bone cements", "type" : "article-journal" }, "uris" : [ "http://www.mendeley.com/documents/?uuid=f24284cc-f200-49d7-add2-d2379e74a4bc" ] } ], "mendeley" : { "formattedCitation" : "[31]", "manualFormatting" : "(31)", "plainTextFormattedCitation" : "[31]", "previouslyFormattedCitation" : "[31]" }, "properties" : { "noteIndex" : 0 }, "schema" : "https://github.com/citation-style-language/schema/raw/master/csl-citation.json" }</w:instrText>
            </w:r>
            <w:r w:rsidR="00735164" w:rsidRPr="00735164">
              <w:rPr>
                <w:rFonts w:ascii="Times New Roman" w:hAnsi="Times New Roman" w:cs="Times New Roman"/>
                <w:noProof/>
                <w:sz w:val="20"/>
                <w:szCs w:val="24"/>
              </w:rPr>
              <w:fldChar w:fldCharType="separate"/>
            </w:r>
            <w:r w:rsidR="00301555">
              <w:rPr>
                <w:rFonts w:ascii="Times New Roman" w:hAnsi="Times New Roman" w:cs="Times New Roman"/>
                <w:noProof/>
                <w:sz w:val="20"/>
                <w:szCs w:val="24"/>
              </w:rPr>
              <w:t>(</w:t>
            </w:r>
            <w:r w:rsidR="00735164" w:rsidRPr="00735164">
              <w:rPr>
                <w:rFonts w:ascii="Times New Roman" w:hAnsi="Times New Roman" w:cs="Times New Roman"/>
                <w:noProof/>
                <w:sz w:val="20"/>
                <w:szCs w:val="24"/>
              </w:rPr>
              <w:t>31</w:t>
            </w:r>
            <w:r w:rsidR="00CB2230">
              <w:rPr>
                <w:rFonts w:ascii="Times New Roman" w:hAnsi="Times New Roman" w:cs="Times New Roman"/>
                <w:noProof/>
                <w:sz w:val="20"/>
                <w:szCs w:val="24"/>
              </w:rPr>
              <w:t>)</w:t>
            </w:r>
            <w:r w:rsidR="00735164" w:rsidRPr="00735164">
              <w:rPr>
                <w:rFonts w:ascii="Times New Roman" w:hAnsi="Times New Roman" w:cs="Times New Roman"/>
                <w:noProof/>
                <w:sz w:val="20"/>
                <w:szCs w:val="24"/>
              </w:rPr>
              <w:fldChar w:fldCharType="end"/>
            </w:r>
          </w:p>
        </w:tc>
        <w:tc>
          <w:tcPr>
            <w:tcW w:w="2610" w:type="dxa"/>
          </w:tcPr>
          <w:p w:rsidR="00C65FB0" w:rsidRDefault="00735164" w:rsidP="00BD389E">
            <w:pPr>
              <w:rPr>
                <w:rFonts w:ascii="Times New Roman" w:hAnsi="Times New Roman" w:cs="Times New Roman"/>
                <w:noProof/>
                <w:sz w:val="24"/>
                <w:szCs w:val="24"/>
              </w:rPr>
            </w:pPr>
            <w:r>
              <w:rPr>
                <w:rFonts w:ascii="Times New Roman" w:hAnsi="Times New Roman" w:cs="Times New Roman"/>
                <w:noProof/>
                <w:sz w:val="24"/>
                <w:szCs w:val="24"/>
              </w:rPr>
              <w:t xml:space="preserve">PMMA (99%) + </w:t>
            </w:r>
            <w:r w:rsidR="00352A8D">
              <w:rPr>
                <w:rFonts w:ascii="Times New Roman" w:hAnsi="Times New Roman" w:cs="Times New Roman"/>
                <w:noProof/>
                <w:sz w:val="24"/>
                <w:szCs w:val="24"/>
              </w:rPr>
              <w:t>MWCNT (1%)</w:t>
            </w:r>
          </w:p>
        </w:tc>
        <w:tc>
          <w:tcPr>
            <w:tcW w:w="3505" w:type="dxa"/>
          </w:tcPr>
          <w:p w:rsidR="00352A8D" w:rsidRDefault="00352A8D" w:rsidP="00BD389E">
            <w:pPr>
              <w:rPr>
                <w:rFonts w:ascii="Times New Roman" w:hAnsi="Times New Roman" w:cs="Times New Roman"/>
                <w:noProof/>
                <w:sz w:val="24"/>
                <w:szCs w:val="24"/>
              </w:rPr>
            </w:pPr>
            <w:r>
              <w:rPr>
                <w:rFonts w:ascii="Times New Roman" w:hAnsi="Times New Roman" w:cs="Times New Roman"/>
                <w:noProof/>
                <w:sz w:val="24"/>
                <w:szCs w:val="24"/>
              </w:rPr>
              <w:t>Control PMMA: 59.8 MPa</w:t>
            </w:r>
          </w:p>
          <w:p w:rsidR="00352A8D" w:rsidRDefault="00352A8D" w:rsidP="00BD389E">
            <w:pPr>
              <w:rPr>
                <w:rFonts w:ascii="Times New Roman" w:hAnsi="Times New Roman" w:cs="Times New Roman"/>
                <w:noProof/>
                <w:sz w:val="24"/>
                <w:szCs w:val="24"/>
              </w:rPr>
            </w:pPr>
            <w:r>
              <w:rPr>
                <w:rFonts w:ascii="Times New Roman" w:hAnsi="Times New Roman" w:cs="Times New Roman"/>
                <w:noProof/>
                <w:sz w:val="24"/>
                <w:szCs w:val="24"/>
              </w:rPr>
              <w:t>PMMA+MWCNT: 66.8 MPa</w:t>
            </w:r>
          </w:p>
        </w:tc>
      </w:tr>
      <w:tr w:rsidR="00C65FB0" w:rsidTr="00553176">
        <w:trPr>
          <w:trHeight w:val="890"/>
        </w:trPr>
        <w:tc>
          <w:tcPr>
            <w:tcW w:w="985" w:type="dxa"/>
          </w:tcPr>
          <w:p w:rsidR="00C65FB0" w:rsidRDefault="000322BA" w:rsidP="00BD389E">
            <w:pPr>
              <w:jc w:val="center"/>
              <w:rPr>
                <w:rFonts w:ascii="Times New Roman" w:hAnsi="Times New Roman" w:cs="Times New Roman"/>
                <w:noProof/>
                <w:sz w:val="24"/>
                <w:szCs w:val="24"/>
              </w:rPr>
            </w:pPr>
            <w:r>
              <w:rPr>
                <w:rFonts w:ascii="Times New Roman" w:hAnsi="Times New Roman" w:cs="Times New Roman"/>
                <w:noProof/>
                <w:sz w:val="24"/>
                <w:szCs w:val="24"/>
              </w:rPr>
              <w:t>05</w:t>
            </w:r>
          </w:p>
        </w:tc>
        <w:tc>
          <w:tcPr>
            <w:tcW w:w="2250" w:type="dxa"/>
          </w:tcPr>
          <w:p w:rsidR="00C65FB0" w:rsidRDefault="00B67568" w:rsidP="00BD389E">
            <w:pPr>
              <w:rPr>
                <w:rFonts w:ascii="Times New Roman" w:hAnsi="Times New Roman" w:cs="Times New Roman"/>
                <w:noProof/>
                <w:sz w:val="24"/>
                <w:szCs w:val="24"/>
              </w:rPr>
            </w:pPr>
            <w:r>
              <w:rPr>
                <w:rFonts w:ascii="Times New Roman" w:hAnsi="Times New Roman" w:cs="Times New Roman"/>
                <w:noProof/>
                <w:sz w:val="24"/>
                <w:szCs w:val="24"/>
              </w:rPr>
              <w:t xml:space="preserve">Collagen </w:t>
            </w:r>
            <w:r w:rsidR="002724FB">
              <w:rPr>
                <w:rFonts w:ascii="Times New Roman" w:hAnsi="Times New Roman" w:cs="Times New Roman"/>
                <w:noProof/>
                <w:sz w:val="24"/>
                <w:szCs w:val="24"/>
              </w:rPr>
              <w:t>~200 µm</w:t>
            </w:r>
            <w:r w:rsidR="00772F5B">
              <w:rPr>
                <w:rFonts w:ascii="Times New Roman" w:hAnsi="Times New Roman" w:cs="Times New Roman"/>
                <w:noProof/>
                <w:sz w:val="24"/>
                <w:szCs w:val="24"/>
              </w:rPr>
              <w:t xml:space="preserve"> </w:t>
            </w:r>
            <w:r w:rsidR="00772F5B" w:rsidRPr="00934AC2">
              <w:rPr>
                <w:rFonts w:ascii="Times New Roman" w:hAnsi="Times New Roman" w:cs="Times New Roman"/>
                <w:noProof/>
                <w:sz w:val="20"/>
                <w:szCs w:val="24"/>
              </w:rPr>
              <w:fldChar w:fldCharType="begin" w:fldLock="1"/>
            </w:r>
            <w:r w:rsidR="00F237AA" w:rsidRPr="00934AC2">
              <w:rPr>
                <w:rFonts w:ascii="Times New Roman" w:hAnsi="Times New Roman" w:cs="Times New Roman"/>
                <w:noProof/>
                <w:sz w:val="20"/>
                <w:szCs w:val="24"/>
              </w:rPr>
              <w:instrText>ADDIN CSL_CITATION { "citationItems" : [ { "id" : "ITEM-1", "itemData" : { "DOI" : "10.3390/ma8052616", "ISBN" : "8862273622", "ISSN" : "19961944", "abstract" : "Bone regeneration procedures require alternative graft biomaterials to those for autogenous bone. Therefore, we developed a novel porcine graft using particle sizes of 250\u2013500 \u03bcm and 500\u20131000 \u03bcm in rabbit calvarial bone defects and compared the graft properties with those of commercial hydroxyapatite (HA)/beta-tricalcium phosphate (\u03b2-TCP) over eight weeks. Surgery was performed in 20 adult male New Zealand white rabbits. During a standardized surgical procedure, four calvarial critical-size defects of 5 mm diameter and 3 mm depth were prepared. The defects were filled with HA/\u03b2-TCP, 250\u2013500 \u03bcm or 500\u20131000 \u03bcm porcine graft, and control defects were not filled. The animals were grouped for sacrifice at 1, 2, 4, and 8 weeks post-surgery. Subsequently, sample blocks were prepared for micro-computed tomography (micro-CT) scanning and histological sectioning. Similar bone formations were observed in all three treatment groups, although the 250\u2013500 \u03bcm porcine graft performed slightly better. Rabbit calvarial bone tissue positively responded to porcine grafts and commercial HA/\u03b2-TCP, structural analyses showed similar crystallinity and porosity of the porcine and HA/\u03b2-TCP grafts, which facilitated bone formation through osteoconduction. These porcine grafts can be considered as graft substitutes, although further development is required for clinical applications.", "author" : [ { "dropping-particle" : "", "family" : "Salamanca", "given" : "Eisner", "non-dropping-particle" : "", "parse-names" : false, "suffix" : "" }, { "dropping-particle" : "", "family" : "Lee", "given" : "Wei Fang", "non-dropping-particle" : "", "parse-names" : false, "suffix" : "" }, { "dropping-particle" : "", "family" : "Lin", "given" : "Chin Yi", "non-dropping-particle" : "", "parse-names" : false, "suffix" : "" }, { "dropping-particle" : "", "family" : "Huang", "given" : "Haw Ming", "non-dropping-particle" : "", "parse-names" : false, "suffix" : "" }, { "dropping-particle" : "", "family" : "Lin", "given" : "Che Tong", "non-dropping-particle" : "", "parse-names" : false, "suffix" : "" }, { "dropping-particle" : "", "family" : "Feng", "given" : "Sheng Wei", "non-dropping-particle" : "", "parse-names" : false, "suffix" : "" }, { "dropping-particle" : "", "family" : "Chang", "given" : "Wei Jen", "non-dropping-particle" : "", "parse-names" : false, "suffix" : "" } ], "container-title" : "Materials", "id" : "ITEM-1", "issue" : "5", "issued" : { "date-parts" : [ [ "2015" ] ] }, "page" : "2523-2536", "title" : "A novel porcine graft for regeneration of bone defects", "type" : "article-journal", "volume" : "8" }, "uris" : [ "http://www.mendeley.com/documents/?uuid=cbdf7e39-8b88-41fc-9ebb-cb23a0497c00" ] } ], "mendeley" : { "formattedCitation" : "[32]", "manualFormatting" : "(32)", "plainTextFormattedCitation" : "[32]", "previouslyFormattedCitation" : "[32]" }, "properties" : { "noteIndex" : 0 }, "schema" : "https://github.com/citation-style-language/schema/raw/master/csl-citation.json" }</w:instrText>
            </w:r>
            <w:r w:rsidR="00772F5B" w:rsidRPr="00934AC2">
              <w:rPr>
                <w:rFonts w:ascii="Times New Roman" w:hAnsi="Times New Roman" w:cs="Times New Roman"/>
                <w:noProof/>
                <w:sz w:val="20"/>
                <w:szCs w:val="24"/>
              </w:rPr>
              <w:fldChar w:fldCharType="separate"/>
            </w:r>
            <w:r w:rsidR="00301555" w:rsidRPr="00934AC2">
              <w:rPr>
                <w:rFonts w:ascii="Times New Roman" w:hAnsi="Times New Roman" w:cs="Times New Roman"/>
                <w:noProof/>
                <w:sz w:val="20"/>
                <w:szCs w:val="24"/>
              </w:rPr>
              <w:t>(</w:t>
            </w:r>
            <w:r w:rsidR="00772F5B" w:rsidRPr="00934AC2">
              <w:rPr>
                <w:rFonts w:ascii="Times New Roman" w:hAnsi="Times New Roman" w:cs="Times New Roman"/>
                <w:noProof/>
                <w:sz w:val="20"/>
                <w:szCs w:val="24"/>
              </w:rPr>
              <w:t>32</w:t>
            </w:r>
            <w:r w:rsidR="00CB2230" w:rsidRPr="00934AC2">
              <w:rPr>
                <w:rFonts w:ascii="Times New Roman" w:hAnsi="Times New Roman" w:cs="Times New Roman"/>
                <w:noProof/>
                <w:sz w:val="20"/>
                <w:szCs w:val="24"/>
              </w:rPr>
              <w:t>)</w:t>
            </w:r>
            <w:r w:rsidR="00772F5B" w:rsidRPr="00934AC2">
              <w:rPr>
                <w:rFonts w:ascii="Times New Roman" w:hAnsi="Times New Roman" w:cs="Times New Roman"/>
                <w:noProof/>
                <w:sz w:val="20"/>
                <w:szCs w:val="24"/>
              </w:rPr>
              <w:fldChar w:fldCharType="end"/>
            </w:r>
          </w:p>
        </w:tc>
        <w:tc>
          <w:tcPr>
            <w:tcW w:w="2610" w:type="dxa"/>
          </w:tcPr>
          <w:p w:rsidR="00C65FB0" w:rsidRDefault="00772F5B" w:rsidP="00BD389E">
            <w:pPr>
              <w:rPr>
                <w:rFonts w:ascii="Times New Roman" w:hAnsi="Times New Roman" w:cs="Times New Roman"/>
                <w:noProof/>
                <w:sz w:val="24"/>
                <w:szCs w:val="24"/>
              </w:rPr>
            </w:pPr>
            <w:r>
              <w:rPr>
                <w:rFonts w:ascii="Times New Roman" w:hAnsi="Times New Roman" w:cs="Times New Roman"/>
                <w:noProof/>
                <w:sz w:val="24"/>
                <w:szCs w:val="24"/>
              </w:rPr>
              <w:t>PMMA (95%) + collagen (5%)</w:t>
            </w:r>
          </w:p>
        </w:tc>
        <w:tc>
          <w:tcPr>
            <w:tcW w:w="3505" w:type="dxa"/>
          </w:tcPr>
          <w:p w:rsidR="00C65FB0" w:rsidRDefault="002B586C" w:rsidP="00BD389E">
            <w:pPr>
              <w:rPr>
                <w:rFonts w:ascii="Times New Roman" w:hAnsi="Times New Roman" w:cs="Times New Roman"/>
                <w:noProof/>
                <w:sz w:val="24"/>
                <w:szCs w:val="24"/>
              </w:rPr>
            </w:pPr>
            <w:r>
              <w:rPr>
                <w:rFonts w:ascii="Times New Roman" w:hAnsi="Times New Roman" w:cs="Times New Roman"/>
                <w:noProof/>
                <w:sz w:val="24"/>
                <w:szCs w:val="24"/>
              </w:rPr>
              <w:t>Control PMMA: 90 MPa</w:t>
            </w:r>
          </w:p>
          <w:p w:rsidR="002B586C" w:rsidRDefault="002B586C" w:rsidP="00BD389E">
            <w:pPr>
              <w:rPr>
                <w:rFonts w:ascii="Times New Roman" w:hAnsi="Times New Roman" w:cs="Times New Roman"/>
                <w:noProof/>
                <w:sz w:val="24"/>
                <w:szCs w:val="24"/>
              </w:rPr>
            </w:pPr>
            <w:r>
              <w:rPr>
                <w:rFonts w:ascii="Times New Roman" w:hAnsi="Times New Roman" w:cs="Times New Roman"/>
                <w:noProof/>
                <w:sz w:val="24"/>
                <w:szCs w:val="24"/>
              </w:rPr>
              <w:t>PMMA+Collagen: 88 MPa</w:t>
            </w:r>
          </w:p>
        </w:tc>
      </w:tr>
    </w:tbl>
    <w:p w:rsidR="00C252A4" w:rsidRDefault="00C252A4" w:rsidP="008707DF">
      <w:pPr>
        <w:spacing w:after="0" w:line="480" w:lineRule="auto"/>
        <w:ind w:firstLine="720"/>
        <w:jc w:val="both"/>
        <w:rPr>
          <w:rFonts w:ascii="Times New Roman" w:hAnsi="Times New Roman" w:cs="Times New Roman"/>
          <w:noProof/>
          <w:sz w:val="24"/>
          <w:szCs w:val="24"/>
        </w:rPr>
      </w:pPr>
    </w:p>
    <w:p w:rsidR="002B586C" w:rsidRPr="003C1DF1" w:rsidRDefault="002B586C" w:rsidP="008707DF">
      <w:pPr>
        <w:spacing w:after="0" w:line="48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As long as </w:t>
      </w:r>
      <w:r w:rsidR="002B4D68">
        <w:rPr>
          <w:rFonts w:ascii="Times New Roman" w:hAnsi="Times New Roman" w:cs="Times New Roman"/>
          <w:noProof/>
          <w:sz w:val="24"/>
          <w:szCs w:val="24"/>
        </w:rPr>
        <w:t xml:space="preserve">filler material reinforced PMMA bone cement is achieving compressive strength of 70 MPa, it can be considered </w:t>
      </w:r>
      <w:r w:rsidR="00F43600">
        <w:rPr>
          <w:rFonts w:ascii="Times New Roman" w:hAnsi="Times New Roman" w:cs="Times New Roman"/>
          <w:noProof/>
          <w:sz w:val="24"/>
          <w:szCs w:val="24"/>
        </w:rPr>
        <w:t xml:space="preserve">as </w:t>
      </w:r>
      <w:r w:rsidR="002B4D68">
        <w:rPr>
          <w:rFonts w:ascii="Times New Roman" w:hAnsi="Times New Roman" w:cs="Times New Roman"/>
          <w:noProof/>
          <w:sz w:val="24"/>
          <w:szCs w:val="24"/>
        </w:rPr>
        <w:t>for clinical</w:t>
      </w:r>
      <w:r w:rsidR="00F43600">
        <w:rPr>
          <w:rFonts w:ascii="Times New Roman" w:hAnsi="Times New Roman" w:cs="Times New Roman"/>
          <w:noProof/>
          <w:sz w:val="24"/>
          <w:szCs w:val="24"/>
        </w:rPr>
        <w:t xml:space="preserve"> applications </w:t>
      </w:r>
      <w:r w:rsidR="00F43600">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"10.3390/ma8052616", "ISBN" : "8862273622", "ISSN" : "19961944", "abstract" : "Bone regeneration procedures require alternative graft biomaterials to those for autogenous bone. Therefore, we developed a novel porcine graft using particle sizes of 250\u2013500 \u03bcm and 500\u20131000 \u03bcm in rabbit calvarial bone defects and compared the graft properties with those of commercial hydroxyapatite (HA)/beta-tricalcium phosphate (\u03b2-TCP) over eight weeks. Surgery was performed in 20 adult male New Zealand white rabbits. During a standardized surgical procedure, four calvarial critical-size defects of 5 mm diameter and 3 mm depth were prepared. The defects were filled with HA/\u03b2-TCP, 250\u2013500 \u03bcm or 500\u20131000 \u03bcm porcine graft, and control defects were not filled. The animals were grouped for sacrifice at 1, 2, 4, and 8 weeks post-surgery. Subsequently, sample blocks were prepared for micro-computed tomography (micro-CT) scanning and histological sectioning. Similar bone formations were observed in all three treatment groups, although the 250\u2013500 \u03bcm porcine graft performed slightly better. Rabbit calvarial bone tissue positively responded to porcine grafts and commercial HA/\u03b2-TCP, structural analyses showed similar crystallinity and porosity of the porcine and HA/\u03b2-TCP grafts, which facilitated bone formation through osteoconduction. These porcine grafts can be considered as graft substitutes, although further development is required for clinical applications.", "author" : [ { "dropping-particle" : "", "family" : "Salamanca", "given" : "Eisner", "non-dropping-particle" : "", "parse-names" : false, "suffix" : "" }, { "dropping-particle" : "", "family" : "Lee", "given" : "Wei Fang", "non-dropping-particle" : "", "parse-names" : false, "suffix" : "" }, { "dropping-particle" : "", "family" : "Lin", "given" : "Chin Yi", "non-dropping-particle" : "", "parse-names" : false, "suffix" : "" }, { "dropping-particle" : "", "family" : "Huang", "given" : "Haw Ming", "non-dropping-particle" : "", "parse-names" : false, "suffix" : "" }, { "dropping-particle" : "", "family" : "Lin", "given" : "Che Tong", "non-dropping-particle" : "", "parse-names" : false, "suffix" : "" }, { "dropping-particle" : "", "family" : "Feng", "given" : "Sheng Wei", "non-dropping-particle" : "", "parse-names" : false, "suffix" : "" }, { "dropping-particle" : "", "family" : "Chang", "given" : "Wei Jen", "non-dropping-particle" : "", "parse-names" : false, "suffix" : "" } ], "container-title" : "Materials", "id" : "ITEM-1", "issue" : "5", "issued" : { "date-parts" : [ [ "2015" ] ] }, "page" : "2523-2536", "title" : "A novel porcine graft for regeneration of bone defects", "type" : "article-journal", "volume" : "8" }, "uris" : [ "http://www.mendeley.com/documents/?uuid=cbdf7e39-8b88-41fc-9ebb-cb23a0497c00" ] } ], "mendeley" : { "formattedCitation" : "[32]", "manualFormatting" : "(32)", "plainTextFormattedCitation" : "[32]", "previouslyFormattedCitation" : "[32]" }, "properties" : { "noteIndex" : 0 }, "schema" : "https://github.com/citation-style-language/schema/raw/master/csl-citation.json" }</w:instrText>
      </w:r>
      <w:r w:rsidR="00F43600">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F43600" w:rsidRPr="00F43600">
        <w:rPr>
          <w:rFonts w:ascii="Times New Roman" w:hAnsi="Times New Roman" w:cs="Times New Roman"/>
          <w:noProof/>
          <w:sz w:val="24"/>
          <w:szCs w:val="24"/>
        </w:rPr>
        <w:t>32</w:t>
      </w:r>
      <w:r w:rsidR="00CB2230">
        <w:rPr>
          <w:rFonts w:ascii="Times New Roman" w:hAnsi="Times New Roman" w:cs="Times New Roman"/>
          <w:noProof/>
          <w:sz w:val="24"/>
          <w:szCs w:val="24"/>
        </w:rPr>
        <w:t>)</w:t>
      </w:r>
      <w:r w:rsidR="00F43600">
        <w:rPr>
          <w:rFonts w:ascii="Times New Roman" w:hAnsi="Times New Roman" w:cs="Times New Roman"/>
          <w:noProof/>
          <w:sz w:val="24"/>
          <w:szCs w:val="24"/>
        </w:rPr>
        <w:fldChar w:fldCharType="end"/>
      </w:r>
      <w:r w:rsidR="00F43600">
        <w:rPr>
          <w:rFonts w:ascii="Times New Roman" w:hAnsi="Times New Roman" w:cs="Times New Roman"/>
          <w:noProof/>
          <w:sz w:val="24"/>
          <w:szCs w:val="24"/>
        </w:rPr>
        <w:t>.</w:t>
      </w:r>
      <w:r w:rsidR="002B4D68">
        <w:rPr>
          <w:rFonts w:ascii="Times New Roman" w:hAnsi="Times New Roman" w:cs="Times New Roman"/>
          <w:noProof/>
          <w:sz w:val="24"/>
          <w:szCs w:val="24"/>
        </w:rPr>
        <w:t xml:space="preserve"> </w:t>
      </w:r>
    </w:p>
    <w:p w:rsidR="00873BBB" w:rsidRDefault="00873BBB" w:rsidP="00545A79">
      <w:pPr>
        <w:spacing w:after="0" w:line="480" w:lineRule="auto"/>
        <w:rPr>
          <w:rFonts w:ascii="Times New Roman" w:hAnsi="Times New Roman" w:cs="Times New Roman"/>
          <w:b/>
          <w:noProof/>
          <w:sz w:val="24"/>
          <w:szCs w:val="24"/>
        </w:rPr>
      </w:pPr>
    </w:p>
    <w:p w:rsidR="00642B2C" w:rsidRPr="002612AA" w:rsidRDefault="00A95285" w:rsidP="00545A79">
      <w:pPr>
        <w:spacing w:after="0" w:line="480" w:lineRule="auto"/>
        <w:rPr>
          <w:rFonts w:ascii="Times New Roman" w:hAnsi="Times New Roman" w:cs="Times New Roman"/>
          <w:b/>
          <w:noProof/>
          <w:sz w:val="24"/>
          <w:szCs w:val="24"/>
          <w:u w:val="single"/>
        </w:rPr>
      </w:pPr>
      <w:r w:rsidRPr="002612AA">
        <w:rPr>
          <w:rFonts w:ascii="Times New Roman" w:hAnsi="Times New Roman" w:cs="Times New Roman"/>
          <w:b/>
          <w:noProof/>
          <w:sz w:val="24"/>
          <w:szCs w:val="24"/>
        </w:rPr>
        <w:t xml:space="preserve">2.4 </w:t>
      </w:r>
      <w:r w:rsidR="002612AA" w:rsidRPr="002612AA">
        <w:rPr>
          <w:rFonts w:ascii="Times New Roman" w:hAnsi="Times New Roman" w:cs="Times New Roman"/>
          <w:b/>
          <w:noProof/>
          <w:sz w:val="24"/>
          <w:szCs w:val="24"/>
          <w:u w:val="single"/>
        </w:rPr>
        <w:t>Limitations of PMMA bone cement composites:</w:t>
      </w:r>
    </w:p>
    <w:p w:rsidR="00F37D21" w:rsidRDefault="00F003C6" w:rsidP="00545A79">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ab/>
        <w:t xml:space="preserve">Ideal bone </w:t>
      </w:r>
      <w:r w:rsidR="003C5060">
        <w:rPr>
          <w:rFonts w:ascii="Times New Roman" w:hAnsi="Times New Roman" w:cs="Times New Roman"/>
          <w:noProof/>
          <w:sz w:val="24"/>
          <w:szCs w:val="24"/>
        </w:rPr>
        <w:t xml:space="preserve">cement should possess charactristics like ease of handling, high radiopacity, required optimum viscosity, low curing tempearture, </w:t>
      </w:r>
      <w:r w:rsidR="00F9452E">
        <w:rPr>
          <w:rFonts w:ascii="Times New Roman" w:hAnsi="Times New Roman" w:cs="Times New Roman"/>
          <w:noProof/>
          <w:sz w:val="24"/>
          <w:szCs w:val="24"/>
        </w:rPr>
        <w:t xml:space="preserve">uniform optimum mechanical properties, biocompatibility, bioactivity, low price and slow bio-degradation </w:t>
      </w:r>
      <w:r w:rsidR="00F9452E">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"10.1007/s005860100308", "ISBN" : "0940-6719", "ISSN" : "09406719", "PMID" : "11716020", "abstract" : "Vertebroplasty--percutaneous cement augmentation of vertebral bodies--is an efficient procedure for the treatment of painful vertebral fractures in osteoporosis. At the present time, polymethylmethacrylate (PMMA) is the only available cement with reports of clinical application and experience. The material is easy to handle, the radiopacity can be adapted by adding contrast dye, and it is mechanically efficient. Composite cements (acrylic cements in conjunction with ceramics) are bioactive, highly radiopaque, and feature excellent mechanical properties. One such cement, Cortoss, is currently undergoing clinical trials for vertebroplasty and has so far been shown to be a potentially valuable alternative to PMMA. Several in vitro studies with injectable calcium phosphate (CaP) cements show their feasibility and mechanical effectiveness. Animal studies confirm their biocompatibility and osteoconductivity. However, handling problems and the limited radiopacity of these cements currently preclude their clinical use.", "author" : [ { "dropping-particle" : "", "family" : "Heini", "given" : "P.", "non-dropping-particle" : "", "parse-names" : false, "suffix" : "" }, { "dropping-particle" : "", "family" : "Berlemann", "given" : "U.", "non-dropping-particle" : "", "parse-names" : false, "suffix" : "" } ], "container-title" : "European Spine Journal", "id" : "ITEM-1", "issue" : "SUPPL. 2", "issued" : { "date-parts" : [ [ "2001" ] ] }, "page" : "205-213", "title" : "Bone substitutes in vertebroplasty", "type" : "article-journal", "volume" : "10" }, "uris" : [ "http://www.mendeley.com/documents/?uuid=c769c7fa-b63b-4f99-8db5-4cfbc48fa3e0" ] } ], "mendeley" : { "formattedCitation" : "[33]", "manualFormatting" : "(33)", "plainTextFormattedCitation" : "[33]", "previouslyFormattedCitation" : "[33]" }, "properties" : { "noteIndex" : 0 }, "schema" : "https://github.com/citation-style-language/schema/raw/master/csl-citation.json" }</w:instrText>
      </w:r>
      <w:r w:rsidR="00F9452E">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F9452E" w:rsidRPr="00F9452E">
        <w:rPr>
          <w:rFonts w:ascii="Times New Roman" w:hAnsi="Times New Roman" w:cs="Times New Roman"/>
          <w:noProof/>
          <w:sz w:val="24"/>
          <w:szCs w:val="24"/>
        </w:rPr>
        <w:t>33</w:t>
      </w:r>
      <w:r w:rsidR="00CB2230">
        <w:rPr>
          <w:rFonts w:ascii="Times New Roman" w:hAnsi="Times New Roman" w:cs="Times New Roman"/>
          <w:noProof/>
          <w:sz w:val="24"/>
          <w:szCs w:val="24"/>
        </w:rPr>
        <w:t>)</w:t>
      </w:r>
      <w:r w:rsidR="00F9452E">
        <w:rPr>
          <w:rFonts w:ascii="Times New Roman" w:hAnsi="Times New Roman" w:cs="Times New Roman"/>
          <w:noProof/>
          <w:sz w:val="24"/>
          <w:szCs w:val="24"/>
        </w:rPr>
        <w:fldChar w:fldCharType="end"/>
      </w:r>
      <w:r w:rsidR="00F9452E">
        <w:rPr>
          <w:rFonts w:ascii="Times New Roman" w:hAnsi="Times New Roman" w:cs="Times New Roman"/>
          <w:noProof/>
          <w:sz w:val="24"/>
          <w:szCs w:val="24"/>
        </w:rPr>
        <w:t xml:space="preserve">. </w:t>
      </w:r>
      <w:r w:rsidR="009D19C4">
        <w:rPr>
          <w:rFonts w:ascii="Times New Roman" w:hAnsi="Times New Roman" w:cs="Times New Roman"/>
          <w:noProof/>
          <w:sz w:val="24"/>
          <w:szCs w:val="24"/>
        </w:rPr>
        <w:t>Even though PMMA is wi</w:t>
      </w:r>
      <w:r w:rsidR="009B3D47">
        <w:rPr>
          <w:rFonts w:ascii="Times New Roman" w:hAnsi="Times New Roman" w:cs="Times New Roman"/>
          <w:noProof/>
          <w:sz w:val="24"/>
          <w:szCs w:val="24"/>
        </w:rPr>
        <w:t xml:space="preserve">dely used bone cement composite, there are certain disadvantages of PMMA for which studies are </w:t>
      </w:r>
      <w:r w:rsidR="00371D99">
        <w:rPr>
          <w:rFonts w:ascii="Times New Roman" w:hAnsi="Times New Roman" w:cs="Times New Roman"/>
          <w:noProof/>
          <w:sz w:val="24"/>
          <w:szCs w:val="24"/>
        </w:rPr>
        <w:t xml:space="preserve">being carried out in order to </w:t>
      </w:r>
      <w:r w:rsidR="00D03216">
        <w:rPr>
          <w:rFonts w:ascii="Times New Roman" w:hAnsi="Times New Roman" w:cs="Times New Roman"/>
          <w:noProof/>
          <w:sz w:val="24"/>
          <w:szCs w:val="24"/>
        </w:rPr>
        <w:t xml:space="preserve">overcome these limitations </w:t>
      </w:r>
      <w:r w:rsidR="00F37D21">
        <w:rPr>
          <w:rFonts w:ascii="Times New Roman" w:hAnsi="Times New Roman" w:cs="Times New Roman"/>
          <w:noProof/>
          <w:sz w:val="24"/>
          <w:szCs w:val="24"/>
        </w:rPr>
        <w:t>with the help of various filler materials. Critical disadvantages of PMMA bone cements are listed below:</w:t>
      </w:r>
    </w:p>
    <w:p w:rsidR="00F37D21" w:rsidRPr="007F3C47" w:rsidRDefault="007550BC" w:rsidP="00545A79">
      <w:pPr>
        <w:pStyle w:val="ListParagraph"/>
        <w:numPr>
          <w:ilvl w:val="2"/>
          <w:numId w:val="17"/>
        </w:numPr>
        <w:spacing w:after="0" w:line="480" w:lineRule="auto"/>
        <w:ind w:left="630" w:hanging="630"/>
        <w:jc w:val="both"/>
        <w:rPr>
          <w:rFonts w:ascii="Times New Roman" w:hAnsi="Times New Roman" w:cs="Times New Roman"/>
          <w:b/>
          <w:noProof/>
          <w:sz w:val="24"/>
          <w:szCs w:val="24"/>
          <w:u w:val="single"/>
        </w:rPr>
      </w:pPr>
      <w:r w:rsidRPr="007F3C47">
        <w:rPr>
          <w:rFonts w:ascii="Times New Roman" w:hAnsi="Times New Roman" w:cs="Times New Roman"/>
          <w:b/>
          <w:noProof/>
          <w:sz w:val="24"/>
          <w:szCs w:val="24"/>
          <w:u w:val="single"/>
        </w:rPr>
        <w:t>High curing temperature:</w:t>
      </w:r>
    </w:p>
    <w:p w:rsidR="004E6602" w:rsidRDefault="00D701FA" w:rsidP="00545A79">
      <w:pPr>
        <w:spacing w:after="0" w:line="480" w:lineRule="auto"/>
        <w:ind w:firstLine="360"/>
        <w:jc w:val="both"/>
        <w:rPr>
          <w:rFonts w:ascii="Times New Roman" w:hAnsi="Times New Roman" w:cs="Times New Roman"/>
          <w:noProof/>
          <w:sz w:val="24"/>
          <w:szCs w:val="24"/>
        </w:rPr>
      </w:pPr>
      <w:r>
        <w:rPr>
          <w:rFonts w:ascii="Times New Roman" w:hAnsi="Times New Roman" w:cs="Times New Roman"/>
          <w:noProof/>
          <w:sz w:val="24"/>
          <w:szCs w:val="24"/>
        </w:rPr>
        <w:t xml:space="preserve">The radiacal polymerization of PMMA and MMA is a exothermic chemical reaction </w:t>
      </w:r>
      <w:r>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"10.1007/3-540-28924-0", "ISBN" : "3-540-24197-3", "author" : [ { "dropping-particle" : "", "family" : "Breusch", "given" : "Steffen", "non-dropping-particle" : "", "parse-names" : false, "suffix" : "" }, { "dropping-particle" : "", "family" : "Malchau", "given" : "Henrik", "non-dropping-particle" : "", "parse-names" : false, "suffix" : "" } ], "id" : "ITEM-1", "issued" : { "date-parts" : [ [ "2010" ] ] }, "number-of-pages" : "389", "title" : "The Well-Cemented Total Hip Arthroplasty: Theory and Practice", "type" : "book" }, "uris" : [ "http://www.mendeley.com/documents/?uuid=5ca220a2-d7ba-492e-9c99-7a66cbc93c30" ] } ], "mendeley" : { "formattedCitation" : "[3]", "manualFormatting" : "(3)", "plainTextFormattedCitation" : "[3]", "previouslyFormattedCitation" : "[3]" }, "properties" : { "noteIndex" : 0 }, "schema" : "https://github.com/citation-style-language/schema/raw/master/csl-citation.json" }</w:instrText>
      </w:r>
      <w:r>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Pr="00D701FA">
        <w:rPr>
          <w:rFonts w:ascii="Times New Roman" w:hAnsi="Times New Roman" w:cs="Times New Roman"/>
          <w:noProof/>
          <w:sz w:val="24"/>
          <w:szCs w:val="24"/>
        </w:rPr>
        <w:t>3</w:t>
      </w:r>
      <w:r w:rsidR="00CB2230">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00A02835">
        <w:rPr>
          <w:rFonts w:ascii="Times New Roman" w:hAnsi="Times New Roman" w:cs="Times New Roman"/>
          <w:noProof/>
          <w:sz w:val="24"/>
          <w:szCs w:val="24"/>
        </w:rPr>
        <w:t>With time, as polymerization proceeds, dough viscosity also increases</w:t>
      </w:r>
      <w:r w:rsidR="00526588">
        <w:rPr>
          <w:rFonts w:ascii="Times New Roman" w:hAnsi="Times New Roman" w:cs="Times New Roman"/>
          <w:noProof/>
          <w:sz w:val="24"/>
          <w:szCs w:val="24"/>
        </w:rPr>
        <w:t xml:space="preserve"> releasing heat of polymerization </w:t>
      </w:r>
    </w:p>
    <w:p w:rsidR="00BB03CC" w:rsidRDefault="00BB03CC" w:rsidP="00545A79">
      <w:pPr>
        <w:spacing w:after="0" w:line="480" w:lineRule="auto"/>
        <w:ind w:firstLine="360"/>
        <w:jc w:val="both"/>
        <w:rPr>
          <w:rFonts w:ascii="Times New Roman" w:hAnsi="Times New Roman" w:cs="Times New Roman"/>
          <w:noProof/>
          <w:sz w:val="24"/>
          <w:szCs w:val="24"/>
        </w:rPr>
      </w:pPr>
    </w:p>
    <w:p w:rsidR="004E6602" w:rsidRDefault="005403BC" w:rsidP="004E6602">
      <w:pPr>
        <w:spacing w:after="0" w:line="480" w:lineRule="auto"/>
        <w:ind w:firstLine="360"/>
        <w:jc w:val="right"/>
        <w:rPr>
          <w:rFonts w:ascii="Times New Roman" w:hAnsi="Times New Roman" w:cs="Times New Roman"/>
          <w:noProof/>
          <w:sz w:val="24"/>
          <w:szCs w:val="24"/>
        </w:rPr>
      </w:pPr>
      <w:r>
        <w:rPr>
          <w:rFonts w:ascii="Times New Roman" w:hAnsi="Times New Roman" w:cs="Times New Roman"/>
          <w:noProof/>
          <w:sz w:val="24"/>
          <w:szCs w:val="24"/>
        </w:rPr>
        <w:lastRenderedPageBreak/>
        <w:t>15</w:t>
      </w:r>
    </w:p>
    <w:p w:rsidR="004E6602" w:rsidRDefault="004E6602" w:rsidP="00545A79">
      <w:pPr>
        <w:spacing w:after="0" w:line="480" w:lineRule="auto"/>
        <w:ind w:firstLine="360"/>
        <w:jc w:val="both"/>
        <w:rPr>
          <w:rFonts w:ascii="Times New Roman" w:hAnsi="Times New Roman" w:cs="Times New Roman"/>
          <w:noProof/>
          <w:sz w:val="24"/>
          <w:szCs w:val="24"/>
        </w:rPr>
      </w:pPr>
    </w:p>
    <w:p w:rsidR="004E6602" w:rsidRDefault="004E6602" w:rsidP="00545A79">
      <w:pPr>
        <w:spacing w:after="0" w:line="480" w:lineRule="auto"/>
        <w:ind w:firstLine="360"/>
        <w:jc w:val="both"/>
        <w:rPr>
          <w:rFonts w:ascii="Times New Roman" w:hAnsi="Times New Roman" w:cs="Times New Roman"/>
          <w:noProof/>
          <w:sz w:val="24"/>
          <w:szCs w:val="24"/>
        </w:rPr>
      </w:pPr>
    </w:p>
    <w:p w:rsidR="007550BC" w:rsidRDefault="00526588" w:rsidP="007A310B">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quantified as 57 kJ per mole MMA </w:t>
      </w:r>
      <w:r>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"10.1007/3-540-28924-0", "ISBN" : "3-540-24197-3", "author" : [ { "dropping-particle" : "", "family" : "Breusch", "given" : "Steffen", "non-dropping-particle" : "", "parse-names" : false, "suffix" : "" }, { "dropping-particle" : "", "family" : "Malchau", "given" : "Henrik", "non-dropping-particle" : "", "parse-names" : false, "suffix" : "" } ], "id" : "ITEM-1", "issued" : { "date-parts" : [ [ "2010" ] ] }, "number-of-pages" : "389", "title" : "The Well-Cemented Total Hip Arthroplasty: Theory and Practice", "type" : "book" }, "uris" : [ "http://www.mendeley.com/documents/?uuid=5ca220a2-d7ba-492e-9c99-7a66cbc93c30" ] } ], "mendeley" : { "formattedCitation" : "[3]", "manualFormatting" : "(3)", "plainTextFormattedCitation" : "[3]", "previouslyFormattedCitation" : "[3]" }, "properties" : { "noteIndex" : 0 }, "schema" : "https://github.com/citation-style-language/schema/raw/master/csl-citation.json" }</w:instrText>
      </w:r>
      <w:r>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Pr="00526588">
        <w:rPr>
          <w:rFonts w:ascii="Times New Roman" w:hAnsi="Times New Roman" w:cs="Times New Roman"/>
          <w:noProof/>
          <w:sz w:val="24"/>
          <w:szCs w:val="24"/>
        </w:rPr>
        <w:t>3</w:t>
      </w:r>
      <w:r w:rsidR="00CB2230">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00BD7811">
        <w:rPr>
          <w:rFonts w:ascii="Times New Roman" w:hAnsi="Times New Roman" w:cs="Times New Roman"/>
          <w:noProof/>
          <w:sz w:val="24"/>
          <w:szCs w:val="24"/>
        </w:rPr>
        <w:t>This polymerization heat causes necrosis of implant connecting tissue which leads towards</w:t>
      </w:r>
      <w:r w:rsidR="00423EE9">
        <w:rPr>
          <w:rFonts w:ascii="Times New Roman" w:hAnsi="Times New Roman" w:cs="Times New Roman"/>
          <w:noProof/>
          <w:sz w:val="24"/>
          <w:szCs w:val="24"/>
        </w:rPr>
        <w:t xml:space="preserve"> aseptic loosening of implant.</w:t>
      </w:r>
      <w:r w:rsidR="00EA51A8">
        <w:rPr>
          <w:rFonts w:ascii="Times New Roman" w:hAnsi="Times New Roman" w:cs="Times New Roman"/>
          <w:noProof/>
          <w:sz w:val="24"/>
          <w:szCs w:val="24"/>
        </w:rPr>
        <w:t xml:space="preserve"> </w:t>
      </w:r>
      <w:r w:rsidR="00423EE9">
        <w:rPr>
          <w:rFonts w:ascii="Times New Roman" w:hAnsi="Times New Roman" w:cs="Times New Roman"/>
          <w:noProof/>
          <w:sz w:val="24"/>
          <w:szCs w:val="24"/>
        </w:rPr>
        <w:t xml:space="preserve">This </w:t>
      </w:r>
      <w:r w:rsidR="00EA51A8">
        <w:rPr>
          <w:rFonts w:ascii="Times New Roman" w:hAnsi="Times New Roman" w:cs="Times New Roman"/>
          <w:noProof/>
          <w:sz w:val="24"/>
          <w:szCs w:val="24"/>
        </w:rPr>
        <w:t xml:space="preserve">temperature </w:t>
      </w:r>
      <w:r w:rsidR="00423EE9">
        <w:rPr>
          <w:rFonts w:ascii="Times New Roman" w:hAnsi="Times New Roman" w:cs="Times New Roman"/>
          <w:noProof/>
          <w:sz w:val="24"/>
          <w:szCs w:val="24"/>
        </w:rPr>
        <w:t xml:space="preserve">peak with </w:t>
      </w:r>
      <w:r w:rsidR="00EA51A8">
        <w:rPr>
          <w:rFonts w:ascii="Times New Roman" w:hAnsi="Times New Roman" w:cs="Times New Roman"/>
          <w:noProof/>
          <w:sz w:val="24"/>
          <w:szCs w:val="24"/>
        </w:rPr>
        <w:t xml:space="preserve">in-vivo study </w:t>
      </w:r>
      <w:r w:rsidR="00423EE9">
        <w:rPr>
          <w:rFonts w:ascii="Times New Roman" w:hAnsi="Times New Roman" w:cs="Times New Roman"/>
          <w:noProof/>
          <w:sz w:val="24"/>
          <w:szCs w:val="24"/>
        </w:rPr>
        <w:t>has shown value as 40</w:t>
      </w:r>
      <w:r w:rsidR="00423EE9" w:rsidRPr="00423EE9">
        <w:rPr>
          <w:rFonts w:ascii="Times New Roman" w:hAnsi="Times New Roman" w:cs="Times New Roman"/>
          <w:noProof/>
          <w:sz w:val="24"/>
          <w:szCs w:val="24"/>
          <w:vertAlign w:val="superscript"/>
        </w:rPr>
        <w:t>o</w:t>
      </w:r>
      <w:r w:rsidR="00423EE9">
        <w:rPr>
          <w:rFonts w:ascii="Times New Roman" w:hAnsi="Times New Roman" w:cs="Times New Roman"/>
          <w:noProof/>
          <w:sz w:val="24"/>
          <w:szCs w:val="24"/>
        </w:rPr>
        <w:t>C-46</w:t>
      </w:r>
      <w:r w:rsidR="00423EE9" w:rsidRPr="00423EE9">
        <w:rPr>
          <w:rFonts w:ascii="Times New Roman" w:hAnsi="Times New Roman" w:cs="Times New Roman"/>
          <w:noProof/>
          <w:sz w:val="24"/>
          <w:szCs w:val="24"/>
          <w:vertAlign w:val="superscript"/>
        </w:rPr>
        <w:t>o</w:t>
      </w:r>
      <w:r w:rsidR="007D5504">
        <w:rPr>
          <w:rFonts w:ascii="Times New Roman" w:hAnsi="Times New Roman" w:cs="Times New Roman"/>
          <w:noProof/>
          <w:sz w:val="24"/>
          <w:szCs w:val="24"/>
        </w:rPr>
        <w:t xml:space="preserve">C at bone cement interface </w:t>
      </w:r>
      <w:r w:rsidR="007D5504">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"10.1007/3-540-28924-0", "ISBN" : "3-540-24197-3", "author" : [ { "dropping-particle" : "", "family" : "Breusch", "given" : "Steffen", "non-dropping-particle" : "", "parse-names" : false, "suffix" : "" }, { "dropping-particle" : "", "family" : "Malchau", "given" : "Henrik", "non-dropping-particle" : "", "parse-names" : false, "suffix" : "" } ], "id" : "ITEM-1", "issued" : { "date-parts" : [ [ "2010" ] ] }, "number-of-pages" : "389", "title" : "The Well-Cemented Total Hip Arthroplasty: Theory and Practice", "type" : "book" }, "uris" : [ "http://www.mendeley.com/documents/?uuid=5ca220a2-d7ba-492e-9c99-7a66cbc93c30" ] } ], "mendeley" : { "formattedCitation" : "[3]", "manualFormatting" : "(3)", "plainTextFormattedCitation" : "[3]", "previouslyFormattedCitation" : "[3]" }, "properties" : { "noteIndex" : 0 }, "schema" : "https://github.com/citation-style-language/schema/raw/master/csl-citation.json" }</w:instrText>
      </w:r>
      <w:r w:rsidR="007D5504">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7D5504" w:rsidRPr="007D5504">
        <w:rPr>
          <w:rFonts w:ascii="Times New Roman" w:hAnsi="Times New Roman" w:cs="Times New Roman"/>
          <w:noProof/>
          <w:sz w:val="24"/>
          <w:szCs w:val="24"/>
        </w:rPr>
        <w:t>3</w:t>
      </w:r>
      <w:r w:rsidR="00CB2230">
        <w:rPr>
          <w:rFonts w:ascii="Times New Roman" w:hAnsi="Times New Roman" w:cs="Times New Roman"/>
          <w:noProof/>
          <w:sz w:val="24"/>
          <w:szCs w:val="24"/>
        </w:rPr>
        <w:t>)</w:t>
      </w:r>
      <w:r w:rsidR="007D5504">
        <w:rPr>
          <w:rFonts w:ascii="Times New Roman" w:hAnsi="Times New Roman" w:cs="Times New Roman"/>
          <w:noProof/>
          <w:sz w:val="24"/>
          <w:szCs w:val="24"/>
        </w:rPr>
        <w:fldChar w:fldCharType="end"/>
      </w:r>
      <w:r w:rsidR="007D5504">
        <w:rPr>
          <w:rFonts w:ascii="Times New Roman" w:hAnsi="Times New Roman" w:cs="Times New Roman"/>
          <w:noProof/>
          <w:sz w:val="24"/>
          <w:szCs w:val="24"/>
        </w:rPr>
        <w:t>. This temparture peak can be reduced slightly either by changing powd</w:t>
      </w:r>
      <w:r w:rsidR="00C91A27">
        <w:rPr>
          <w:rFonts w:ascii="Times New Roman" w:hAnsi="Times New Roman" w:cs="Times New Roman"/>
          <w:noProof/>
          <w:sz w:val="24"/>
          <w:szCs w:val="24"/>
        </w:rPr>
        <w:t>er to liquid ratio or with higher radiopacifier content.</w:t>
      </w:r>
    </w:p>
    <w:p w:rsidR="00C91A27" w:rsidRPr="00C625A1" w:rsidRDefault="00FC7103" w:rsidP="00545A79">
      <w:pPr>
        <w:pStyle w:val="ListParagraph"/>
        <w:numPr>
          <w:ilvl w:val="2"/>
          <w:numId w:val="17"/>
        </w:numPr>
        <w:spacing w:after="0" w:line="480" w:lineRule="auto"/>
        <w:ind w:left="630" w:hanging="630"/>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Factors affecting</w:t>
      </w:r>
      <w:r w:rsidR="0032637F" w:rsidRPr="00C625A1">
        <w:rPr>
          <w:rFonts w:ascii="Times New Roman" w:hAnsi="Times New Roman" w:cs="Times New Roman"/>
          <w:b/>
          <w:noProof/>
          <w:sz w:val="24"/>
          <w:szCs w:val="24"/>
          <w:u w:val="single"/>
        </w:rPr>
        <w:t xml:space="preserve"> mechanical strength of PMMA</w:t>
      </w:r>
      <w:r w:rsidR="00473B1E" w:rsidRPr="00C625A1">
        <w:rPr>
          <w:rFonts w:ascii="Times New Roman" w:hAnsi="Times New Roman" w:cs="Times New Roman"/>
          <w:b/>
          <w:noProof/>
          <w:sz w:val="24"/>
          <w:szCs w:val="24"/>
          <w:u w:val="single"/>
        </w:rPr>
        <w:t>:</w:t>
      </w:r>
    </w:p>
    <w:p w:rsidR="00473B1E" w:rsidRDefault="00C625A1" w:rsidP="001053B5">
      <w:pPr>
        <w:pStyle w:val="ListParagraph"/>
        <w:spacing w:after="0" w:line="480" w:lineRule="auto"/>
        <w:ind w:left="0" w:firstLine="360"/>
        <w:jc w:val="both"/>
        <w:rPr>
          <w:rFonts w:ascii="Times New Roman" w:hAnsi="Times New Roman" w:cs="Times New Roman"/>
          <w:noProof/>
          <w:sz w:val="24"/>
          <w:szCs w:val="24"/>
        </w:rPr>
      </w:pPr>
      <w:r>
        <w:rPr>
          <w:rFonts w:ascii="Times New Roman" w:hAnsi="Times New Roman" w:cs="Times New Roman"/>
          <w:noProof/>
          <w:sz w:val="24"/>
          <w:szCs w:val="24"/>
        </w:rPr>
        <w:t>I</w:t>
      </w:r>
      <w:r w:rsidR="00960400">
        <w:rPr>
          <w:rFonts w:ascii="Times New Roman" w:hAnsi="Times New Roman" w:cs="Times New Roman"/>
          <w:noProof/>
          <w:sz w:val="24"/>
          <w:szCs w:val="24"/>
        </w:rPr>
        <w:t>mplant-cement and cement-bone interfaces are considered to be the ‘weak link zones’</w:t>
      </w:r>
      <w:r w:rsidR="00D638CD">
        <w:rPr>
          <w:rFonts w:ascii="Times New Roman" w:hAnsi="Times New Roman" w:cs="Times New Roman"/>
          <w:noProof/>
          <w:sz w:val="24"/>
          <w:szCs w:val="24"/>
        </w:rPr>
        <w:t>, a</w:t>
      </w:r>
      <w:r w:rsidR="00960400">
        <w:rPr>
          <w:rFonts w:ascii="Times New Roman" w:hAnsi="Times New Roman" w:cs="Times New Roman"/>
          <w:noProof/>
          <w:sz w:val="24"/>
          <w:szCs w:val="24"/>
        </w:rPr>
        <w:t>s the significant variation in stiffnesses in impla</w:t>
      </w:r>
      <w:r w:rsidR="00365FD9">
        <w:rPr>
          <w:rFonts w:ascii="Times New Roman" w:hAnsi="Times New Roman" w:cs="Times New Roman"/>
          <w:noProof/>
          <w:sz w:val="24"/>
          <w:szCs w:val="24"/>
        </w:rPr>
        <w:t xml:space="preserve">nt, bone cement and bone occurs </w:t>
      </w:r>
      <w:r w:rsidR="00365FD9">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"10.1002/(SICI)1097-4636(199722)38:2&lt;155::AID-JBM10&gt;3.0.CO;2-C [pii]", "ISBN" : "0021-9304 (Print)\\r0021-9304 (Linking)", "ISSN" : "0021-9304", "PMID" : "9178743", "abstract" : "Acrylic bone cement occupies a distinctive place in the hierarchy of synthetic biomaterials, because it is the only material currently used for anchoring the prosthesis to the contiguous bone in a cemented arthroplasty. However, the cement is not without its drawbacks. The main one is the role that it has been postulated to play in the aseptic loosening and, hence, clinical life of the arthroplasty. In turn, this role is directly related to the mechanical properties of the cement, especially the resistance to fracture of the cement in the mantle at the cement-prosthesis interface or the cement-bone interface. The present work is a detailed critical review of the recent literature on the properties of bone cement that are considered germane to its use in the stated application. The relevant properties are identified and a case is made for including each of them. Compilations of the values of these properties, obtained under clearly identified conditions, are presented for the six commercial formulations of bone cement in current popular orthopedic use. The gaps and unresolved questions in the current data base, efforts that should be made to address these issues, and research directions are covered.", "author" : [ { "dropping-particle" : "", "family" : "Lewis", "given" : "G", "non-dropping-particle" : "", "parse-names" : false, "suffix" : "" } ], "container-title" : "Journal of biomedical materials research", "id" : "ITEM-1", "issue" : "February", "issued" : { "date-parts" : [ [ "1997" ] ] }, "page" : "155-82", "title" : "Properties of acrylic bone cement: state of the art review.", "type" : "article-journal", "volume" : "38" }, "uris" : [ "http://www.mendeley.com/documents/?uuid=2025872b-4b47-4ac0-808d-318579bf93fd" ] } ], "mendeley" : { "formattedCitation" : "[22]", "manualFormatting" : "(22)", "plainTextFormattedCitation" : "[22]", "previouslyFormattedCitation" : "[22]" }, "properties" : { "noteIndex" : 0 }, "schema" : "https://github.com/citation-style-language/schema/raw/master/csl-citation.json" }</w:instrText>
      </w:r>
      <w:r w:rsidR="00365FD9">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365FD9" w:rsidRPr="00365FD9">
        <w:rPr>
          <w:rFonts w:ascii="Times New Roman" w:hAnsi="Times New Roman" w:cs="Times New Roman"/>
          <w:noProof/>
          <w:sz w:val="24"/>
          <w:szCs w:val="24"/>
        </w:rPr>
        <w:t>22</w:t>
      </w:r>
      <w:r w:rsidR="00CB2230">
        <w:rPr>
          <w:rFonts w:ascii="Times New Roman" w:hAnsi="Times New Roman" w:cs="Times New Roman"/>
          <w:noProof/>
          <w:sz w:val="24"/>
          <w:szCs w:val="24"/>
        </w:rPr>
        <w:t>)</w:t>
      </w:r>
      <w:r w:rsidR="00365FD9">
        <w:rPr>
          <w:rFonts w:ascii="Times New Roman" w:hAnsi="Times New Roman" w:cs="Times New Roman"/>
          <w:noProof/>
          <w:sz w:val="24"/>
          <w:szCs w:val="24"/>
        </w:rPr>
        <w:fldChar w:fldCharType="end"/>
      </w:r>
      <w:r w:rsidR="00365FD9">
        <w:rPr>
          <w:rFonts w:ascii="Times New Roman" w:hAnsi="Times New Roman" w:cs="Times New Roman"/>
          <w:noProof/>
          <w:sz w:val="24"/>
          <w:szCs w:val="24"/>
        </w:rPr>
        <w:t xml:space="preserve">. </w:t>
      </w:r>
      <w:r w:rsidR="001F0698">
        <w:rPr>
          <w:rFonts w:ascii="Times New Roman" w:hAnsi="Times New Roman" w:cs="Times New Roman"/>
          <w:noProof/>
          <w:sz w:val="24"/>
          <w:szCs w:val="24"/>
        </w:rPr>
        <w:t>If the bonding between these interfaces is not properly achieved as a result of may be non-uniform or low cement thickness</w:t>
      </w:r>
      <w:r w:rsidR="00915AC0">
        <w:rPr>
          <w:rFonts w:ascii="Times New Roman" w:hAnsi="Times New Roman" w:cs="Times New Roman"/>
          <w:noProof/>
          <w:sz w:val="24"/>
          <w:szCs w:val="24"/>
        </w:rPr>
        <w:t>, this can lead towards aseptic implant failure due to loosening. Also, shear strength of PMMA bone cement</w:t>
      </w:r>
      <w:r w:rsidR="0097009C">
        <w:rPr>
          <w:rFonts w:ascii="Times New Roman" w:hAnsi="Times New Roman" w:cs="Times New Roman"/>
          <w:noProof/>
          <w:sz w:val="24"/>
          <w:szCs w:val="24"/>
        </w:rPr>
        <w:t>s</w:t>
      </w:r>
      <w:r w:rsidR="00915AC0">
        <w:rPr>
          <w:rFonts w:ascii="Times New Roman" w:hAnsi="Times New Roman" w:cs="Times New Roman"/>
          <w:noProof/>
          <w:sz w:val="24"/>
          <w:szCs w:val="24"/>
        </w:rPr>
        <w:t xml:space="preserve"> is not </w:t>
      </w:r>
      <w:r w:rsidR="0097009C">
        <w:rPr>
          <w:rFonts w:ascii="Times New Roman" w:hAnsi="Times New Roman" w:cs="Times New Roman"/>
          <w:noProof/>
          <w:sz w:val="24"/>
          <w:szCs w:val="24"/>
        </w:rPr>
        <w:t xml:space="preserve">at its desired extent, which also can </w:t>
      </w:r>
      <w:r w:rsidR="002E7D10">
        <w:rPr>
          <w:rFonts w:ascii="Times New Roman" w:hAnsi="Times New Roman" w:cs="Times New Roman"/>
          <w:noProof/>
          <w:sz w:val="24"/>
          <w:szCs w:val="24"/>
        </w:rPr>
        <w:t xml:space="preserve">form cement debris causing detachment of bone-implant interface connecting tissues. </w:t>
      </w:r>
      <w:r w:rsidR="00027F64">
        <w:rPr>
          <w:rFonts w:ascii="Times New Roman" w:hAnsi="Times New Roman" w:cs="Times New Roman"/>
          <w:noProof/>
          <w:sz w:val="24"/>
          <w:szCs w:val="24"/>
        </w:rPr>
        <w:t>I</w:t>
      </w:r>
      <w:r w:rsidR="00FD3F07">
        <w:rPr>
          <w:rFonts w:ascii="Times New Roman" w:hAnsi="Times New Roman" w:cs="Times New Roman"/>
          <w:noProof/>
          <w:sz w:val="24"/>
          <w:szCs w:val="24"/>
        </w:rPr>
        <w:t xml:space="preserve">nadequate polymerization due to improper mixing of PMMA bone cement constituents can cause cracks which ultimately </w:t>
      </w:r>
      <w:r w:rsidR="00E378C8">
        <w:rPr>
          <w:rFonts w:ascii="Times New Roman" w:hAnsi="Times New Roman" w:cs="Times New Roman"/>
          <w:noProof/>
          <w:sz w:val="24"/>
          <w:szCs w:val="24"/>
        </w:rPr>
        <w:t>is the responsible factor for reduced mechanical strength of bone cement.</w:t>
      </w:r>
    </w:p>
    <w:p w:rsidR="00E378C8" w:rsidRPr="00C17D3B" w:rsidRDefault="00E378C8" w:rsidP="00545A79">
      <w:pPr>
        <w:pStyle w:val="ListParagraph"/>
        <w:numPr>
          <w:ilvl w:val="2"/>
          <w:numId w:val="17"/>
        </w:numPr>
        <w:spacing w:after="0" w:line="480" w:lineRule="auto"/>
        <w:ind w:left="630" w:hanging="630"/>
        <w:jc w:val="both"/>
        <w:rPr>
          <w:rFonts w:ascii="Times New Roman" w:hAnsi="Times New Roman" w:cs="Times New Roman"/>
          <w:b/>
          <w:noProof/>
          <w:sz w:val="24"/>
          <w:szCs w:val="24"/>
          <w:u w:val="single"/>
        </w:rPr>
      </w:pPr>
      <w:r w:rsidRPr="00C17D3B">
        <w:rPr>
          <w:rFonts w:ascii="Times New Roman" w:hAnsi="Times New Roman" w:cs="Times New Roman"/>
          <w:b/>
          <w:noProof/>
          <w:sz w:val="24"/>
          <w:szCs w:val="24"/>
          <w:u w:val="single"/>
        </w:rPr>
        <w:t>Chemical necrosis:</w:t>
      </w:r>
    </w:p>
    <w:p w:rsidR="00E378C8" w:rsidRDefault="005E210C" w:rsidP="00545A79">
      <w:pPr>
        <w:pStyle w:val="ListParagraph"/>
        <w:spacing w:after="0" w:line="480" w:lineRule="auto"/>
        <w:ind w:left="0" w:firstLine="360"/>
        <w:jc w:val="both"/>
        <w:rPr>
          <w:rFonts w:ascii="Times New Roman" w:hAnsi="Times New Roman" w:cs="Times New Roman"/>
          <w:noProof/>
          <w:sz w:val="24"/>
          <w:szCs w:val="24"/>
        </w:rPr>
      </w:pPr>
      <w:r>
        <w:rPr>
          <w:rFonts w:ascii="Times New Roman" w:hAnsi="Times New Roman" w:cs="Times New Roman"/>
          <w:noProof/>
          <w:sz w:val="24"/>
          <w:szCs w:val="24"/>
        </w:rPr>
        <w:t>R</w:t>
      </w:r>
      <w:r w:rsidR="009C28C5">
        <w:rPr>
          <w:rFonts w:ascii="Times New Roman" w:hAnsi="Times New Roman" w:cs="Times New Roman"/>
          <w:noProof/>
          <w:sz w:val="24"/>
          <w:szCs w:val="24"/>
        </w:rPr>
        <w:t>elease of liquid monomer MMA as a result of incomplete polymerizat</w:t>
      </w:r>
      <w:r w:rsidR="00C625A1">
        <w:rPr>
          <w:rFonts w:ascii="Times New Roman" w:hAnsi="Times New Roman" w:cs="Times New Roman"/>
          <w:noProof/>
          <w:sz w:val="24"/>
          <w:szCs w:val="24"/>
        </w:rPr>
        <w:t xml:space="preserve">ion or excess </w:t>
      </w:r>
      <w:r w:rsidR="009C28C5">
        <w:rPr>
          <w:rFonts w:ascii="Times New Roman" w:hAnsi="Times New Roman" w:cs="Times New Roman"/>
          <w:noProof/>
          <w:sz w:val="24"/>
          <w:szCs w:val="24"/>
        </w:rPr>
        <w:t>untreated monomer can cause cells death at bone-implant interface</w:t>
      </w:r>
      <w:r w:rsidR="008E2E84">
        <w:rPr>
          <w:rFonts w:ascii="Times New Roman" w:hAnsi="Times New Roman" w:cs="Times New Roman"/>
          <w:noProof/>
          <w:sz w:val="24"/>
          <w:szCs w:val="24"/>
        </w:rPr>
        <w:t xml:space="preserve"> which is known to be a probable cause for chemical necrosis </w:t>
      </w:r>
      <w:r w:rsidR="008E2E84">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"10.1002/(SICI)1097-4636(199722)38:2&lt;155::AID-JBM10&gt;3.0.CO;2-C [pii]", "ISBN" : "0021-9304 (Print)\\r0021-9304 (Linking)", "ISSN" : "0021-9304", "PMID" : "9178743", "abstract" : "Acrylic bone cement occupies a distinctive place in the hierarchy of synthetic biomaterials, because it is the only material currently used for anchoring the prosthesis to the contiguous bone in a cemented arthroplasty. However, the cement is not without its drawbacks. The main one is the role that it has been postulated to play in the aseptic loosening and, hence, clinical life of the arthroplasty. In turn, this role is directly related to the mechanical properties of the cement, especially the resistance to fracture of the cement in the mantle at the cement-prosthesis interface or the cement-bone interface. The present work is a detailed critical review of the recent literature on the properties of bone cement that are considered germane to its use in the stated application. The relevant properties are identified and a case is made for including each of them. Compilations of the values of these properties, obtained under clearly identified conditions, are presented for the six commercial formulations of bone cement in current popular orthopedic use. The gaps and unresolved questions in the current data base, efforts that should be made to address these issues, and research directions are covered.", "author" : [ { "dropping-particle" : "", "family" : "Lewis", "given" : "G", "non-dropping-particle" : "", "parse-names" : false, "suffix" : "" } ], "container-title" : "Journal of biomedical materials research", "id" : "ITEM-1", "issue" : "February", "issued" : { "date-parts" : [ [ "1997" ] ] }, "page" : "155-82", "title" : "Properties of acrylic bone cement: state of the art review.", "type" : "article-journal", "volume" : "38" }, "uris" : [ "http://www.mendeley.com/documents/?uuid=2025872b-4b47-4ac0-808d-318579bf93fd" ] } ], "mendeley" : { "formattedCitation" : "[22]", "manualFormatting" : "(22)", "plainTextFormattedCitation" : "[22]", "previouslyFormattedCitation" : "[22]" }, "properties" : { "noteIndex" : 0 }, "schema" : "https://github.com/citation-style-language/schema/raw/master/csl-citation.json" }</w:instrText>
      </w:r>
      <w:r w:rsidR="008E2E84">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8E2E84" w:rsidRPr="008E2E84">
        <w:rPr>
          <w:rFonts w:ascii="Times New Roman" w:hAnsi="Times New Roman" w:cs="Times New Roman"/>
          <w:noProof/>
          <w:sz w:val="24"/>
          <w:szCs w:val="24"/>
        </w:rPr>
        <w:t>22</w:t>
      </w:r>
      <w:r w:rsidR="00CB2230">
        <w:rPr>
          <w:rFonts w:ascii="Times New Roman" w:hAnsi="Times New Roman" w:cs="Times New Roman"/>
          <w:noProof/>
          <w:sz w:val="24"/>
          <w:szCs w:val="24"/>
        </w:rPr>
        <w:t>)</w:t>
      </w:r>
      <w:r w:rsidR="008E2E84">
        <w:rPr>
          <w:rFonts w:ascii="Times New Roman" w:hAnsi="Times New Roman" w:cs="Times New Roman"/>
          <w:noProof/>
          <w:sz w:val="24"/>
          <w:szCs w:val="24"/>
        </w:rPr>
        <w:fldChar w:fldCharType="end"/>
      </w:r>
      <w:r w:rsidR="008E2E84">
        <w:rPr>
          <w:rFonts w:ascii="Times New Roman" w:hAnsi="Times New Roman" w:cs="Times New Roman"/>
          <w:noProof/>
          <w:sz w:val="24"/>
          <w:szCs w:val="24"/>
        </w:rPr>
        <w:t>.</w:t>
      </w:r>
    </w:p>
    <w:p w:rsidR="008E2E84" w:rsidRPr="00C17D3B" w:rsidRDefault="00D40A8B" w:rsidP="00545A79">
      <w:pPr>
        <w:pStyle w:val="ListParagraph"/>
        <w:numPr>
          <w:ilvl w:val="2"/>
          <w:numId w:val="17"/>
        </w:numPr>
        <w:tabs>
          <w:tab w:val="left" w:pos="630"/>
        </w:tabs>
        <w:spacing w:after="0" w:line="480" w:lineRule="auto"/>
        <w:ind w:left="810" w:hanging="810"/>
        <w:jc w:val="both"/>
        <w:rPr>
          <w:rFonts w:ascii="Times New Roman" w:hAnsi="Times New Roman" w:cs="Times New Roman"/>
          <w:b/>
          <w:noProof/>
          <w:sz w:val="24"/>
          <w:szCs w:val="24"/>
          <w:u w:val="single"/>
        </w:rPr>
      </w:pPr>
      <w:r w:rsidRPr="00C17D3B">
        <w:rPr>
          <w:rFonts w:ascii="Times New Roman" w:hAnsi="Times New Roman" w:cs="Times New Roman"/>
          <w:b/>
          <w:noProof/>
          <w:sz w:val="24"/>
          <w:szCs w:val="24"/>
          <w:u w:val="single"/>
        </w:rPr>
        <w:t>Lacking bioactivity:</w:t>
      </w:r>
    </w:p>
    <w:p w:rsidR="00D40A8B" w:rsidRDefault="0032637F" w:rsidP="00545A79">
      <w:pPr>
        <w:pStyle w:val="ListParagraph"/>
        <w:spacing w:after="0" w:line="480" w:lineRule="auto"/>
        <w:ind w:left="0" w:firstLine="450"/>
        <w:jc w:val="both"/>
        <w:rPr>
          <w:rFonts w:ascii="Times New Roman" w:hAnsi="Times New Roman" w:cs="Times New Roman"/>
          <w:noProof/>
          <w:sz w:val="24"/>
          <w:szCs w:val="24"/>
        </w:rPr>
      </w:pPr>
      <w:r>
        <w:rPr>
          <w:rFonts w:ascii="Times New Roman" w:hAnsi="Times New Roman" w:cs="Times New Roman"/>
          <w:noProof/>
          <w:sz w:val="24"/>
          <w:szCs w:val="24"/>
        </w:rPr>
        <w:t>PMMA cement lacks bioactivi</w:t>
      </w:r>
      <w:r w:rsidR="005701C3">
        <w:rPr>
          <w:rFonts w:ascii="Times New Roman" w:hAnsi="Times New Roman" w:cs="Times New Roman"/>
          <w:noProof/>
          <w:sz w:val="24"/>
          <w:szCs w:val="24"/>
        </w:rPr>
        <w:t>ty inherently which causes lack of inte</w:t>
      </w:r>
      <w:r w:rsidR="001D70A1">
        <w:rPr>
          <w:rFonts w:ascii="Times New Roman" w:hAnsi="Times New Roman" w:cs="Times New Roman"/>
          <w:noProof/>
          <w:sz w:val="24"/>
          <w:szCs w:val="24"/>
        </w:rPr>
        <w:t>gration</w:t>
      </w:r>
      <w:r w:rsidR="00ED2E79">
        <w:rPr>
          <w:rFonts w:ascii="Times New Roman" w:hAnsi="Times New Roman" w:cs="Times New Roman"/>
          <w:noProof/>
          <w:sz w:val="24"/>
          <w:szCs w:val="24"/>
        </w:rPr>
        <w:t xml:space="preserve"> of bone tissues</w:t>
      </w:r>
      <w:r w:rsidR="001D70A1">
        <w:rPr>
          <w:rFonts w:ascii="Times New Roman" w:hAnsi="Times New Roman" w:cs="Times New Roman"/>
          <w:noProof/>
          <w:sz w:val="24"/>
          <w:szCs w:val="24"/>
        </w:rPr>
        <w:t xml:space="preserve"> with surgical implants </w:t>
      </w:r>
      <w:r w:rsidR="001D70A1">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"10.1016/j.colsurfb.2015.04.032", "ISSN" : "18734367", "PMID" : "25948316", "abstract" : "HA and bone morphogenetic protein-2 (BMP-2) possess superior osteoinductive and osteoconductive activities in the repair of bone defects. In this study, a BMP-2 mimicking oligopeptide (serine-serine-valine-proline-threonine, SSVPT) was introduced to the surface of nano-sized HA as the reinforcement phase of a poly(methyl methacrylate) (PMMA) cement, and the synergistic action of HA and oligopeptide on the bioactivity of HA/PMMA bone cement was investigated. Incorporated with 3-trimethoxysilyl propyl methacrylate (MPS)-modified HA, the compressive strength, flexural strength, and flexural modulus of HA/PMMA complied with the international standardization organization 5833 standard. Adherence measurement demonstrated that the introduction of HA and SSVPT could promote the adhesion and proliferation of human fetal osteoblast (hFOB) on the surface of HA/PMMA cement. The increased alkaline phosphatase (ALP) activity indicated that HA/PMMA could promote osteogenic differentiation of hFOB. All of the results illuminated that the HA/PMMA cement could be used as a bioactive material for regeneration and reconstruction of load-bearing bone.", "author" : [ { "dropping-particle" : "", "family" : "Liu", "given" : "Zhenzhen", "non-dropping-particle" : "", "parse-names" : false, "suffix" : "" }, { "dropping-particle" : "", "family" : "Tang", "given" : "Yong", "non-dropping-particle" : "", "parse-names" : false, "suffix" : "" }, { "dropping-particle" : "", "family" : "Kang", "given" : "Ting", "non-dropping-particle" : "", "parse-names" : false, "suffix" : "" }, { "dropping-particle" : "", "family" : "Rao", "given" : "Minyu", "non-dropping-particle" : "", "parse-names" : false, "suffix" : "" }, { "dropping-particle" : "", "family" : "Li", "given" : "Kejia", "non-dropping-particle" : "", "parse-names" : false, "suffix" : "" }, { "dropping-particle" : "", "family" : "Wang", "given" : "Qin", "non-dropping-particle" : "", "parse-names" : false, "suffix" : "" }, { "dropping-particle" : "", "family" : "Quan", "given" : "Changyun", "non-dropping-particle" : "", "parse-names" : false, "suffix" : "" }, { "dropping-particle" : "", "family" : "Zhang", "given" : "Chao", "non-dropping-particle" : "", "parse-names" : false, "suffix" : "" }, { "dropping-particle" : "", "family" : "Jiang", "given" : "Qing", "non-dropping-particle" : "", "parse-names" : false, "suffix" : "" }, { "dropping-particle" : "", "family" : "Shen", "given" : "Huiyong", "non-dropping-particle" : "", "parse-names" : false, "suffix" : "" } ], "container-title" : "Colloids and Surfaces B: Biointerfaces", "id" : "ITEM-1", "issued" : { "date-parts" : [ [ "2015" ] ] }, "page" : "39-46", "publisher" : "Elsevier B.V.", "title" : "Synergistic effect of HA and BMP-2 mimicking peptide on the bioactivity of HA/PMMA bone cement", "type" : "article-journal", "volume" : "131" }, "uris" : [ "http://www.mendeley.com/documents/?uuid=975e698a-d6e2-4a96-97fb-037ad2f96997" ] } ], "mendeley" : { "formattedCitation" : "[34]", "manualFormatting" : "(34)", "plainTextFormattedCitation" : "[34]", "previouslyFormattedCitation" : "[34]" }, "properties" : { "noteIndex" : 0 }, "schema" : "https://github.com/citation-style-language/schema/raw/master/csl-citation.json" }</w:instrText>
      </w:r>
      <w:r w:rsidR="001D70A1">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1D70A1" w:rsidRPr="001D70A1">
        <w:rPr>
          <w:rFonts w:ascii="Times New Roman" w:hAnsi="Times New Roman" w:cs="Times New Roman"/>
          <w:noProof/>
          <w:sz w:val="24"/>
          <w:szCs w:val="24"/>
        </w:rPr>
        <w:t>34</w:t>
      </w:r>
      <w:r w:rsidR="00CB2230">
        <w:rPr>
          <w:rFonts w:ascii="Times New Roman" w:hAnsi="Times New Roman" w:cs="Times New Roman"/>
          <w:noProof/>
          <w:sz w:val="24"/>
          <w:szCs w:val="24"/>
        </w:rPr>
        <w:t>)</w:t>
      </w:r>
      <w:r w:rsidR="001D70A1">
        <w:rPr>
          <w:rFonts w:ascii="Times New Roman" w:hAnsi="Times New Roman" w:cs="Times New Roman"/>
          <w:noProof/>
          <w:sz w:val="24"/>
          <w:szCs w:val="24"/>
        </w:rPr>
        <w:fldChar w:fldCharType="end"/>
      </w:r>
      <w:r w:rsidR="001D70A1">
        <w:rPr>
          <w:rFonts w:ascii="Times New Roman" w:hAnsi="Times New Roman" w:cs="Times New Roman"/>
          <w:noProof/>
          <w:sz w:val="24"/>
          <w:szCs w:val="24"/>
        </w:rPr>
        <w:t xml:space="preserve">. </w:t>
      </w:r>
      <w:r w:rsidR="00ED2E79">
        <w:rPr>
          <w:rFonts w:ascii="Times New Roman" w:hAnsi="Times New Roman" w:cs="Times New Roman"/>
          <w:noProof/>
          <w:sz w:val="24"/>
          <w:szCs w:val="24"/>
        </w:rPr>
        <w:t>Hence, filler materials like hydroxyapatite plays cruicial role in promoting superior osteoconductive and osteoinductive properties.</w:t>
      </w:r>
    </w:p>
    <w:p w:rsidR="001053B5" w:rsidRDefault="001053B5" w:rsidP="00545A79">
      <w:pPr>
        <w:pStyle w:val="ListParagraph"/>
        <w:spacing w:after="0" w:line="480" w:lineRule="auto"/>
        <w:ind w:left="0" w:firstLine="450"/>
        <w:jc w:val="both"/>
        <w:rPr>
          <w:rFonts w:ascii="Times New Roman" w:hAnsi="Times New Roman" w:cs="Times New Roman"/>
          <w:noProof/>
          <w:sz w:val="24"/>
          <w:szCs w:val="24"/>
        </w:rPr>
      </w:pPr>
    </w:p>
    <w:p w:rsidR="001053B5" w:rsidRDefault="005403BC" w:rsidP="005A0E7F">
      <w:pPr>
        <w:pStyle w:val="ListParagraph"/>
        <w:spacing w:after="0" w:line="480" w:lineRule="auto"/>
        <w:ind w:left="0" w:firstLine="450"/>
        <w:jc w:val="right"/>
        <w:rPr>
          <w:rFonts w:ascii="Times New Roman" w:hAnsi="Times New Roman" w:cs="Times New Roman"/>
          <w:noProof/>
          <w:sz w:val="24"/>
          <w:szCs w:val="24"/>
        </w:rPr>
      </w:pPr>
      <w:r>
        <w:rPr>
          <w:rFonts w:ascii="Times New Roman" w:hAnsi="Times New Roman" w:cs="Times New Roman"/>
          <w:noProof/>
          <w:sz w:val="24"/>
          <w:szCs w:val="24"/>
        </w:rPr>
        <w:lastRenderedPageBreak/>
        <w:t>16</w:t>
      </w:r>
    </w:p>
    <w:p w:rsidR="001053B5" w:rsidRDefault="001053B5" w:rsidP="00545A79">
      <w:pPr>
        <w:pStyle w:val="ListParagraph"/>
        <w:spacing w:after="0" w:line="480" w:lineRule="auto"/>
        <w:ind w:left="0" w:firstLine="450"/>
        <w:jc w:val="both"/>
        <w:rPr>
          <w:rFonts w:ascii="Times New Roman" w:hAnsi="Times New Roman" w:cs="Times New Roman"/>
          <w:noProof/>
          <w:sz w:val="24"/>
          <w:szCs w:val="24"/>
        </w:rPr>
      </w:pPr>
    </w:p>
    <w:p w:rsidR="001053B5" w:rsidRDefault="001053B5" w:rsidP="00545A79">
      <w:pPr>
        <w:pStyle w:val="ListParagraph"/>
        <w:spacing w:after="0" w:line="480" w:lineRule="auto"/>
        <w:ind w:left="0" w:firstLine="450"/>
        <w:jc w:val="both"/>
        <w:rPr>
          <w:rFonts w:ascii="Times New Roman" w:hAnsi="Times New Roman" w:cs="Times New Roman"/>
          <w:noProof/>
          <w:sz w:val="24"/>
          <w:szCs w:val="24"/>
        </w:rPr>
      </w:pPr>
    </w:p>
    <w:p w:rsidR="00ED2E79" w:rsidRPr="00C17D3B" w:rsidRDefault="007D664A" w:rsidP="00545A79">
      <w:pPr>
        <w:pStyle w:val="ListParagraph"/>
        <w:numPr>
          <w:ilvl w:val="2"/>
          <w:numId w:val="17"/>
        </w:numPr>
        <w:spacing w:after="0" w:line="480" w:lineRule="auto"/>
        <w:ind w:left="630" w:hanging="630"/>
        <w:jc w:val="both"/>
        <w:rPr>
          <w:rFonts w:ascii="Times New Roman" w:hAnsi="Times New Roman" w:cs="Times New Roman"/>
          <w:b/>
          <w:noProof/>
          <w:sz w:val="24"/>
          <w:szCs w:val="24"/>
          <w:u w:val="single"/>
        </w:rPr>
      </w:pPr>
      <w:r w:rsidRPr="00C17D3B">
        <w:rPr>
          <w:rFonts w:ascii="Times New Roman" w:hAnsi="Times New Roman" w:cs="Times New Roman"/>
          <w:b/>
          <w:noProof/>
          <w:sz w:val="24"/>
          <w:szCs w:val="24"/>
          <w:u w:val="single"/>
        </w:rPr>
        <w:t>Insufficient</w:t>
      </w:r>
      <w:r w:rsidR="007B3230" w:rsidRPr="00C17D3B">
        <w:rPr>
          <w:rFonts w:ascii="Times New Roman" w:hAnsi="Times New Roman" w:cs="Times New Roman"/>
          <w:b/>
          <w:noProof/>
          <w:sz w:val="24"/>
          <w:szCs w:val="24"/>
          <w:u w:val="single"/>
        </w:rPr>
        <w:t xml:space="preserve"> radiopacity:</w:t>
      </w:r>
    </w:p>
    <w:p w:rsidR="007B3230" w:rsidRPr="0032637F" w:rsidRDefault="007D664A" w:rsidP="00545A79">
      <w:pPr>
        <w:pStyle w:val="ListParagraph"/>
        <w:spacing w:after="0" w:line="480" w:lineRule="auto"/>
        <w:ind w:left="0" w:firstLine="630"/>
        <w:jc w:val="both"/>
        <w:rPr>
          <w:rFonts w:ascii="Times New Roman" w:hAnsi="Times New Roman" w:cs="Times New Roman"/>
          <w:noProof/>
          <w:sz w:val="24"/>
          <w:szCs w:val="24"/>
        </w:rPr>
      </w:pPr>
      <w:r>
        <w:rPr>
          <w:rFonts w:ascii="Times New Roman" w:hAnsi="Times New Roman" w:cs="Times New Roman"/>
          <w:noProof/>
          <w:sz w:val="24"/>
          <w:szCs w:val="24"/>
        </w:rPr>
        <w:t>Pure PMMA lacks sufficient radiopacity</w:t>
      </w:r>
      <w:r w:rsidR="003C413A">
        <w:rPr>
          <w:rFonts w:ascii="Times New Roman" w:hAnsi="Times New Roman" w:cs="Times New Roman"/>
          <w:noProof/>
          <w:sz w:val="24"/>
          <w:szCs w:val="24"/>
        </w:rPr>
        <w:t xml:space="preserve"> which causes </w:t>
      </w:r>
      <w:r w:rsidR="009D39BB">
        <w:rPr>
          <w:rFonts w:ascii="Times New Roman" w:hAnsi="Times New Roman" w:cs="Times New Roman"/>
          <w:noProof/>
          <w:sz w:val="24"/>
          <w:szCs w:val="24"/>
        </w:rPr>
        <w:t xml:space="preserve">difficulties to surgeons during X-ray scanning to locate exact implant and cortical bone areas </w:t>
      </w:r>
      <w:r w:rsidR="009D39BB">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"10.1002/jbm.b.30060", "ISSN" : "1552-4973", "PMID" : "15264319", "abstract" : "It is important to compare different contrast media used in bone cement according to their ability to attenuate X-rays and thereby produce image contrast between bone cement and its surroundings in clinical applications. The radiopacity of bone cement is often evaluated by making radiographs of cement in air at an X-ray tube voltage of 40 kV. We have developed a method for ranking contrast media in bone cement simulating the clinical situation, by (1) choosing the same X-ray tube voltage as used in clinical work, and (2) using a water phantom to imitate the effects of the patients' soft tissue on the X-ray photons. In clinical work it is desirable to have low radiation dose, but high image contrast. The voltage chosen is a compromise, because both dose and image contrast decrease with higher voltage. Three contrast media (ZrO(2), BaSO(4), and Iodixanol) have been compared for degree of \"image contrast.\" Comparing 10 wt % contrast media samples at an X-ray tube voltage of 40 kV, ZrO(2) produced higher image contrast than the other media. However, at 80 kV, using a water phantom, the results were reversed, ZrO(2) produced lower image contrast than both BaSO(4) and Iodixanol. We conclude that evaluations of contrast media should be made with voltages and phantoms imitating the clinical application.", "author" : [ { "dropping-particle" : "", "family" : "Kjellson", "given" : "F", "non-dropping-particle" : "", "parse-names" : false, "suffix" : "" }, { "dropping-particle" : "", "family" : "Alm\u00e9n", "given" : "T", "non-dropping-particle" : "", "parse-names" : false, "suffix" : "" }, { "dropping-particle" : "", "family" : "Tanner", "given" : "K E", "non-dropping-particle" : "", "parse-names" : false, "suffix" : "" }, { "dropping-particle" : "", "family" : "McCarthy", "given" : "I D", "non-dropping-particle" : "", "parse-names" : false, "suffix" : "" }, { "dropping-particle" : "", "family" : "Lidgren", "given" : "L", "non-dropping-particle" : "", "parse-names" : false, "suffix" : "" } ], "container-title" : "Journal of biomedical materials research. Part B, Applied biomaterials", "id" : "ITEM-1", "issue" : "2", "issued" : { "date-parts" : [ [ "2004" ] ] }, "page" : "354-61", "title" : "Bone cement X-ray contrast media: a clinically relevant method of measuring their efficacy.", "type" : "article-journal", "volume" : "70" }, "uris" : [ "http://www.mendeley.com/documents/?uuid=2a088b81-b9b0-4c0f-b8f5-8f7b28ec0a44" ] } ], "mendeley" : { "formattedCitation" : "[35]", "manualFormatting" : "(35)", "plainTextFormattedCitation" : "[35]", "previouslyFormattedCitation" : "[35]" }, "properties" : { "noteIndex" : 0 }, "schema" : "https://github.com/citation-style-language/schema/raw/master/csl-citation.json" }</w:instrText>
      </w:r>
      <w:r w:rsidR="009D39BB">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9D39BB" w:rsidRPr="009D39BB">
        <w:rPr>
          <w:rFonts w:ascii="Times New Roman" w:hAnsi="Times New Roman" w:cs="Times New Roman"/>
          <w:noProof/>
          <w:sz w:val="24"/>
          <w:szCs w:val="24"/>
        </w:rPr>
        <w:t>35</w:t>
      </w:r>
      <w:r w:rsidR="00CB2230">
        <w:rPr>
          <w:rFonts w:ascii="Times New Roman" w:hAnsi="Times New Roman" w:cs="Times New Roman"/>
          <w:noProof/>
          <w:sz w:val="24"/>
          <w:szCs w:val="24"/>
        </w:rPr>
        <w:t>)</w:t>
      </w:r>
      <w:r w:rsidR="009D39BB">
        <w:rPr>
          <w:rFonts w:ascii="Times New Roman" w:hAnsi="Times New Roman" w:cs="Times New Roman"/>
          <w:noProof/>
          <w:sz w:val="24"/>
          <w:szCs w:val="24"/>
        </w:rPr>
        <w:fldChar w:fldCharType="end"/>
      </w:r>
      <w:r w:rsidR="009D39BB">
        <w:rPr>
          <w:rFonts w:ascii="Times New Roman" w:hAnsi="Times New Roman" w:cs="Times New Roman"/>
          <w:noProof/>
          <w:sz w:val="24"/>
          <w:szCs w:val="24"/>
        </w:rPr>
        <w:t xml:space="preserve">. Therefore, radiopacifiers like </w:t>
      </w:r>
      <w:r w:rsidR="004A3E93">
        <w:rPr>
          <w:rFonts w:ascii="Times New Roman" w:hAnsi="Times New Roman" w:cs="Times New Roman"/>
          <w:noProof/>
          <w:sz w:val="24"/>
          <w:szCs w:val="24"/>
        </w:rPr>
        <w:t>barium sulfate and zirconium dioxide are added to PMMA bone cements.</w:t>
      </w:r>
    </w:p>
    <w:p w:rsidR="00F22145" w:rsidRDefault="00F22145" w:rsidP="00545A79">
      <w:pPr>
        <w:spacing w:after="0" w:line="480" w:lineRule="auto"/>
        <w:rPr>
          <w:rFonts w:ascii="Times New Roman" w:hAnsi="Times New Roman" w:cs="Times New Roman"/>
          <w:b/>
          <w:noProof/>
          <w:sz w:val="24"/>
          <w:szCs w:val="24"/>
        </w:rPr>
      </w:pPr>
    </w:p>
    <w:p w:rsidR="00A43DAA" w:rsidRDefault="00A43DAA" w:rsidP="00545A79">
      <w:pPr>
        <w:spacing w:after="0" w:line="480" w:lineRule="auto"/>
        <w:rPr>
          <w:rFonts w:ascii="Times New Roman" w:hAnsi="Times New Roman" w:cs="Times New Roman"/>
          <w:b/>
          <w:noProof/>
          <w:sz w:val="24"/>
          <w:szCs w:val="24"/>
          <w:u w:val="single"/>
        </w:rPr>
      </w:pPr>
      <w:r w:rsidRPr="00A43DAA">
        <w:rPr>
          <w:rFonts w:ascii="Times New Roman" w:hAnsi="Times New Roman" w:cs="Times New Roman"/>
          <w:b/>
          <w:noProof/>
          <w:sz w:val="24"/>
          <w:szCs w:val="24"/>
        </w:rPr>
        <w:t xml:space="preserve">2.5 </w:t>
      </w:r>
      <w:r w:rsidRPr="00A43DAA">
        <w:rPr>
          <w:rFonts w:ascii="Times New Roman" w:hAnsi="Times New Roman" w:cs="Times New Roman"/>
          <w:b/>
          <w:noProof/>
          <w:sz w:val="24"/>
          <w:szCs w:val="24"/>
          <w:u w:val="single"/>
        </w:rPr>
        <w:t>PMMA</w:t>
      </w:r>
      <w:r w:rsidR="00487B49">
        <w:rPr>
          <w:rFonts w:ascii="Times New Roman" w:hAnsi="Times New Roman" w:cs="Times New Roman"/>
          <w:b/>
          <w:noProof/>
          <w:sz w:val="24"/>
          <w:szCs w:val="24"/>
          <w:u w:val="single"/>
        </w:rPr>
        <w:t xml:space="preserve"> bone cement</w:t>
      </w:r>
      <w:r w:rsidR="00EA74A4">
        <w:rPr>
          <w:rFonts w:ascii="Times New Roman" w:hAnsi="Times New Roman" w:cs="Times New Roman"/>
          <w:b/>
          <w:noProof/>
          <w:sz w:val="24"/>
          <w:szCs w:val="24"/>
          <w:u w:val="single"/>
        </w:rPr>
        <w:t xml:space="preserve"> </w:t>
      </w:r>
      <w:r w:rsidR="00216526">
        <w:rPr>
          <w:rFonts w:ascii="Times New Roman" w:hAnsi="Times New Roman" w:cs="Times New Roman"/>
          <w:b/>
          <w:noProof/>
          <w:sz w:val="24"/>
          <w:szCs w:val="24"/>
          <w:u w:val="single"/>
        </w:rPr>
        <w:t>–</w:t>
      </w:r>
      <w:r w:rsidRPr="00A43DAA">
        <w:rPr>
          <w:rFonts w:ascii="Times New Roman" w:hAnsi="Times New Roman" w:cs="Times New Roman"/>
          <w:b/>
          <w:noProof/>
          <w:sz w:val="24"/>
          <w:szCs w:val="24"/>
          <w:u w:val="single"/>
        </w:rPr>
        <w:t xml:space="preserve"> </w:t>
      </w:r>
      <w:r w:rsidR="00216526">
        <w:rPr>
          <w:rFonts w:ascii="Times New Roman" w:hAnsi="Times New Roman" w:cs="Times New Roman"/>
          <w:b/>
          <w:noProof/>
          <w:sz w:val="24"/>
          <w:szCs w:val="24"/>
          <w:u w:val="single"/>
        </w:rPr>
        <w:t xml:space="preserve">bone </w:t>
      </w:r>
      <w:r w:rsidR="003E7B89">
        <w:rPr>
          <w:rFonts w:ascii="Times New Roman" w:hAnsi="Times New Roman" w:cs="Times New Roman"/>
          <w:b/>
          <w:noProof/>
          <w:sz w:val="24"/>
          <w:szCs w:val="24"/>
          <w:u w:val="single"/>
        </w:rPr>
        <w:t>cell</w:t>
      </w:r>
      <w:r w:rsidR="00EA74A4">
        <w:rPr>
          <w:rFonts w:ascii="Times New Roman" w:hAnsi="Times New Roman" w:cs="Times New Roman"/>
          <w:b/>
          <w:noProof/>
          <w:sz w:val="24"/>
          <w:szCs w:val="24"/>
          <w:u w:val="single"/>
        </w:rPr>
        <w:t>s interaction</w:t>
      </w:r>
      <w:r w:rsidRPr="00A43DAA">
        <w:rPr>
          <w:rFonts w:ascii="Times New Roman" w:hAnsi="Times New Roman" w:cs="Times New Roman"/>
          <w:b/>
          <w:noProof/>
          <w:sz w:val="24"/>
          <w:szCs w:val="24"/>
          <w:u w:val="single"/>
        </w:rPr>
        <w:t>:</w:t>
      </w:r>
    </w:p>
    <w:p w:rsidR="0047177E" w:rsidRDefault="00EA74A4" w:rsidP="00545A79">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ab/>
      </w:r>
      <w:r w:rsidR="00216526">
        <w:rPr>
          <w:rFonts w:ascii="Times New Roman" w:hAnsi="Times New Roman" w:cs="Times New Roman"/>
          <w:noProof/>
          <w:sz w:val="24"/>
          <w:szCs w:val="24"/>
        </w:rPr>
        <w:t xml:space="preserve">Before understanding intercation between PMMA bone cement and bone cells, it is important to have </w:t>
      </w:r>
      <w:r w:rsidR="000B1CD1">
        <w:rPr>
          <w:rFonts w:ascii="Times New Roman" w:hAnsi="Times New Roman" w:cs="Times New Roman"/>
          <w:noProof/>
          <w:sz w:val="24"/>
          <w:szCs w:val="24"/>
        </w:rPr>
        <w:t>brief overview of bone cells and their proliferation mechanism.</w:t>
      </w:r>
    </w:p>
    <w:p w:rsidR="000B1CD1" w:rsidRPr="00A0299C" w:rsidRDefault="000B1CD1" w:rsidP="00545A79">
      <w:pPr>
        <w:spacing w:after="0" w:line="480" w:lineRule="auto"/>
        <w:rPr>
          <w:rFonts w:ascii="Times New Roman" w:hAnsi="Times New Roman" w:cs="Times New Roman"/>
          <w:b/>
          <w:noProof/>
          <w:sz w:val="24"/>
          <w:szCs w:val="24"/>
          <w:u w:val="single"/>
        </w:rPr>
      </w:pPr>
      <w:r w:rsidRPr="00A0299C">
        <w:rPr>
          <w:rFonts w:ascii="Times New Roman" w:hAnsi="Times New Roman" w:cs="Times New Roman"/>
          <w:b/>
          <w:noProof/>
          <w:sz w:val="24"/>
          <w:szCs w:val="24"/>
        </w:rPr>
        <w:t xml:space="preserve">2.5.1 </w:t>
      </w:r>
      <w:r w:rsidR="00FD6981">
        <w:rPr>
          <w:rFonts w:ascii="Times New Roman" w:hAnsi="Times New Roman" w:cs="Times New Roman"/>
          <w:b/>
          <w:noProof/>
          <w:sz w:val="24"/>
          <w:szCs w:val="24"/>
          <w:u w:val="single"/>
        </w:rPr>
        <w:t>Bone extracellular matxix:</w:t>
      </w:r>
    </w:p>
    <w:p w:rsidR="0047177E" w:rsidRDefault="00A0299C" w:rsidP="00545A79">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ab/>
      </w:r>
      <w:r w:rsidR="00D8565B">
        <w:rPr>
          <w:rFonts w:ascii="Times New Roman" w:hAnsi="Times New Roman" w:cs="Times New Roman"/>
          <w:noProof/>
          <w:sz w:val="24"/>
          <w:szCs w:val="24"/>
        </w:rPr>
        <w:t>Bone matrix consists of</w:t>
      </w:r>
      <w:r w:rsidR="00406056">
        <w:rPr>
          <w:rFonts w:ascii="Times New Roman" w:hAnsi="Times New Roman" w:cs="Times New Roman"/>
          <w:noProof/>
          <w:sz w:val="24"/>
          <w:szCs w:val="24"/>
        </w:rPr>
        <w:t xml:space="preserve"> inorganic </w:t>
      </w:r>
      <w:r w:rsidR="00D8565B">
        <w:rPr>
          <w:rFonts w:ascii="Times New Roman" w:hAnsi="Times New Roman" w:cs="Times New Roman"/>
          <w:noProof/>
          <w:sz w:val="24"/>
          <w:szCs w:val="24"/>
        </w:rPr>
        <w:t>salts and organic matrix</w:t>
      </w:r>
      <w:r w:rsidR="005E3613">
        <w:rPr>
          <w:rFonts w:ascii="Times New Roman" w:hAnsi="Times New Roman" w:cs="Times New Roman"/>
          <w:noProof/>
          <w:sz w:val="24"/>
          <w:szCs w:val="24"/>
        </w:rPr>
        <w:t xml:space="preserve"> </w:t>
      </w:r>
      <w:r w:rsidR="005E3613">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"10.1155/2015/421746", "ISBN" : "2314-6141 (Electronic)", "ISSN" : "23146141", "PMID" : "26247020", "abstract" : "Bone tissue is continuously remodeled through the concerted actions of bone cells, which include bone resorption by osteoclasts and bone formation by osteoblasts, whereas osteocytes act as mechanosensors and orchestrators of the bone remodeling process. This process is under the control of local (e.g., growth factors and cytokines) and systemic (e.g., calcitonin and estrogens) factors that all together contribute for bone homeostasis. An imbalance between bone resorption and formation can result in bone diseases including osteoporosis. Recently, it has been recognized that, during bone remodeling, there are an intricate communication among bone cells. For instance, the coupling from bone resorption to bone formation is achieved by interaction between osteoclasts and osteoblasts. Moreover, osteocytes produce factors that influence osteoblast and osteoclast activities, whereas osteocyte apoptosis is followed by osteoclastic bone resorption. The increasing knowledge about the structure and functions of bone cells contributed to a better understanding of bone biology. It has been suggested that there is a complex communication between bone cells and other organs, indicating the dynamic nature of bone tissue. In this review, we discuss the current data about the structure and functions of bone cells and the factors that influence bone remodeling.", "author" : [ { "dropping-particle" : "", "family" : "Florencio-Silva", "given" : "Rinaldo", "non-dropping-particle" : "", "parse-names" : false, "suffix" : "" }, { "dropping-particle" : "", "family" : "Sasso", "given" : "Gisela Rodrigues Da Silva", "non-dropping-particle" : "", "parse-names" : false, "suffix" : "" }, { "dropping-particle" : "", "family" : "Sasso-Cerri", "given" : "Estela", "non-dropping-particle" : "", "parse-names" : false, "suffix" : "" }, { "dropping-particle" : "", "family" : "Sim\u00f5es", "given" : "Manuel Jesus", "non-dropping-particle" : "", "parse-names" : false, "suffix" : "" }, { "dropping-particle" : "", "family" : "Cerri", "given" : "Paulo S\u00e9rgio", "non-dropping-particle" : "", "parse-names" : false, "suffix" : "" } ], "container-title" : "BioMed Research International", "id" : "ITEM-1", "issued" : { "date-parts" : [ [ "2015" ] ] }, "title" : "Biology of Bone Tissue: Structure, Function, and Factors That Influence Bone Cells", "type" : "article-journal", "volume" : "2015" }, "uris" : [ "http://www.mendeley.com/documents/?uuid=27df01ae-bf9e-40b7-acb8-6de044905c1e" ] } ], "mendeley" : { "formattedCitation" : "[36]", "manualFormatting" : "(36)", "plainTextFormattedCitation" : "[36]", "previouslyFormattedCitation" : "[36]" }, "properties" : { "noteIndex" : 0 }, "schema" : "https://github.com/citation-style-language/schema/raw/master/csl-citation.json" }</w:instrText>
      </w:r>
      <w:r w:rsidR="005E3613">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5E3613" w:rsidRPr="005E3613">
        <w:rPr>
          <w:rFonts w:ascii="Times New Roman" w:hAnsi="Times New Roman" w:cs="Times New Roman"/>
          <w:noProof/>
          <w:sz w:val="24"/>
          <w:szCs w:val="24"/>
        </w:rPr>
        <w:t>36</w:t>
      </w:r>
      <w:r w:rsidR="00CB2230">
        <w:rPr>
          <w:rFonts w:ascii="Times New Roman" w:hAnsi="Times New Roman" w:cs="Times New Roman"/>
          <w:noProof/>
          <w:sz w:val="24"/>
          <w:szCs w:val="24"/>
        </w:rPr>
        <w:t>)</w:t>
      </w:r>
      <w:r w:rsidR="005E3613">
        <w:rPr>
          <w:rFonts w:ascii="Times New Roman" w:hAnsi="Times New Roman" w:cs="Times New Roman"/>
          <w:noProof/>
          <w:sz w:val="24"/>
          <w:szCs w:val="24"/>
        </w:rPr>
        <w:fldChar w:fldCharType="end"/>
      </w:r>
      <w:r w:rsidR="00D2237A">
        <w:rPr>
          <w:rFonts w:ascii="Times New Roman" w:hAnsi="Times New Roman" w:cs="Times New Roman"/>
          <w:noProof/>
          <w:sz w:val="24"/>
          <w:szCs w:val="24"/>
        </w:rPr>
        <w:t xml:space="preserve">. </w:t>
      </w:r>
      <w:r w:rsidR="00E8205B">
        <w:rPr>
          <w:rFonts w:ascii="Times New Roman" w:hAnsi="Times New Roman" w:cs="Times New Roman"/>
          <w:noProof/>
          <w:sz w:val="24"/>
          <w:szCs w:val="24"/>
        </w:rPr>
        <w:t xml:space="preserve">Organic matrix consists of collagenous protein and non-collagenous proteins like fibronectin </w:t>
      </w:r>
      <w:r w:rsidR="001D3579">
        <w:rPr>
          <w:rFonts w:ascii="Times New Roman" w:hAnsi="Times New Roman" w:cs="Times New Roman"/>
          <w:noProof/>
          <w:sz w:val="24"/>
          <w:szCs w:val="24"/>
        </w:rPr>
        <w:t xml:space="preserve">and osteonectin. </w:t>
      </w:r>
      <w:r w:rsidR="000130ED">
        <w:rPr>
          <w:rFonts w:ascii="Times New Roman" w:hAnsi="Times New Roman" w:cs="Times New Roman"/>
          <w:noProof/>
          <w:sz w:val="24"/>
          <w:szCs w:val="24"/>
        </w:rPr>
        <w:t xml:space="preserve">Inorganic material of bone matrix is enriched with </w:t>
      </w:r>
      <w:r w:rsidR="0070658C">
        <w:rPr>
          <w:rFonts w:ascii="Times New Roman" w:hAnsi="Times New Roman" w:cs="Times New Roman"/>
          <w:noProof/>
          <w:sz w:val="24"/>
          <w:szCs w:val="24"/>
        </w:rPr>
        <w:t>calcium and phosphate ions alo</w:t>
      </w:r>
      <w:r w:rsidR="003552A7">
        <w:rPr>
          <w:rFonts w:ascii="Times New Roman" w:hAnsi="Times New Roman" w:cs="Times New Roman"/>
          <w:noProof/>
          <w:sz w:val="24"/>
          <w:szCs w:val="24"/>
        </w:rPr>
        <w:t>ng with bicarbonates, magnesium, sodium, potassium</w:t>
      </w:r>
      <w:r w:rsidR="00F41A74">
        <w:rPr>
          <w:rFonts w:ascii="Times New Roman" w:hAnsi="Times New Roman" w:cs="Times New Roman"/>
          <w:noProof/>
          <w:sz w:val="24"/>
          <w:szCs w:val="24"/>
        </w:rPr>
        <w:t xml:space="preserve">, citrate, fluorite, zinc, barium, strontium. </w:t>
      </w:r>
      <w:r w:rsidR="00A27719">
        <w:rPr>
          <w:rFonts w:ascii="Times New Roman" w:hAnsi="Times New Roman" w:cs="Times New Roman"/>
          <w:noProof/>
          <w:sz w:val="24"/>
          <w:szCs w:val="24"/>
        </w:rPr>
        <w:t xml:space="preserve">Hydroxyapatite crystals are nucleated from calcium and phosphate ions </w:t>
      </w:r>
      <w:r w:rsidR="007E4BE7">
        <w:rPr>
          <w:rFonts w:ascii="Times New Roman" w:hAnsi="Times New Roman" w:cs="Times New Roman"/>
          <w:noProof/>
          <w:sz w:val="24"/>
          <w:szCs w:val="24"/>
        </w:rPr>
        <w:t>which are deposited on scaffold synthesized by collagen and non-collagenous matrix</w:t>
      </w:r>
      <w:r w:rsidR="002F599D">
        <w:rPr>
          <w:rFonts w:ascii="Times New Roman" w:hAnsi="Times New Roman" w:cs="Times New Roman"/>
          <w:noProof/>
          <w:sz w:val="24"/>
          <w:szCs w:val="24"/>
        </w:rPr>
        <w:t xml:space="preserve"> </w:t>
      </w:r>
      <w:r w:rsidR="000E5940">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"10.1136/jcp.2007.048868", "ISBN" : "1472-4146 (Electronic)\\n0021-9746 (Linking)", "ISSN" : "0021-9746", "PMID" : "18441154", "abstract" : "Contrary to the commonly held misconception, bone is a relatively dynamic organ that undergoes significant turnover as compared to other organs in the body. This review details how complex intercellular signalling, between the osteoprogenitor cells and mature osteoblasts, osteocytes and osteoclasts, regulates and balances activities of bone cells during remodelling and growth. Both systemic, as well as local autocrine and paracrine factors are discussed. A number of recent important advances in cell biology of bone have led to a new paradigm in understanding of the subject. In this regard, the interaction between the immune system and bone cells is of particular interest, leading to the emergence of a new discipline termed osteoimmunology. The role of lymphocytes and a number of key cytokines in the regulation of osteoclastogenesis and osteoblast function is critically examined. The intracellular signalling regulating key cellular pathways involved in cell differentiation and activity are outlined. The emerging evidence of osteocytes as mechanosensors as well as regulators of mineralisation is discussed.", "author" : [ { "dropping-particle" : "", "family" : "Datta", "given" : "H K", "non-dropping-particle" : "", "parse-names" : false, "suffix" : "" }, { "dropping-particle" : "", "family" : "Ng", "given" : "W F", "non-dropping-particle" : "", "parse-names" : false, "suffix" : "" }, { "dropping-particle" : "", "family" : "Walker", "given" : "J A", "non-dropping-particle" : "", "parse-names" : false, "suffix" : "" }, { "dropping-particle" : "", "family" : "Tuck", "given" : "S P", "non-dropping-particle" : "", "parse-names" : false, "suffix" : "" }, { "dropping-particle" : "", "family" : "Varanasi", "given" : "S S", "non-dropping-particle" : "", "parse-names" : false, "suffix" : "" } ], "container-title" : "Journal of Clinical Pathology", "id" : "ITEM-1", "issue" : "5", "issued" : { "date-parts" : [ [ "2008" ] ] }, "page" : "577-587", "title" : "The cell biology of bone metabolism", "type" : "article-journal", "volume" : "61" }, "uris" : [ "http://www.mendeley.com/documents/?uuid=555cee83-13ea-4dbe-b162-665038ad9e15" ] } ], "mendeley" : { "formattedCitation" : "[37]", "manualFormatting" : "(37)", "plainTextFormattedCitation" : "[37]", "previouslyFormattedCitation" : "[37]" }, "properties" : { "noteIndex" : 0 }, "schema" : "https://github.com/citation-style-language/schema/raw/master/csl-citation.json" }</w:instrText>
      </w:r>
      <w:r w:rsidR="000E5940">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0E5940" w:rsidRPr="000E5940">
        <w:rPr>
          <w:rFonts w:ascii="Times New Roman" w:hAnsi="Times New Roman" w:cs="Times New Roman"/>
          <w:noProof/>
          <w:sz w:val="24"/>
          <w:szCs w:val="24"/>
        </w:rPr>
        <w:t>37</w:t>
      </w:r>
      <w:r w:rsidR="00CB2230">
        <w:rPr>
          <w:rFonts w:ascii="Times New Roman" w:hAnsi="Times New Roman" w:cs="Times New Roman"/>
          <w:noProof/>
          <w:sz w:val="24"/>
          <w:szCs w:val="24"/>
        </w:rPr>
        <w:t>)</w:t>
      </w:r>
      <w:r w:rsidR="000E5940">
        <w:rPr>
          <w:rFonts w:ascii="Times New Roman" w:hAnsi="Times New Roman" w:cs="Times New Roman"/>
          <w:noProof/>
          <w:sz w:val="24"/>
          <w:szCs w:val="24"/>
        </w:rPr>
        <w:fldChar w:fldCharType="end"/>
      </w:r>
      <w:r w:rsidR="000E5940">
        <w:rPr>
          <w:rFonts w:ascii="Times New Roman" w:hAnsi="Times New Roman" w:cs="Times New Roman"/>
          <w:noProof/>
          <w:sz w:val="24"/>
          <w:szCs w:val="24"/>
        </w:rPr>
        <w:t xml:space="preserve">. </w:t>
      </w:r>
      <w:r w:rsidR="007E047C">
        <w:rPr>
          <w:rFonts w:ascii="Times New Roman" w:hAnsi="Times New Roman" w:cs="Times New Roman"/>
          <w:noProof/>
          <w:sz w:val="24"/>
          <w:szCs w:val="24"/>
        </w:rPr>
        <w:t xml:space="preserve">This interaction defines </w:t>
      </w:r>
      <w:r w:rsidR="001F1C98">
        <w:rPr>
          <w:rFonts w:ascii="Times New Roman" w:hAnsi="Times New Roman" w:cs="Times New Roman"/>
          <w:noProof/>
          <w:sz w:val="24"/>
          <w:szCs w:val="24"/>
        </w:rPr>
        <w:t>stiffness and resistance of bone tissues.</w:t>
      </w:r>
      <w:r w:rsidR="008A1DBE">
        <w:rPr>
          <w:rFonts w:ascii="Times New Roman" w:hAnsi="Times New Roman" w:cs="Times New Roman"/>
          <w:noProof/>
          <w:sz w:val="24"/>
          <w:szCs w:val="24"/>
        </w:rPr>
        <w:t xml:space="preserve"> Bone cells and bone matrix interaction occurs via molecules</w:t>
      </w:r>
      <w:r w:rsidR="00615BD2">
        <w:rPr>
          <w:rFonts w:ascii="Times New Roman" w:hAnsi="Times New Roman" w:cs="Times New Roman"/>
          <w:noProof/>
          <w:sz w:val="24"/>
          <w:szCs w:val="24"/>
        </w:rPr>
        <w:t>,</w:t>
      </w:r>
      <w:r w:rsidR="008A1DBE">
        <w:rPr>
          <w:rFonts w:ascii="Times New Roman" w:hAnsi="Times New Roman" w:cs="Times New Roman"/>
          <w:noProof/>
          <w:sz w:val="24"/>
          <w:szCs w:val="24"/>
        </w:rPr>
        <w:t xml:space="preserve"> mainly </w:t>
      </w:r>
      <w:r w:rsidR="00615BD2">
        <w:rPr>
          <w:rFonts w:ascii="Times New Roman" w:hAnsi="Times New Roman" w:cs="Times New Roman"/>
          <w:noProof/>
          <w:sz w:val="24"/>
          <w:szCs w:val="24"/>
        </w:rPr>
        <w:t xml:space="preserve">because of </w:t>
      </w:r>
      <w:r w:rsidR="008A1DBE">
        <w:rPr>
          <w:rFonts w:ascii="Times New Roman" w:hAnsi="Times New Roman" w:cs="Times New Roman"/>
          <w:noProof/>
          <w:sz w:val="24"/>
          <w:szCs w:val="24"/>
        </w:rPr>
        <w:t>integrins</w:t>
      </w:r>
      <w:r w:rsidR="00B91896">
        <w:rPr>
          <w:rFonts w:ascii="Times New Roman" w:hAnsi="Times New Roman" w:cs="Times New Roman"/>
          <w:noProof/>
          <w:sz w:val="24"/>
          <w:szCs w:val="24"/>
        </w:rPr>
        <w:t xml:space="preserve"> </w:t>
      </w:r>
      <w:r w:rsidR="00B91896">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"10.1155/2015/421746", "ISBN" : "2314-6141 (Electronic)", "ISSN" : "23146141", "PMID" : "26247020", "abstract" : "Bone tissue is continuously remodeled through the concerted actions of bone cells, which include bone resorption by osteoclasts and bone formation by osteoblasts, whereas osteocytes act as mechanosensors and orchestrators of the bone remodeling process. This process is under the control of local (e.g., growth factors and cytokines) and systemic (e.g., calcitonin and estrogens) factors that all together contribute for bone homeostasis. An imbalance between bone resorption and formation can result in bone diseases including osteoporosis. Recently, it has been recognized that, during bone remodeling, there are an intricate communication among bone cells. For instance, the coupling from bone resorption to bone formation is achieved by interaction between osteoclasts and osteoblasts. Moreover, osteocytes produce factors that influence osteoblast and osteoclast activities, whereas osteocyte apoptosis is followed by osteoclastic bone resorption. The increasing knowledge about the structure and functions of bone cells contributed to a better understanding of bone biology. It has been suggested that there is a complex communication between bone cells and other organs, indicating the dynamic nature of bone tissue. In this review, we discuss the current data about the structure and functions of bone cells and the factors that influence bone remodeling.", "author" : [ { "dropping-particle" : "", "family" : "Florencio-Silva", "given" : "Rinaldo", "non-dropping-particle" : "", "parse-names" : false, "suffix" : "" }, { "dropping-particle" : "", "family" : "Sasso", "given" : "Gisela Rodrigues Da Silva", "non-dropping-particle" : "", "parse-names" : false, "suffix" : "" }, { "dropping-particle" : "", "family" : "Sasso-Cerri", "given" : "Estela", "non-dropping-particle" : "", "parse-names" : false, "suffix" : "" }, { "dropping-particle" : "", "family" : "Sim\u00f5es", "given" : "Manuel Jesus", "non-dropping-particle" : "", "parse-names" : false, "suffix" : "" }, { "dropping-particle" : "", "family" : "Cerri", "given" : "Paulo S\u00e9rgio", "non-dropping-particle" : "", "parse-names" : false, "suffix" : "" } ], "container-title" : "BioMed Research International", "id" : "ITEM-1", "issued" : { "date-parts" : [ [ "2015" ] ] }, "title" : "Biology of Bone Tissue: Structure, Function, and Factors That Influence Bone Cells", "type" : "article-journal", "volume" : "2015" }, "uris" : [ "http://www.mendeley.com/documents/?uuid=27df01ae-bf9e-40b7-acb8-6de044905c1e" ] } ], "mendeley" : { "formattedCitation" : "[36]", "manualFormatting" : "(36)", "plainTextFormattedCitation" : "[36]", "previouslyFormattedCitation" : "[36]" }, "properties" : { "noteIndex" : 0 }, "schema" : "https://github.com/citation-style-language/schema/raw/master/csl-citation.json" }</w:instrText>
      </w:r>
      <w:r w:rsidR="00B91896">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B91896" w:rsidRPr="00B91896">
        <w:rPr>
          <w:rFonts w:ascii="Times New Roman" w:hAnsi="Times New Roman" w:cs="Times New Roman"/>
          <w:noProof/>
          <w:sz w:val="24"/>
          <w:szCs w:val="24"/>
        </w:rPr>
        <w:t>36</w:t>
      </w:r>
      <w:r w:rsidR="00CB2230">
        <w:rPr>
          <w:rFonts w:ascii="Times New Roman" w:hAnsi="Times New Roman" w:cs="Times New Roman"/>
          <w:noProof/>
          <w:sz w:val="24"/>
          <w:szCs w:val="24"/>
        </w:rPr>
        <w:t>)</w:t>
      </w:r>
      <w:r w:rsidR="00B91896">
        <w:rPr>
          <w:rFonts w:ascii="Times New Roman" w:hAnsi="Times New Roman" w:cs="Times New Roman"/>
          <w:noProof/>
          <w:sz w:val="24"/>
          <w:szCs w:val="24"/>
        </w:rPr>
        <w:fldChar w:fldCharType="end"/>
      </w:r>
      <w:r w:rsidR="008A1DBE">
        <w:rPr>
          <w:rFonts w:ascii="Times New Roman" w:hAnsi="Times New Roman" w:cs="Times New Roman"/>
          <w:noProof/>
          <w:sz w:val="24"/>
          <w:szCs w:val="24"/>
        </w:rPr>
        <w:t>.</w:t>
      </w:r>
    </w:p>
    <w:p w:rsidR="001F1C98" w:rsidRPr="005C5632" w:rsidRDefault="001F1C98" w:rsidP="00545A79">
      <w:pPr>
        <w:spacing w:after="0" w:line="480" w:lineRule="auto"/>
        <w:jc w:val="both"/>
        <w:rPr>
          <w:rFonts w:ascii="Times New Roman" w:hAnsi="Times New Roman" w:cs="Times New Roman"/>
          <w:b/>
          <w:noProof/>
          <w:sz w:val="24"/>
          <w:szCs w:val="24"/>
          <w:u w:val="single"/>
        </w:rPr>
      </w:pPr>
      <w:r w:rsidRPr="005C5632">
        <w:rPr>
          <w:rFonts w:ascii="Times New Roman" w:hAnsi="Times New Roman" w:cs="Times New Roman"/>
          <w:b/>
          <w:noProof/>
          <w:sz w:val="24"/>
          <w:szCs w:val="24"/>
        </w:rPr>
        <w:t>2.5.2</w:t>
      </w:r>
      <w:r w:rsidR="00B91896">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5C5632" w:rsidRPr="005C5632">
        <w:rPr>
          <w:rFonts w:ascii="Times New Roman" w:hAnsi="Times New Roman" w:cs="Times New Roman"/>
          <w:b/>
          <w:noProof/>
          <w:sz w:val="24"/>
          <w:szCs w:val="24"/>
          <w:u w:val="single"/>
        </w:rPr>
        <w:t>Bone cells:</w:t>
      </w:r>
    </w:p>
    <w:p w:rsidR="005C5632" w:rsidRDefault="00136BD0" w:rsidP="00F53AF1">
      <w:pPr>
        <w:spacing w:after="0" w:line="48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Bone is mineralized connective ti</w:t>
      </w:r>
      <w:r w:rsidR="0074211A">
        <w:rPr>
          <w:rFonts w:ascii="Times New Roman" w:hAnsi="Times New Roman" w:cs="Times New Roman"/>
          <w:noProof/>
          <w:sz w:val="24"/>
          <w:szCs w:val="24"/>
        </w:rPr>
        <w:t xml:space="preserve">ssue </w:t>
      </w:r>
      <w:r w:rsidR="00EB32EF">
        <w:rPr>
          <w:rFonts w:ascii="Times New Roman" w:hAnsi="Times New Roman" w:cs="Times New Roman"/>
          <w:noProof/>
          <w:sz w:val="24"/>
          <w:szCs w:val="24"/>
        </w:rPr>
        <w:t>mai</w:t>
      </w:r>
      <w:r w:rsidR="00BE4201">
        <w:rPr>
          <w:rFonts w:ascii="Times New Roman" w:hAnsi="Times New Roman" w:cs="Times New Roman"/>
          <w:noProof/>
          <w:sz w:val="24"/>
          <w:szCs w:val="24"/>
        </w:rPr>
        <w:t xml:space="preserve">nly possess four types of cells: osteoblasts, bone lining cells, osteocytes and osteoclasts </w:t>
      </w:r>
      <w:r w:rsidR="00BE4201">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"10.1155/2015/421746", "ISBN" : "2314-6141 (Electronic)", "ISSN" : "23146141", "PMID" : "26247020", "abstract" : "Bone tissue is continuously remodeled through the concerted actions of bone cells, which include bone resorption by osteoclasts and bone formation by osteoblasts, whereas osteocytes act as mechanosensors and orchestrators of the bone remodeling process. This process is under the control of local (e.g., growth factors and cytokines) and systemic (e.g., calcitonin and estrogens) factors that all together contribute for bone homeostasis. An imbalance between bone resorption and formation can result in bone diseases including osteoporosis. Recently, it has been recognized that, during bone remodeling, there are an intricate communication among bone cells. For instance, the coupling from bone resorption to bone formation is achieved by interaction between osteoclasts and osteoblasts. Moreover, osteocytes produce factors that influence osteoblast and osteoclast activities, whereas osteocyte apoptosis is followed by osteoclastic bone resorption. The increasing knowledge about the structure and functions of bone cells contributed to a better understanding of bone biology. It has been suggested that there is a complex communication between bone cells and other organs, indicating the dynamic nature of bone tissue. In this review, we discuss the current data about the structure and functions of bone cells and the factors that influence bone remodeling.", "author" : [ { "dropping-particle" : "", "family" : "Florencio-Silva", "given" : "Rinaldo", "non-dropping-particle" : "", "parse-names" : false, "suffix" : "" }, { "dropping-particle" : "", "family" : "Sasso", "given" : "Gisela Rodrigues Da Silva", "non-dropping-particle" : "", "parse-names" : false, "suffix" : "" }, { "dropping-particle" : "", "family" : "Sasso-Cerri", "given" : "Estela", "non-dropping-particle" : "", "parse-names" : false, "suffix" : "" }, { "dropping-particle" : "", "family" : "Sim\u00f5es", "given" : "Manuel Jesus", "non-dropping-particle" : "", "parse-names" : false, "suffix" : "" }, { "dropping-particle" : "", "family" : "Cerri", "given" : "Paulo S\u00e9rgio", "non-dropping-particle" : "", "parse-names" : false, "suffix" : "" } ], "container-title" : "BioMed Research International", "id" : "ITEM-1", "issued" : { "date-parts" : [ [ "2015" ] ] }, "title" : "Biology of Bone Tissue: Structure, Function, and Factors That Influence Bone Cells", "type" : "article-journal", "volume" : "2015" }, "uris" : [ "http://www.mendeley.com/documents/?uuid=27df01ae-bf9e-40b7-acb8-6de044905c1e" ] } ], "mendeley" : { "formattedCitation" : "[36]", "manualFormatting" : "(36)", "plainTextFormattedCitation" : "[36]", "previouslyFormattedCitation" : "[36]" }, "properties" : { "noteIndex" : 0 }, "schema" : "https://github.com/citation-style-language/schema/raw/master/csl-citation.json" }</w:instrText>
      </w:r>
      <w:r w:rsidR="00BE4201">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BE4201" w:rsidRPr="00BE4201">
        <w:rPr>
          <w:rFonts w:ascii="Times New Roman" w:hAnsi="Times New Roman" w:cs="Times New Roman"/>
          <w:noProof/>
          <w:sz w:val="24"/>
          <w:szCs w:val="24"/>
        </w:rPr>
        <w:t>36</w:t>
      </w:r>
      <w:r w:rsidR="00CB2230">
        <w:rPr>
          <w:rFonts w:ascii="Times New Roman" w:hAnsi="Times New Roman" w:cs="Times New Roman"/>
          <w:noProof/>
          <w:sz w:val="24"/>
          <w:szCs w:val="24"/>
        </w:rPr>
        <w:t>)</w:t>
      </w:r>
      <w:r w:rsidR="00BE4201">
        <w:rPr>
          <w:rFonts w:ascii="Times New Roman" w:hAnsi="Times New Roman" w:cs="Times New Roman"/>
          <w:noProof/>
          <w:sz w:val="24"/>
          <w:szCs w:val="24"/>
        </w:rPr>
        <w:fldChar w:fldCharType="end"/>
      </w:r>
      <w:r w:rsidR="00BE4201">
        <w:rPr>
          <w:rFonts w:ascii="Times New Roman" w:hAnsi="Times New Roman" w:cs="Times New Roman"/>
          <w:noProof/>
          <w:sz w:val="24"/>
          <w:szCs w:val="24"/>
        </w:rPr>
        <w:t>. The role of each of this cells line is described briefly as follows:</w:t>
      </w:r>
    </w:p>
    <w:p w:rsidR="005B7705" w:rsidRDefault="005B7705" w:rsidP="00545A79">
      <w:pPr>
        <w:spacing w:after="0" w:line="480" w:lineRule="auto"/>
        <w:jc w:val="both"/>
        <w:rPr>
          <w:rFonts w:ascii="Times New Roman" w:hAnsi="Times New Roman" w:cs="Times New Roman"/>
          <w:noProof/>
          <w:sz w:val="24"/>
          <w:szCs w:val="24"/>
        </w:rPr>
      </w:pPr>
    </w:p>
    <w:p w:rsidR="005B7705" w:rsidRDefault="005B7705" w:rsidP="00545A79">
      <w:pPr>
        <w:spacing w:after="0" w:line="480" w:lineRule="auto"/>
        <w:jc w:val="both"/>
        <w:rPr>
          <w:rFonts w:ascii="Times New Roman" w:hAnsi="Times New Roman" w:cs="Times New Roman"/>
          <w:noProof/>
          <w:sz w:val="24"/>
          <w:szCs w:val="24"/>
        </w:rPr>
      </w:pPr>
    </w:p>
    <w:p w:rsidR="005B7705" w:rsidRDefault="00854261" w:rsidP="005B7705">
      <w:pPr>
        <w:spacing w:after="0" w:line="480" w:lineRule="auto"/>
        <w:jc w:val="right"/>
        <w:rPr>
          <w:rFonts w:ascii="Times New Roman" w:hAnsi="Times New Roman" w:cs="Times New Roman"/>
          <w:noProof/>
          <w:sz w:val="24"/>
          <w:szCs w:val="24"/>
        </w:rPr>
      </w:pPr>
      <w:r>
        <w:rPr>
          <w:rFonts w:ascii="Times New Roman" w:hAnsi="Times New Roman" w:cs="Times New Roman"/>
          <w:noProof/>
          <w:sz w:val="24"/>
          <w:szCs w:val="24"/>
        </w:rPr>
        <w:lastRenderedPageBreak/>
        <w:t>17</w:t>
      </w:r>
    </w:p>
    <w:p w:rsidR="005B7705" w:rsidRDefault="005B7705" w:rsidP="00545A79">
      <w:pPr>
        <w:spacing w:after="0" w:line="480" w:lineRule="auto"/>
        <w:jc w:val="both"/>
        <w:rPr>
          <w:rFonts w:ascii="Times New Roman" w:hAnsi="Times New Roman" w:cs="Times New Roman"/>
          <w:noProof/>
          <w:sz w:val="24"/>
          <w:szCs w:val="24"/>
        </w:rPr>
      </w:pPr>
    </w:p>
    <w:p w:rsidR="005B7705" w:rsidRDefault="005B7705" w:rsidP="00545A79">
      <w:pPr>
        <w:spacing w:after="0" w:line="480" w:lineRule="auto"/>
        <w:jc w:val="both"/>
        <w:rPr>
          <w:rFonts w:ascii="Times New Roman" w:hAnsi="Times New Roman" w:cs="Times New Roman"/>
          <w:noProof/>
          <w:sz w:val="24"/>
          <w:szCs w:val="24"/>
        </w:rPr>
      </w:pPr>
    </w:p>
    <w:p w:rsidR="00316C36" w:rsidRDefault="00DB0850" w:rsidP="00545A79">
      <w:pPr>
        <w:pStyle w:val="ListParagraph"/>
        <w:numPr>
          <w:ilvl w:val="0"/>
          <w:numId w:val="23"/>
        </w:num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Osteoblasts: </w:t>
      </w:r>
    </w:p>
    <w:p w:rsidR="00BE4201" w:rsidRDefault="00982185" w:rsidP="00545A79">
      <w:pPr>
        <w:pStyle w:val="ListParagraph"/>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These are bone forming cells </w:t>
      </w:r>
      <w:r w:rsidR="002202D1">
        <w:rPr>
          <w:rFonts w:ascii="Times New Roman" w:hAnsi="Times New Roman" w:cs="Times New Roman"/>
          <w:noProof/>
          <w:sz w:val="24"/>
          <w:szCs w:val="24"/>
        </w:rPr>
        <w:t>and they synthesize proteins</w:t>
      </w:r>
      <w:r w:rsidR="000A4A7E">
        <w:rPr>
          <w:rFonts w:ascii="Times New Roman" w:hAnsi="Times New Roman" w:cs="Times New Roman"/>
          <w:noProof/>
          <w:sz w:val="24"/>
          <w:szCs w:val="24"/>
        </w:rPr>
        <w:t xml:space="preserve"> mainly</w:t>
      </w:r>
      <w:r w:rsidR="00CE386F">
        <w:rPr>
          <w:rFonts w:ascii="Times New Roman" w:hAnsi="Times New Roman" w:cs="Times New Roman"/>
          <w:noProof/>
          <w:sz w:val="24"/>
          <w:szCs w:val="24"/>
        </w:rPr>
        <w:t xml:space="preserve"> collagens</w:t>
      </w:r>
      <w:r w:rsidR="000A4A7E">
        <w:rPr>
          <w:rFonts w:ascii="Times New Roman" w:hAnsi="Times New Roman" w:cs="Times New Roman"/>
          <w:noProof/>
          <w:sz w:val="24"/>
          <w:szCs w:val="24"/>
        </w:rPr>
        <w:t>.</w:t>
      </w:r>
      <w:r w:rsidR="00F71916">
        <w:rPr>
          <w:rFonts w:ascii="Times New Roman" w:hAnsi="Times New Roman" w:cs="Times New Roman"/>
          <w:noProof/>
          <w:sz w:val="24"/>
          <w:szCs w:val="24"/>
        </w:rPr>
        <w:t xml:space="preserve"> Their population is about 4-6% on bone matrix.</w:t>
      </w:r>
    </w:p>
    <w:p w:rsidR="00100440" w:rsidRDefault="00CE386F" w:rsidP="00545A79">
      <w:pPr>
        <w:pStyle w:val="ListParagraph"/>
        <w:numPr>
          <w:ilvl w:val="0"/>
          <w:numId w:val="23"/>
        </w:num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Bone lining cells: </w:t>
      </w:r>
    </w:p>
    <w:p w:rsidR="00316C36" w:rsidRDefault="00316C36" w:rsidP="00545A79">
      <w:pPr>
        <w:pStyle w:val="ListParagraph"/>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Bone lining cells are flat cells which cover bone surface. They don’t contribute in bone resrption or formation.</w:t>
      </w:r>
      <w:r w:rsidR="00F30A90">
        <w:rPr>
          <w:rFonts w:ascii="Times New Roman" w:hAnsi="Times New Roman" w:cs="Times New Roman"/>
          <w:noProof/>
          <w:sz w:val="24"/>
          <w:szCs w:val="24"/>
        </w:rPr>
        <w:t xml:space="preserve"> The main function of these cells is to prevent unnecessary interaction</w:t>
      </w:r>
      <w:r w:rsidR="00F92828">
        <w:rPr>
          <w:rFonts w:ascii="Times New Roman" w:hAnsi="Times New Roman" w:cs="Times New Roman"/>
          <w:noProof/>
          <w:sz w:val="24"/>
          <w:szCs w:val="24"/>
        </w:rPr>
        <w:t xml:space="preserve"> between osteoclasts and bone matrix.</w:t>
      </w:r>
    </w:p>
    <w:p w:rsidR="00316C36" w:rsidRDefault="00F92828" w:rsidP="00545A79">
      <w:pPr>
        <w:pStyle w:val="ListParagraph"/>
        <w:numPr>
          <w:ilvl w:val="0"/>
          <w:numId w:val="23"/>
        </w:num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Osteocytes:</w:t>
      </w:r>
    </w:p>
    <w:p w:rsidR="00F92828" w:rsidRDefault="00F92828" w:rsidP="00545A79">
      <w:pPr>
        <w:pStyle w:val="ListParagraph"/>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The popu</w:t>
      </w:r>
      <w:r w:rsidR="0058689E">
        <w:rPr>
          <w:rFonts w:ascii="Times New Roman" w:hAnsi="Times New Roman" w:cs="Times New Roman"/>
          <w:noProof/>
          <w:sz w:val="24"/>
          <w:szCs w:val="24"/>
        </w:rPr>
        <w:t xml:space="preserve">lation of osteocytes is 90-95% and these are long-lived cells. </w:t>
      </w:r>
      <w:r w:rsidR="00DF5D02">
        <w:rPr>
          <w:rFonts w:ascii="Times New Roman" w:hAnsi="Times New Roman" w:cs="Times New Roman"/>
          <w:noProof/>
          <w:sz w:val="24"/>
          <w:szCs w:val="24"/>
        </w:rPr>
        <w:t>Osteoblasts are converted to osteocytes a</w:t>
      </w:r>
      <w:r w:rsidR="00905780">
        <w:rPr>
          <w:rFonts w:ascii="Times New Roman" w:hAnsi="Times New Roman" w:cs="Times New Roman"/>
          <w:noProof/>
          <w:sz w:val="24"/>
          <w:szCs w:val="24"/>
        </w:rPr>
        <w:t>t the end of bone formation cycle</w:t>
      </w:r>
      <w:r w:rsidR="00DF5D02">
        <w:rPr>
          <w:rFonts w:ascii="Times New Roman" w:hAnsi="Times New Roman" w:cs="Times New Roman"/>
          <w:noProof/>
          <w:sz w:val="24"/>
          <w:szCs w:val="24"/>
        </w:rPr>
        <w:t>.</w:t>
      </w:r>
      <w:r w:rsidR="00ED77C9">
        <w:rPr>
          <w:rFonts w:ascii="Times New Roman" w:hAnsi="Times New Roman" w:cs="Times New Roman"/>
          <w:noProof/>
          <w:sz w:val="24"/>
          <w:szCs w:val="24"/>
        </w:rPr>
        <w:t xml:space="preserve"> </w:t>
      </w:r>
      <w:r w:rsidR="009401B2">
        <w:rPr>
          <w:rFonts w:ascii="Times New Roman" w:hAnsi="Times New Roman" w:cs="Times New Roman"/>
          <w:noProof/>
          <w:sz w:val="24"/>
          <w:szCs w:val="24"/>
        </w:rPr>
        <w:t xml:space="preserve">Main fuction of these cells is to regualte the activities of osteoblasts and osteoclasts </w:t>
      </w:r>
      <w:r w:rsidR="00143130">
        <w:rPr>
          <w:rFonts w:ascii="Times New Roman" w:hAnsi="Times New Roman" w:cs="Times New Roman"/>
          <w:noProof/>
          <w:sz w:val="24"/>
          <w:szCs w:val="24"/>
        </w:rPr>
        <w:t xml:space="preserve">in order to maintain proper functionality of bone and other organs </w:t>
      </w:r>
      <w:r w:rsidR="00143130">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"10.1002/jbmr.320", "ISBN" : "1523-4681 (Electronic)\\r0884-0431 (Linking)", "ISSN" : "08840431", "PMID" : "21254230", "abstract" : "The last decade has provided a virtual explosion of data on the molecular biology and function of osteocytes. Far from being the \"passive placeholder in bone,\" this cell has been found to have numerous functions, such as acting as an orchestrator of bone remodeling through regulation of both osteoclast and osteoblast activity and also functioning as an endocrine cell. The osteocyte is a source of soluble factors not only to target cells on the bone surface but also to target distant organs, such as kidney, muscle, and other tissues. This cell plays a role in both phosphate metabolism and calcium availability and can remodel its perilacunar matrix. Osteocytes compose 90% to 95% of all bone cells in adult bone and are the longest lived bone cell, up to decades within their mineralized environment. As we age, these cells die, leaving behind empty lacunae that frequently micropetrose. In aged bone such as osteonecrotic bone, empty lacunae are associated with reduced remodeling. Inflammatory factors such as tumor necrosis factor and glucocorticoids used to treat inflammatory disease induce osteocyte cell death, but by different mechanisms with potentially different outcomes. Therefore, healthy, viable osteocytes are necessary for proper functionality of bone and other organs.", "author" : [ { "dropping-particle" : "", "family" : "Bonewald", "given" : "Lynda F.", "non-dropping-particle" : "", "parse-names" : false, "suffix" : "" } ], "container-title" : "Journal of Bone and Mineral Research", "id" : "ITEM-1", "issue" : "2", "issued" : { "date-parts" : [ [ "2011" ] ] }, "page" : "229-238", "title" : "The amazing osteocyte", "type" : "article-journal", "volume" : "26" }, "uris" : [ "http://www.mendeley.com/documents/?uuid=b0988679-b1d0-40e9-a3e9-1b19f303ed1f" ] } ], "mendeley" : { "formattedCitation" : "[38]", "manualFormatting" : "(38)", "plainTextFormattedCitation" : "[38]", "previouslyFormattedCitation" : "[38]" }, "properties" : { "noteIndex" : 0 }, "schema" : "https://github.com/citation-style-language/schema/raw/master/csl-citation.json" }</w:instrText>
      </w:r>
      <w:r w:rsidR="00143130">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143130" w:rsidRPr="00143130">
        <w:rPr>
          <w:rFonts w:ascii="Times New Roman" w:hAnsi="Times New Roman" w:cs="Times New Roman"/>
          <w:noProof/>
          <w:sz w:val="24"/>
          <w:szCs w:val="24"/>
        </w:rPr>
        <w:t>38</w:t>
      </w:r>
      <w:r w:rsidR="00CB2230">
        <w:rPr>
          <w:rFonts w:ascii="Times New Roman" w:hAnsi="Times New Roman" w:cs="Times New Roman"/>
          <w:noProof/>
          <w:sz w:val="24"/>
          <w:szCs w:val="24"/>
        </w:rPr>
        <w:t>)</w:t>
      </w:r>
      <w:r w:rsidR="00143130">
        <w:rPr>
          <w:rFonts w:ascii="Times New Roman" w:hAnsi="Times New Roman" w:cs="Times New Roman"/>
          <w:noProof/>
          <w:sz w:val="24"/>
          <w:szCs w:val="24"/>
        </w:rPr>
        <w:fldChar w:fldCharType="end"/>
      </w:r>
      <w:r w:rsidR="00143130">
        <w:rPr>
          <w:rFonts w:ascii="Times New Roman" w:hAnsi="Times New Roman" w:cs="Times New Roman"/>
          <w:noProof/>
          <w:sz w:val="24"/>
          <w:szCs w:val="24"/>
        </w:rPr>
        <w:t>.</w:t>
      </w:r>
    </w:p>
    <w:p w:rsidR="00143130" w:rsidRDefault="005B37FA" w:rsidP="00545A79">
      <w:pPr>
        <w:pStyle w:val="ListParagraph"/>
        <w:numPr>
          <w:ilvl w:val="0"/>
          <w:numId w:val="23"/>
        </w:num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Osteoclasts:</w:t>
      </w:r>
    </w:p>
    <w:p w:rsidR="005B37FA" w:rsidRDefault="005B37FA" w:rsidP="00545A79">
      <w:pPr>
        <w:pStyle w:val="ListParagraph"/>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These are multinucleated cells which are responsible for bone resorption. They compete with bone forming osteoblasts cells</w:t>
      </w:r>
      <w:r w:rsidR="005F1A06">
        <w:rPr>
          <w:rFonts w:ascii="Times New Roman" w:hAnsi="Times New Roman" w:cs="Times New Roman"/>
          <w:noProof/>
          <w:sz w:val="24"/>
          <w:szCs w:val="24"/>
        </w:rPr>
        <w:t xml:space="preserve">. They release enzymes which breakdown the bone. They process this bone debri and further break it down to </w:t>
      </w:r>
      <w:r w:rsidR="009170BE">
        <w:rPr>
          <w:rFonts w:ascii="Times New Roman" w:hAnsi="Times New Roman" w:cs="Times New Roman"/>
          <w:noProof/>
          <w:sz w:val="24"/>
          <w:szCs w:val="24"/>
        </w:rPr>
        <w:t>proteins</w:t>
      </w:r>
      <w:r w:rsidR="0009319A">
        <w:rPr>
          <w:rFonts w:ascii="Times New Roman" w:hAnsi="Times New Roman" w:cs="Times New Roman"/>
          <w:noProof/>
          <w:sz w:val="24"/>
          <w:szCs w:val="24"/>
        </w:rPr>
        <w:t xml:space="preserve"> and</w:t>
      </w:r>
      <w:r w:rsidR="009170BE">
        <w:rPr>
          <w:rFonts w:ascii="Times New Roman" w:hAnsi="Times New Roman" w:cs="Times New Roman"/>
          <w:noProof/>
          <w:sz w:val="24"/>
          <w:szCs w:val="24"/>
        </w:rPr>
        <w:t xml:space="preserve"> calcium and phosphate ions which are utilized by other </w:t>
      </w:r>
      <w:r w:rsidR="0009319A">
        <w:rPr>
          <w:rFonts w:ascii="Times New Roman" w:hAnsi="Times New Roman" w:cs="Times New Roman"/>
          <w:noProof/>
          <w:sz w:val="24"/>
          <w:szCs w:val="24"/>
        </w:rPr>
        <w:t>parts of the body.</w:t>
      </w:r>
    </w:p>
    <w:p w:rsidR="0009319A" w:rsidRPr="00CE4409" w:rsidRDefault="008E6EF0" w:rsidP="00545A79">
      <w:pPr>
        <w:spacing w:after="0" w:line="480" w:lineRule="auto"/>
        <w:jc w:val="both"/>
        <w:rPr>
          <w:rFonts w:ascii="Times New Roman" w:hAnsi="Times New Roman" w:cs="Times New Roman"/>
          <w:b/>
          <w:noProof/>
          <w:sz w:val="24"/>
          <w:szCs w:val="24"/>
          <w:u w:val="single"/>
        </w:rPr>
      </w:pPr>
      <w:r w:rsidRPr="00CE4409">
        <w:rPr>
          <w:rFonts w:ascii="Times New Roman" w:hAnsi="Times New Roman" w:cs="Times New Roman"/>
          <w:b/>
          <w:noProof/>
          <w:sz w:val="24"/>
          <w:szCs w:val="24"/>
        </w:rPr>
        <w:t xml:space="preserve">2.5.3 </w:t>
      </w:r>
      <w:r w:rsidR="00926396">
        <w:rPr>
          <w:rFonts w:ascii="Times New Roman" w:hAnsi="Times New Roman" w:cs="Times New Roman"/>
          <w:b/>
          <w:noProof/>
          <w:sz w:val="24"/>
          <w:szCs w:val="24"/>
          <w:u w:val="single"/>
        </w:rPr>
        <w:t>PMMA- MTT cells viability assay</w:t>
      </w:r>
      <w:r w:rsidR="00CE4409" w:rsidRPr="00CE4409">
        <w:rPr>
          <w:rFonts w:ascii="Times New Roman" w:hAnsi="Times New Roman" w:cs="Times New Roman"/>
          <w:b/>
          <w:noProof/>
          <w:sz w:val="24"/>
          <w:szCs w:val="24"/>
          <w:u w:val="single"/>
        </w:rPr>
        <w:t>:</w:t>
      </w:r>
    </w:p>
    <w:p w:rsidR="002F10BB" w:rsidRDefault="006107F2" w:rsidP="00F53AF1">
      <w:pPr>
        <w:spacing w:after="0" w:line="48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PMMA in</w:t>
      </w:r>
      <w:r w:rsidR="00B46EDE">
        <w:rPr>
          <w:rFonts w:ascii="Times New Roman" w:hAnsi="Times New Roman" w:cs="Times New Roman"/>
          <w:noProof/>
          <w:sz w:val="24"/>
          <w:szCs w:val="24"/>
        </w:rPr>
        <w:t xml:space="preserve"> its</w:t>
      </w:r>
      <w:r>
        <w:rPr>
          <w:rFonts w:ascii="Times New Roman" w:hAnsi="Times New Roman" w:cs="Times New Roman"/>
          <w:noProof/>
          <w:sz w:val="24"/>
          <w:szCs w:val="24"/>
        </w:rPr>
        <w:t xml:space="preserve"> intial period induce</w:t>
      </w:r>
      <w:r w:rsidR="00200276">
        <w:rPr>
          <w:rFonts w:ascii="Times New Roman" w:hAnsi="Times New Roman" w:cs="Times New Roman"/>
          <w:noProof/>
          <w:sz w:val="24"/>
          <w:szCs w:val="24"/>
        </w:rPr>
        <w:t>s certain cytotoxicity till it gets stabilized. The reasons associated with t</w:t>
      </w:r>
      <w:r w:rsidR="001C0238">
        <w:rPr>
          <w:rFonts w:ascii="Times New Roman" w:hAnsi="Times New Roman" w:cs="Times New Roman"/>
          <w:noProof/>
          <w:sz w:val="24"/>
          <w:szCs w:val="24"/>
        </w:rPr>
        <w:t>his are powder to liquid ratio and</w:t>
      </w:r>
      <w:r w:rsidR="00200276">
        <w:rPr>
          <w:rFonts w:ascii="Times New Roman" w:hAnsi="Times New Roman" w:cs="Times New Roman"/>
          <w:noProof/>
          <w:sz w:val="24"/>
          <w:szCs w:val="24"/>
        </w:rPr>
        <w:t xml:space="preserve"> polymerization</w:t>
      </w:r>
      <w:r w:rsidR="001C0238">
        <w:rPr>
          <w:rFonts w:ascii="Times New Roman" w:hAnsi="Times New Roman" w:cs="Times New Roman"/>
          <w:noProof/>
          <w:sz w:val="24"/>
          <w:szCs w:val="24"/>
        </w:rPr>
        <w:t xml:space="preserve"> process </w:t>
      </w:r>
      <w:r w:rsidR="00F8421E">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"10.1016/S0022-3913(03)00349-4", "ISBN" : "0022-3913 (Print)\\r0022-3913 (Linking)", "ISSN" : "00223913", "PMID" : "12886213", "abstract" : "Acrylic resins are widely used in the fabrication of denture bases and have been shown to be cytotoxic as a result of substances that leach from the resin. The primary eluate is residual monomer. Numerous reports suggest that residual monomer may be responsible for mucosal irritation and sensitization of tissues. This information is important, not only to assess the biologic effects of such materials, but also to enable a comparison among the different polymerization methods, thus assisting the clinician in selecting a material with minimal cytotoxicity. This article reviews the literature published from 1973 to 2000, selected by use of a Medline search, associated with cytotoxic effects usually ascribed to acrylic denture base materials.", "author" : [ { "dropping-particle" : "", "family" : "Jorge", "given" : "Janaina Habib", "non-dropping-particle" : "", "parse-names" : false, "suffix" : "" }, { "dropping-particle" : "", "family" : "Giampaolo", "given" : "Eunice Teresinha", "non-dropping-particle" : "", "parse-names" : false, "suffix" : "" }, { "dropping-particle" : "", "family" : "Machado", "given" : "Ana L\u00facia", "non-dropping-particle" : "", "parse-names" : false, "suffix" : "" }, { "dropping-particle" : "", "family" : "Vergani", "given" : "Carlos Eduardo", "non-dropping-particle" : "", "parse-names" : false, "suffix" : "" } ], "container-title" : "Journal of Prosthetic Dentistry", "id" : "ITEM-1", "issue" : "2", "issued" : { "date-parts" : [ [ "2003" ] ] }, "page" : "190-193", "title" : "Cytotoxicity of denture base acrylic resins: A literature review", "type" : "article-journal", "volume" : "90" }, "uris" : [ "http://www.mendeley.com/documents/?uuid=942c9e2b-e971-45b9-844e-d3b373dd8b95" ] } ], "mendeley" : { "formattedCitation" : "[39]", "manualFormatting" : "(39)", "plainTextFormattedCitation" : "[39]", "previouslyFormattedCitation" : "[39]" }, "properties" : { "noteIndex" : 0 }, "schema" : "https://github.com/citation-style-language/schema/raw/master/csl-citation.json" }</w:instrText>
      </w:r>
      <w:r w:rsidR="00F8421E">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F8421E" w:rsidRPr="00F8421E">
        <w:rPr>
          <w:rFonts w:ascii="Times New Roman" w:hAnsi="Times New Roman" w:cs="Times New Roman"/>
          <w:noProof/>
          <w:sz w:val="24"/>
          <w:szCs w:val="24"/>
        </w:rPr>
        <w:t>39</w:t>
      </w:r>
      <w:r w:rsidR="00CB2230">
        <w:rPr>
          <w:rFonts w:ascii="Times New Roman" w:hAnsi="Times New Roman" w:cs="Times New Roman"/>
          <w:noProof/>
          <w:sz w:val="24"/>
          <w:szCs w:val="24"/>
        </w:rPr>
        <w:t>)</w:t>
      </w:r>
      <w:r w:rsidR="00F8421E">
        <w:rPr>
          <w:rFonts w:ascii="Times New Roman" w:hAnsi="Times New Roman" w:cs="Times New Roman"/>
          <w:noProof/>
          <w:sz w:val="24"/>
          <w:szCs w:val="24"/>
        </w:rPr>
        <w:fldChar w:fldCharType="end"/>
      </w:r>
      <w:r w:rsidR="001C0238">
        <w:rPr>
          <w:rFonts w:ascii="Times New Roman" w:hAnsi="Times New Roman" w:cs="Times New Roman"/>
          <w:noProof/>
          <w:sz w:val="24"/>
          <w:szCs w:val="24"/>
        </w:rPr>
        <w:t>.</w:t>
      </w:r>
      <w:r>
        <w:rPr>
          <w:rFonts w:ascii="Times New Roman" w:hAnsi="Times New Roman" w:cs="Times New Roman"/>
          <w:noProof/>
          <w:sz w:val="24"/>
          <w:szCs w:val="24"/>
        </w:rPr>
        <w:t xml:space="preserve"> </w:t>
      </w:r>
      <w:r w:rsidR="00F8421E">
        <w:rPr>
          <w:rFonts w:ascii="Times New Roman" w:hAnsi="Times New Roman" w:cs="Times New Roman"/>
          <w:noProof/>
          <w:sz w:val="24"/>
          <w:szCs w:val="24"/>
        </w:rPr>
        <w:t xml:space="preserve">Hence, it is important to study </w:t>
      </w:r>
      <w:r w:rsidR="001356D0">
        <w:rPr>
          <w:rFonts w:ascii="Times New Roman" w:hAnsi="Times New Roman" w:cs="Times New Roman"/>
          <w:noProof/>
          <w:sz w:val="24"/>
          <w:szCs w:val="24"/>
        </w:rPr>
        <w:t xml:space="preserve">cytotoxicity of PMMA bone cements. </w:t>
      </w:r>
      <w:r w:rsidR="00E62DB9">
        <w:rPr>
          <w:rFonts w:ascii="Times New Roman" w:hAnsi="Times New Roman" w:cs="Times New Roman"/>
          <w:noProof/>
          <w:sz w:val="24"/>
          <w:szCs w:val="24"/>
        </w:rPr>
        <w:t>(3-</w:t>
      </w:r>
      <w:r w:rsidR="00301555">
        <w:rPr>
          <w:rFonts w:ascii="Times New Roman" w:hAnsi="Times New Roman" w:cs="Times New Roman"/>
          <w:noProof/>
          <w:sz w:val="24"/>
          <w:szCs w:val="24"/>
        </w:rPr>
        <w:t>(</w:t>
      </w:r>
      <w:r w:rsidR="00E62DB9">
        <w:rPr>
          <w:rFonts w:ascii="Times New Roman" w:hAnsi="Times New Roman" w:cs="Times New Roman"/>
          <w:noProof/>
          <w:sz w:val="24"/>
          <w:szCs w:val="24"/>
        </w:rPr>
        <w:t>4,5-dimethylthiazol-2-yl</w:t>
      </w:r>
      <w:r w:rsidR="00CB2230">
        <w:rPr>
          <w:rFonts w:ascii="Times New Roman" w:hAnsi="Times New Roman" w:cs="Times New Roman"/>
          <w:noProof/>
          <w:sz w:val="24"/>
          <w:szCs w:val="24"/>
        </w:rPr>
        <w:t>)</w:t>
      </w:r>
      <w:r w:rsidR="00E62DB9">
        <w:rPr>
          <w:rFonts w:ascii="Times New Roman" w:hAnsi="Times New Roman" w:cs="Times New Roman"/>
          <w:noProof/>
          <w:sz w:val="24"/>
          <w:szCs w:val="24"/>
        </w:rPr>
        <w:t>-2,5diphenyl tetrazolium bromide</w:t>
      </w:r>
      <w:r w:rsidR="00F64752">
        <w:rPr>
          <w:rFonts w:ascii="Times New Roman" w:hAnsi="Times New Roman" w:cs="Times New Roman"/>
          <w:noProof/>
          <w:sz w:val="24"/>
          <w:szCs w:val="24"/>
        </w:rPr>
        <w:t xml:space="preserve">) MTT assay is the easiest and approximate </w:t>
      </w:r>
      <w:r w:rsidR="006E1767">
        <w:rPr>
          <w:rFonts w:ascii="Times New Roman" w:hAnsi="Times New Roman" w:cs="Times New Roman"/>
          <w:noProof/>
          <w:sz w:val="24"/>
          <w:szCs w:val="24"/>
        </w:rPr>
        <w:t xml:space="preserve">in-vitro </w:t>
      </w:r>
      <w:r w:rsidR="00F64752">
        <w:rPr>
          <w:rFonts w:ascii="Times New Roman" w:hAnsi="Times New Roman" w:cs="Times New Roman"/>
          <w:noProof/>
          <w:sz w:val="24"/>
          <w:szCs w:val="24"/>
        </w:rPr>
        <w:t>way of masuring viable cells</w:t>
      </w:r>
      <w:r w:rsidR="006E1767">
        <w:rPr>
          <w:rFonts w:ascii="Times New Roman" w:hAnsi="Times New Roman" w:cs="Times New Roman"/>
          <w:noProof/>
          <w:sz w:val="24"/>
          <w:szCs w:val="24"/>
        </w:rPr>
        <w:t>. The working principle of MTT</w:t>
      </w:r>
      <w:r w:rsidR="002F10BB">
        <w:rPr>
          <w:rFonts w:ascii="Times New Roman" w:hAnsi="Times New Roman" w:cs="Times New Roman"/>
          <w:noProof/>
          <w:sz w:val="24"/>
          <w:szCs w:val="24"/>
        </w:rPr>
        <w:t xml:space="preserve"> is briefly described </w:t>
      </w:r>
      <w:r w:rsidR="00AE7603">
        <w:rPr>
          <w:rFonts w:ascii="Times New Roman" w:hAnsi="Times New Roman" w:cs="Times New Roman"/>
          <w:noProof/>
          <w:sz w:val="24"/>
          <w:szCs w:val="24"/>
        </w:rPr>
        <w:t>as follow:</w:t>
      </w:r>
      <w:r w:rsidR="006E1767">
        <w:rPr>
          <w:rFonts w:ascii="Times New Roman" w:hAnsi="Times New Roman" w:cs="Times New Roman"/>
          <w:noProof/>
          <w:sz w:val="24"/>
          <w:szCs w:val="24"/>
        </w:rPr>
        <w:t xml:space="preserve"> </w:t>
      </w:r>
    </w:p>
    <w:p w:rsidR="00AE7603" w:rsidRPr="000E3D6C" w:rsidRDefault="00854261" w:rsidP="000E3D6C">
      <w:pPr>
        <w:spacing w:after="0" w:line="480" w:lineRule="auto"/>
        <w:jc w:val="right"/>
        <w:rPr>
          <w:rFonts w:ascii="Times New Roman" w:hAnsi="Times New Roman" w:cs="Times New Roman"/>
          <w:noProof/>
          <w:sz w:val="24"/>
        </w:rPr>
      </w:pPr>
      <w:r>
        <w:rPr>
          <w:rFonts w:ascii="Times New Roman" w:hAnsi="Times New Roman" w:cs="Times New Roman"/>
          <w:noProof/>
          <w:sz w:val="24"/>
        </w:rPr>
        <w:lastRenderedPageBreak/>
        <w:t>18</w:t>
      </w:r>
    </w:p>
    <w:p w:rsidR="00AE7603" w:rsidRPr="000E3D6C" w:rsidRDefault="00AE7603" w:rsidP="00545A79">
      <w:pPr>
        <w:spacing w:after="0" w:line="480" w:lineRule="auto"/>
        <w:jc w:val="center"/>
        <w:rPr>
          <w:rFonts w:ascii="Times New Roman" w:hAnsi="Times New Roman" w:cs="Times New Roman"/>
          <w:noProof/>
          <w:sz w:val="24"/>
        </w:rPr>
      </w:pPr>
    </w:p>
    <w:p w:rsidR="00AE7603" w:rsidRPr="000E3D6C" w:rsidRDefault="00AE7603" w:rsidP="00545A79">
      <w:pPr>
        <w:spacing w:after="0" w:line="480" w:lineRule="auto"/>
        <w:jc w:val="center"/>
        <w:rPr>
          <w:rFonts w:ascii="Times New Roman" w:hAnsi="Times New Roman" w:cs="Times New Roman"/>
          <w:noProof/>
          <w:sz w:val="24"/>
        </w:rPr>
      </w:pPr>
    </w:p>
    <w:p w:rsidR="006E1767" w:rsidRPr="00926396" w:rsidRDefault="00C950D0" w:rsidP="00545A79">
      <w:pPr>
        <w:spacing w:after="0" w:line="480" w:lineRule="auto"/>
        <w:jc w:val="center"/>
        <w:rPr>
          <w:rFonts w:ascii="Times New Roman" w:hAnsi="Times New Roman" w:cs="Times New Roman"/>
          <w:noProof/>
          <w:sz w:val="24"/>
          <w:szCs w:val="24"/>
        </w:rPr>
      </w:pPr>
      <w:r>
        <w:rPr>
          <w:noProof/>
        </w:rPr>
        <w:drawing>
          <wp:inline distT="0" distB="0" distL="0" distR="0">
            <wp:extent cx="5210175" cy="3599029"/>
            <wp:effectExtent l="0" t="0" r="0" b="1905"/>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8350" cy="3604676"/>
                    </a:xfrm>
                    <a:prstGeom prst="rect">
                      <a:avLst/>
                    </a:prstGeom>
                    <a:noFill/>
                    <a:ln>
                      <a:noFill/>
                    </a:ln>
                  </pic:spPr>
                </pic:pic>
              </a:graphicData>
            </a:graphic>
          </wp:inline>
        </w:drawing>
      </w:r>
    </w:p>
    <w:p w:rsidR="00C5475A" w:rsidRPr="004B5BFA" w:rsidRDefault="004B5BFA" w:rsidP="00545A79">
      <w:pPr>
        <w:spacing w:after="0" w:line="480" w:lineRule="auto"/>
        <w:jc w:val="center"/>
        <w:rPr>
          <w:rFonts w:ascii="Times New Roman" w:hAnsi="Times New Roman" w:cs="Times New Roman"/>
          <w:noProof/>
          <w:sz w:val="24"/>
          <w:szCs w:val="24"/>
        </w:rPr>
      </w:pPr>
      <w:bookmarkStart w:id="12" w:name="_Hlk501411346"/>
      <w:r>
        <w:rPr>
          <w:rFonts w:ascii="Times New Roman" w:hAnsi="Times New Roman" w:cs="Times New Roman"/>
          <w:noProof/>
          <w:sz w:val="24"/>
          <w:szCs w:val="24"/>
        </w:rPr>
        <w:t>Fig</w:t>
      </w:r>
      <w:r w:rsidR="00455425">
        <w:rPr>
          <w:rFonts w:ascii="Times New Roman" w:hAnsi="Times New Roman" w:cs="Times New Roman"/>
          <w:noProof/>
          <w:sz w:val="24"/>
          <w:szCs w:val="24"/>
        </w:rPr>
        <w:t>ure 12</w:t>
      </w:r>
      <w:r>
        <w:rPr>
          <w:rFonts w:ascii="Times New Roman" w:hAnsi="Times New Roman" w:cs="Times New Roman"/>
          <w:noProof/>
          <w:sz w:val="24"/>
          <w:szCs w:val="24"/>
        </w:rPr>
        <w:t xml:space="preserve"> – Cell strcture schematic </w:t>
      </w:r>
      <w:bookmarkEnd w:id="12"/>
      <w:r>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"id" : "ITEM-1", "issued" : { "date-parts" : [ [ "0" ] ] }, "title" : "https://basicmedicalkey.com/cell-structure-and-function-2/", "type" : "webpage" }, "uris" : [ "http://www.mendeley.com/documents/?uuid=955d5614-b7e8-47f4-a0bc-863bbe36730e" ] } ], "mendeley" : { "formattedCitation" : "[40]", "manualFormatting" : "(40)", "plainTextFormattedCitation" : "[40]", "previouslyFormattedCitation" : "[40]" }, "properties" : { "noteIndex" : 0 }, "schema" : "https://github.com/citation-style-language/schema/raw/master/csl-citation.json" }</w:instrText>
      </w:r>
      <w:r>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F8421E" w:rsidRPr="00F8421E">
        <w:rPr>
          <w:rFonts w:ascii="Times New Roman" w:hAnsi="Times New Roman" w:cs="Times New Roman"/>
          <w:noProof/>
          <w:sz w:val="24"/>
          <w:szCs w:val="24"/>
        </w:rPr>
        <w:t>40</w:t>
      </w:r>
      <w:r w:rsidR="00CB2230">
        <w:rPr>
          <w:rFonts w:ascii="Times New Roman" w:hAnsi="Times New Roman" w:cs="Times New Roman"/>
          <w:noProof/>
          <w:sz w:val="24"/>
          <w:szCs w:val="24"/>
        </w:rPr>
        <w:t>)</w:t>
      </w:r>
      <w:r>
        <w:rPr>
          <w:rFonts w:ascii="Times New Roman" w:hAnsi="Times New Roman" w:cs="Times New Roman"/>
          <w:noProof/>
          <w:sz w:val="24"/>
          <w:szCs w:val="24"/>
        </w:rPr>
        <w:fldChar w:fldCharType="end"/>
      </w:r>
    </w:p>
    <w:p w:rsidR="00642B2C" w:rsidRDefault="00EE4890" w:rsidP="00545A79">
      <w:pPr>
        <w:spacing w:after="0" w:line="48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Mitochondria in viable cells is responsible for metabolism which converts this </w:t>
      </w:r>
      <w:r w:rsidR="00A8336B">
        <w:rPr>
          <w:rFonts w:ascii="Times New Roman" w:hAnsi="Times New Roman" w:cs="Times New Roman"/>
          <w:noProof/>
          <w:sz w:val="24"/>
          <w:szCs w:val="24"/>
        </w:rPr>
        <w:t xml:space="preserve">MTT into </w:t>
      </w:r>
      <w:r w:rsidR="002941DB">
        <w:rPr>
          <w:rFonts w:ascii="Times New Roman" w:hAnsi="Times New Roman" w:cs="Times New Roman"/>
          <w:noProof/>
          <w:sz w:val="24"/>
          <w:szCs w:val="24"/>
        </w:rPr>
        <w:t xml:space="preserve">purple colored </w:t>
      </w:r>
      <w:r w:rsidR="00A8336B">
        <w:rPr>
          <w:rFonts w:ascii="Times New Roman" w:hAnsi="Times New Roman" w:cs="Times New Roman"/>
          <w:noProof/>
          <w:sz w:val="24"/>
          <w:szCs w:val="24"/>
        </w:rPr>
        <w:t>insolublize</w:t>
      </w:r>
      <w:r w:rsidR="002941DB">
        <w:rPr>
          <w:rFonts w:ascii="Times New Roman" w:hAnsi="Times New Roman" w:cs="Times New Roman"/>
          <w:noProof/>
          <w:sz w:val="24"/>
          <w:szCs w:val="24"/>
        </w:rPr>
        <w:t>d</w:t>
      </w:r>
      <w:r w:rsidR="00A8336B">
        <w:rPr>
          <w:rFonts w:ascii="Times New Roman" w:hAnsi="Times New Roman" w:cs="Times New Roman"/>
          <w:noProof/>
          <w:sz w:val="24"/>
          <w:szCs w:val="24"/>
        </w:rPr>
        <w:t xml:space="preserve"> formazan salts</w:t>
      </w:r>
      <w:r w:rsidR="002941DB">
        <w:rPr>
          <w:rFonts w:ascii="Times New Roman" w:hAnsi="Times New Roman" w:cs="Times New Roman"/>
          <w:noProof/>
          <w:sz w:val="24"/>
          <w:szCs w:val="24"/>
        </w:rPr>
        <w:t>. Only viable cells can form this product, once cells die they loose their ability to form thes</w:t>
      </w:r>
      <w:r w:rsidR="006A051C">
        <w:rPr>
          <w:rFonts w:ascii="Times New Roman" w:hAnsi="Times New Roman" w:cs="Times New Roman"/>
          <w:noProof/>
          <w:sz w:val="24"/>
          <w:szCs w:val="24"/>
        </w:rPr>
        <w:t xml:space="preserve">e formazan salts. Hence, more number of </w:t>
      </w:r>
      <w:r w:rsidR="00D21D54">
        <w:rPr>
          <w:rFonts w:ascii="Times New Roman" w:hAnsi="Times New Roman" w:cs="Times New Roman"/>
          <w:noProof/>
          <w:sz w:val="24"/>
          <w:szCs w:val="24"/>
        </w:rPr>
        <w:t xml:space="preserve">viable </w:t>
      </w:r>
      <w:r w:rsidR="006A051C">
        <w:rPr>
          <w:rFonts w:ascii="Times New Roman" w:hAnsi="Times New Roman" w:cs="Times New Roman"/>
          <w:noProof/>
          <w:sz w:val="24"/>
          <w:szCs w:val="24"/>
        </w:rPr>
        <w:t xml:space="preserve">cells will produce more quantity of these salts </w:t>
      </w:r>
      <w:r w:rsidR="00D21D54">
        <w:rPr>
          <w:rFonts w:ascii="Times New Roman" w:hAnsi="Times New Roman" w:cs="Times New Roman"/>
          <w:noProof/>
          <w:sz w:val="24"/>
          <w:szCs w:val="24"/>
        </w:rPr>
        <w:t>which can be considered as comparative</w:t>
      </w:r>
      <w:r w:rsidR="008D52D4">
        <w:rPr>
          <w:rFonts w:ascii="Times New Roman" w:hAnsi="Times New Roman" w:cs="Times New Roman"/>
          <w:noProof/>
          <w:sz w:val="24"/>
          <w:szCs w:val="24"/>
        </w:rPr>
        <w:t xml:space="preserve"> measure</w:t>
      </w:r>
      <w:r w:rsidR="00D21D54">
        <w:rPr>
          <w:rFonts w:ascii="Times New Roman" w:hAnsi="Times New Roman" w:cs="Times New Roman"/>
          <w:noProof/>
          <w:sz w:val="24"/>
          <w:szCs w:val="24"/>
        </w:rPr>
        <w:t xml:space="preserve">. </w:t>
      </w:r>
      <w:r w:rsidR="008D52D4">
        <w:rPr>
          <w:rFonts w:ascii="Times New Roman" w:hAnsi="Times New Roman" w:cs="Times New Roman"/>
          <w:noProof/>
          <w:sz w:val="24"/>
          <w:szCs w:val="24"/>
        </w:rPr>
        <w:t>Then dimethoxy</w:t>
      </w:r>
      <w:r w:rsidR="004D7021">
        <w:rPr>
          <w:rFonts w:ascii="Times New Roman" w:hAnsi="Times New Roman" w:cs="Times New Roman"/>
          <w:noProof/>
          <w:sz w:val="24"/>
          <w:szCs w:val="24"/>
        </w:rPr>
        <w:t xml:space="preserve"> sulfoxide (DMSO) is added to solublize these formazan crystals in absence of light. </w:t>
      </w:r>
      <w:r w:rsidR="00C42FE4">
        <w:rPr>
          <w:rFonts w:ascii="Times New Roman" w:hAnsi="Times New Roman" w:cs="Times New Roman"/>
          <w:noProof/>
          <w:sz w:val="24"/>
          <w:szCs w:val="24"/>
        </w:rPr>
        <w:t xml:space="preserve">Subsequently, </w:t>
      </w:r>
      <w:r w:rsidR="00BF38C9">
        <w:rPr>
          <w:rFonts w:ascii="Times New Roman" w:hAnsi="Times New Roman" w:cs="Times New Roman"/>
          <w:noProof/>
          <w:sz w:val="24"/>
          <w:szCs w:val="24"/>
        </w:rPr>
        <w:t xml:space="preserve">this </w:t>
      </w:r>
      <w:r w:rsidR="00D26C62">
        <w:rPr>
          <w:rFonts w:ascii="Times New Roman" w:hAnsi="Times New Roman" w:cs="Times New Roman"/>
          <w:noProof/>
          <w:sz w:val="24"/>
          <w:szCs w:val="24"/>
        </w:rPr>
        <w:t>cells</w:t>
      </w:r>
      <w:r w:rsidR="00BF38C9">
        <w:rPr>
          <w:rFonts w:ascii="Times New Roman" w:hAnsi="Times New Roman" w:cs="Times New Roman"/>
          <w:noProof/>
          <w:sz w:val="24"/>
          <w:szCs w:val="24"/>
        </w:rPr>
        <w:t xml:space="preserve"> media</w:t>
      </w:r>
      <w:r w:rsidR="00D26C62">
        <w:rPr>
          <w:rFonts w:ascii="Times New Roman" w:hAnsi="Times New Roman" w:cs="Times New Roman"/>
          <w:noProof/>
          <w:sz w:val="24"/>
          <w:szCs w:val="24"/>
        </w:rPr>
        <w:t xml:space="preserve"> with DMSO</w:t>
      </w:r>
      <w:r w:rsidR="00BF38C9">
        <w:rPr>
          <w:rFonts w:ascii="Times New Roman" w:hAnsi="Times New Roman" w:cs="Times New Roman"/>
          <w:noProof/>
          <w:sz w:val="24"/>
          <w:szCs w:val="24"/>
        </w:rPr>
        <w:t xml:space="preserve"> </w:t>
      </w:r>
      <w:r w:rsidR="00D21D54">
        <w:rPr>
          <w:rFonts w:ascii="Times New Roman" w:hAnsi="Times New Roman" w:cs="Times New Roman"/>
          <w:noProof/>
          <w:sz w:val="24"/>
          <w:szCs w:val="24"/>
        </w:rPr>
        <w:t>is checked under UV spectrometer</w:t>
      </w:r>
      <w:r w:rsidR="00BF38C9">
        <w:rPr>
          <w:rFonts w:ascii="Times New Roman" w:hAnsi="Times New Roman" w:cs="Times New Roman"/>
          <w:noProof/>
          <w:sz w:val="24"/>
          <w:szCs w:val="24"/>
        </w:rPr>
        <w:t xml:space="preserve"> at 570 nm wavelength to evaluate absorbance</w:t>
      </w:r>
      <w:r w:rsidR="00D26C62">
        <w:rPr>
          <w:rFonts w:ascii="Times New Roman" w:hAnsi="Times New Roman" w:cs="Times New Roman"/>
          <w:noProof/>
          <w:sz w:val="24"/>
          <w:szCs w:val="24"/>
        </w:rPr>
        <w:t xml:space="preserve"> </w:t>
      </w:r>
      <w:r w:rsidR="00D26C62">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"ATCC 30-1010K", "ISBN" : "6082744330", "ISSN" : "0022-1759", "PMID" : "2391427", "abstract" : "The MTT Cell Proliferation Assay measures the cell proliferation rate and conversely, when metabolic events lead to apoptosis or necrosis, the reduction in cell viability. The number of assay steps has been minimized as much as possible to expedite sample processing. The MTT Reagent yields low background absorbance values in the absence of cells. For each cell type the linear relationship between cell number and signal produced is established, thus allowing an accurate quantification of changes in the rate of cell proliferation.", "author" : [ { "dropping-particle" : "", "family" : "American Type Culture Collection", "given" : "", "non-dropping-particle" : "", "parse-names" : false, "suffix" : "" } ], "container-title" : "Components", "id" : "ITEM-1", "issued" : { "date-parts" : [ [ "2011" ] ] }, "page" : "1-6", "title" : "MTT Cell Proliferation Assay Instruction Guide", "type" : "article-journal", "volume" : "6597" }, "uris" : [ "http://www.mendeley.com/documents/?uuid=4e477a6d-0bdf-459e-9f19-cfa8f62e9dd0" ] } ], "mendeley" : { "formattedCitation" : "[41]", "manualFormatting" : "(41)", "plainTextFormattedCitation" : "[41]", "previouslyFormattedCitation" : "[41]" }, "properties" : { "noteIndex" : 0 }, "schema" : "https://github.com/citation-style-language/schema/raw/master/csl-citation.json" }</w:instrText>
      </w:r>
      <w:r w:rsidR="00D26C62">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F8421E" w:rsidRPr="00F8421E">
        <w:rPr>
          <w:rFonts w:ascii="Times New Roman" w:hAnsi="Times New Roman" w:cs="Times New Roman"/>
          <w:noProof/>
          <w:sz w:val="24"/>
          <w:szCs w:val="24"/>
        </w:rPr>
        <w:t>41</w:t>
      </w:r>
      <w:r w:rsidR="00CB2230">
        <w:rPr>
          <w:rFonts w:ascii="Times New Roman" w:hAnsi="Times New Roman" w:cs="Times New Roman"/>
          <w:noProof/>
          <w:sz w:val="24"/>
          <w:szCs w:val="24"/>
        </w:rPr>
        <w:t>)</w:t>
      </w:r>
      <w:r w:rsidR="00D26C62">
        <w:rPr>
          <w:rFonts w:ascii="Times New Roman" w:hAnsi="Times New Roman" w:cs="Times New Roman"/>
          <w:noProof/>
          <w:sz w:val="24"/>
          <w:szCs w:val="24"/>
        </w:rPr>
        <w:fldChar w:fldCharType="end"/>
      </w:r>
      <w:r w:rsidR="00BF38C9">
        <w:rPr>
          <w:rFonts w:ascii="Times New Roman" w:hAnsi="Times New Roman" w:cs="Times New Roman"/>
          <w:noProof/>
          <w:sz w:val="24"/>
          <w:szCs w:val="24"/>
        </w:rPr>
        <w:t xml:space="preserve">. </w:t>
      </w:r>
    </w:p>
    <w:p w:rsidR="00B96922" w:rsidRDefault="00B96922" w:rsidP="00545A79">
      <w:pPr>
        <w:spacing w:after="0" w:line="480" w:lineRule="auto"/>
        <w:jc w:val="both"/>
        <w:rPr>
          <w:rFonts w:ascii="Times New Roman" w:hAnsi="Times New Roman" w:cs="Times New Roman"/>
          <w:b/>
          <w:noProof/>
          <w:sz w:val="24"/>
          <w:szCs w:val="24"/>
        </w:rPr>
      </w:pPr>
    </w:p>
    <w:p w:rsidR="00552581" w:rsidRPr="002827ED" w:rsidRDefault="002827ED" w:rsidP="00545A79">
      <w:pPr>
        <w:spacing w:after="0" w:line="480" w:lineRule="auto"/>
        <w:jc w:val="both"/>
        <w:rPr>
          <w:rFonts w:ascii="Times New Roman" w:hAnsi="Times New Roman" w:cs="Times New Roman"/>
          <w:b/>
          <w:noProof/>
          <w:sz w:val="24"/>
          <w:szCs w:val="24"/>
          <w:u w:val="single"/>
        </w:rPr>
      </w:pPr>
      <w:r w:rsidRPr="002827ED">
        <w:rPr>
          <w:rFonts w:ascii="Times New Roman" w:hAnsi="Times New Roman" w:cs="Times New Roman"/>
          <w:b/>
          <w:noProof/>
          <w:sz w:val="24"/>
          <w:szCs w:val="24"/>
        </w:rPr>
        <w:t xml:space="preserve">2.6 </w:t>
      </w:r>
      <w:r w:rsidRPr="002827ED">
        <w:rPr>
          <w:rFonts w:ascii="Times New Roman" w:hAnsi="Times New Roman" w:cs="Times New Roman"/>
          <w:b/>
          <w:noProof/>
          <w:sz w:val="24"/>
          <w:szCs w:val="24"/>
          <w:u w:val="single"/>
        </w:rPr>
        <w:t>PMMA – antibacterial studies</w:t>
      </w:r>
    </w:p>
    <w:p w:rsidR="00D4730A" w:rsidRDefault="00AA52C6" w:rsidP="00545A79">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ab/>
        <w:t xml:space="preserve">Bacterial infection is the critical </w:t>
      </w:r>
      <w:r w:rsidR="00BC71CD">
        <w:rPr>
          <w:rFonts w:ascii="Times New Roman" w:hAnsi="Times New Roman" w:cs="Times New Roman"/>
          <w:noProof/>
          <w:sz w:val="24"/>
          <w:szCs w:val="24"/>
        </w:rPr>
        <w:t xml:space="preserve">issue </w:t>
      </w:r>
      <w:r w:rsidR="00760B2C">
        <w:rPr>
          <w:rFonts w:ascii="Times New Roman" w:hAnsi="Times New Roman" w:cs="Times New Roman"/>
          <w:noProof/>
          <w:sz w:val="24"/>
          <w:szCs w:val="24"/>
        </w:rPr>
        <w:t xml:space="preserve">associated with </w:t>
      </w:r>
      <w:r w:rsidR="00BC71CD">
        <w:rPr>
          <w:rFonts w:ascii="Times New Roman" w:hAnsi="Times New Roman" w:cs="Times New Roman"/>
          <w:noProof/>
          <w:sz w:val="24"/>
          <w:szCs w:val="24"/>
        </w:rPr>
        <w:t>implant surger</w:t>
      </w:r>
      <w:r w:rsidR="00760B2C">
        <w:rPr>
          <w:rFonts w:ascii="Times New Roman" w:hAnsi="Times New Roman" w:cs="Times New Roman"/>
          <w:noProof/>
          <w:sz w:val="24"/>
          <w:szCs w:val="24"/>
        </w:rPr>
        <w:t>ies</w:t>
      </w:r>
      <w:r w:rsidR="00BC71CD">
        <w:rPr>
          <w:rFonts w:ascii="Times New Roman" w:hAnsi="Times New Roman" w:cs="Times New Roman"/>
          <w:noProof/>
          <w:sz w:val="24"/>
          <w:szCs w:val="24"/>
        </w:rPr>
        <w:t>.</w:t>
      </w:r>
      <w:r w:rsidR="00760B2C">
        <w:rPr>
          <w:rFonts w:ascii="Times New Roman" w:hAnsi="Times New Roman" w:cs="Times New Roman"/>
          <w:noProof/>
          <w:sz w:val="24"/>
          <w:szCs w:val="24"/>
        </w:rPr>
        <w:t xml:space="preserve"> Main reason is the adhesion of bacteria </w:t>
      </w:r>
      <w:r w:rsidR="00DD64E7">
        <w:rPr>
          <w:rFonts w:ascii="Times New Roman" w:hAnsi="Times New Roman" w:cs="Times New Roman"/>
          <w:noProof/>
          <w:sz w:val="24"/>
          <w:szCs w:val="24"/>
        </w:rPr>
        <w:t>at implant-bone cement</w:t>
      </w:r>
      <w:r w:rsidR="001E600D">
        <w:rPr>
          <w:rFonts w:ascii="Times New Roman" w:hAnsi="Times New Roman" w:cs="Times New Roman"/>
          <w:noProof/>
          <w:sz w:val="24"/>
          <w:szCs w:val="24"/>
        </w:rPr>
        <w:t>-bone</w:t>
      </w:r>
      <w:r w:rsidR="00DD64E7">
        <w:rPr>
          <w:rFonts w:ascii="Times New Roman" w:hAnsi="Times New Roman" w:cs="Times New Roman"/>
          <w:noProof/>
          <w:sz w:val="24"/>
          <w:szCs w:val="24"/>
        </w:rPr>
        <w:t xml:space="preserve"> interface</w:t>
      </w:r>
      <w:r w:rsidR="001E600D">
        <w:rPr>
          <w:rFonts w:ascii="Times New Roman" w:hAnsi="Times New Roman" w:cs="Times New Roman"/>
          <w:noProof/>
          <w:sz w:val="24"/>
          <w:szCs w:val="24"/>
        </w:rPr>
        <w:t>s</w:t>
      </w:r>
      <w:r w:rsidR="00DD64E7">
        <w:rPr>
          <w:rFonts w:ascii="Times New Roman" w:hAnsi="Times New Roman" w:cs="Times New Roman"/>
          <w:noProof/>
          <w:sz w:val="24"/>
          <w:szCs w:val="24"/>
        </w:rPr>
        <w:t xml:space="preserve">. Main factors influencing bacterial </w:t>
      </w:r>
    </w:p>
    <w:p w:rsidR="00D4730A" w:rsidRDefault="00854261" w:rsidP="00D4730A">
      <w:pPr>
        <w:spacing w:after="0" w:line="480" w:lineRule="auto"/>
        <w:jc w:val="right"/>
        <w:rPr>
          <w:rFonts w:ascii="Times New Roman" w:hAnsi="Times New Roman" w:cs="Times New Roman"/>
          <w:noProof/>
          <w:sz w:val="24"/>
          <w:szCs w:val="24"/>
        </w:rPr>
      </w:pPr>
      <w:r>
        <w:rPr>
          <w:rFonts w:ascii="Times New Roman" w:hAnsi="Times New Roman" w:cs="Times New Roman"/>
          <w:noProof/>
          <w:sz w:val="24"/>
          <w:szCs w:val="24"/>
        </w:rPr>
        <w:lastRenderedPageBreak/>
        <w:t>19</w:t>
      </w:r>
    </w:p>
    <w:p w:rsidR="00D4730A" w:rsidRDefault="00D4730A" w:rsidP="00545A79">
      <w:pPr>
        <w:spacing w:after="0" w:line="480" w:lineRule="auto"/>
        <w:jc w:val="both"/>
        <w:rPr>
          <w:rFonts w:ascii="Times New Roman" w:hAnsi="Times New Roman" w:cs="Times New Roman"/>
          <w:noProof/>
          <w:sz w:val="24"/>
          <w:szCs w:val="24"/>
        </w:rPr>
      </w:pPr>
    </w:p>
    <w:p w:rsidR="00D4730A" w:rsidRDefault="00D4730A" w:rsidP="00545A79">
      <w:pPr>
        <w:spacing w:after="0" w:line="480" w:lineRule="auto"/>
        <w:jc w:val="both"/>
        <w:rPr>
          <w:rFonts w:ascii="Times New Roman" w:hAnsi="Times New Roman" w:cs="Times New Roman"/>
          <w:noProof/>
          <w:sz w:val="24"/>
          <w:szCs w:val="24"/>
        </w:rPr>
      </w:pPr>
    </w:p>
    <w:p w:rsidR="00552581" w:rsidRDefault="00DD64E7" w:rsidP="00545A79">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infection are environmental factors, bacterial properties, </w:t>
      </w:r>
      <w:r w:rsidR="00BC71CD">
        <w:rPr>
          <w:rFonts w:ascii="Times New Roman" w:hAnsi="Times New Roman" w:cs="Times New Roman"/>
          <w:noProof/>
          <w:sz w:val="24"/>
          <w:szCs w:val="24"/>
        </w:rPr>
        <w:t xml:space="preserve"> </w:t>
      </w:r>
      <w:r w:rsidR="001E600D">
        <w:rPr>
          <w:rFonts w:ascii="Times New Roman" w:hAnsi="Times New Roman" w:cs="Times New Roman"/>
          <w:noProof/>
          <w:sz w:val="24"/>
          <w:szCs w:val="24"/>
        </w:rPr>
        <w:t>material surface properties, presence of proteins at interfaces, chemical composition of</w:t>
      </w:r>
      <w:r w:rsidR="0093641C">
        <w:rPr>
          <w:rFonts w:ascii="Times New Roman" w:hAnsi="Times New Roman" w:cs="Times New Roman"/>
          <w:noProof/>
          <w:sz w:val="24"/>
          <w:szCs w:val="24"/>
        </w:rPr>
        <w:t xml:space="preserve"> material, surface roughness and</w:t>
      </w:r>
      <w:r w:rsidR="001E600D">
        <w:rPr>
          <w:rFonts w:ascii="Times New Roman" w:hAnsi="Times New Roman" w:cs="Times New Roman"/>
          <w:noProof/>
          <w:sz w:val="24"/>
          <w:szCs w:val="24"/>
        </w:rPr>
        <w:t xml:space="preserve"> surface charge</w:t>
      </w:r>
      <w:r w:rsidR="0093641C">
        <w:rPr>
          <w:rFonts w:ascii="Times New Roman" w:hAnsi="Times New Roman" w:cs="Times New Roman"/>
          <w:noProof/>
          <w:sz w:val="24"/>
          <w:szCs w:val="24"/>
        </w:rPr>
        <w:t xml:space="preserve"> </w:t>
      </w:r>
      <w:r w:rsidR="0093641C">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"10.4161/biom.22905", "ISBN" : "2159-2535 (Electronic)\\n2159-2527 (Linking)", "ISSN" : "21592535", "PMID" : "23507884", "abstract" : "Staphylococcus comprises up to two-thirds of all pathogens in orthopedic implant infections and they are the principal causative agents of two major types of infection affecting bone: septic arthritis and osteomyelitis, which involve the inflammatory destruction of joint and bone. Bacterial adhesion is the first and most important step in implant infection. It is a complex process influenced by environmental factors, bacterial properties, material surface properties and by the presence of serum or tissue proteins. Properties of the substrate, such as chemical composition of the material, surface charge, hydrophobicity, surface roughness and the presence of specific proteins at the surface, are all thought to be important in the initial cell attachment process. The biofilm mode of growth of infecting bacteria on an implant surface protects the organisms from the host immune system and antibiotic therapy. The research for novel therapeutic strategies is incited by the emergence of antibiotic-resistant bacteria. This work will provide an overview of the mechanisms and factors involved in bacterial adhesion, the techniques that are currently being used studying bacterial-material interactions as well as provide insight into future directions in the field.", "author" : [ { "dropping-particle" : "", "family" : "Ribeiro", "given" : "Marta", "non-dropping-particle" : "", "parse-names" : false, "suffix" : "" }, { "dropping-particle" : "", "family" : "Monteiro", "given" : "Fernando J.", "non-dropping-particle" : "", "parse-names" : false, "suffix" : "" }, { "dropping-particle" : "", "family" : "Ferraz", "given" : "Maria P.", "non-dropping-particle" : "", "parse-names" : false, "suffix" : "" } ], "container-title" : "BioMatter", "id" : "ITEM-1", "issue" : "4", "issued" : { "date-parts" : [ [ "2012" ] ] }, "page" : "176-194", "title" : "Infection of orthopedic implants with emphasis on bacterial adhesion process and techniques used in studying bacterial-material interactions", "type" : "article-journal", "volume" : "2" }, "uris" : [ "http://www.mendeley.com/documents/?uuid=04917d25-2f42-42c9-8d09-9b2f33231fc2" ] } ], "mendeley" : { "formattedCitation" : "[42]", "manualFormatting" : "(42)", "plainTextFormattedCitation" : "[42]", "previouslyFormattedCitation" : "[42]" }, "properties" : { "noteIndex" : 0 }, "schema" : "https://github.com/citation-style-language/schema/raw/master/csl-citation.json" }</w:instrText>
      </w:r>
      <w:r w:rsidR="0093641C">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93641C" w:rsidRPr="0093641C">
        <w:rPr>
          <w:rFonts w:ascii="Times New Roman" w:hAnsi="Times New Roman" w:cs="Times New Roman"/>
          <w:noProof/>
          <w:sz w:val="24"/>
          <w:szCs w:val="24"/>
        </w:rPr>
        <w:t>42</w:t>
      </w:r>
      <w:r w:rsidR="00CB2230">
        <w:rPr>
          <w:rFonts w:ascii="Times New Roman" w:hAnsi="Times New Roman" w:cs="Times New Roman"/>
          <w:noProof/>
          <w:sz w:val="24"/>
          <w:szCs w:val="24"/>
        </w:rPr>
        <w:t>)</w:t>
      </w:r>
      <w:r w:rsidR="0093641C">
        <w:rPr>
          <w:rFonts w:ascii="Times New Roman" w:hAnsi="Times New Roman" w:cs="Times New Roman"/>
          <w:noProof/>
          <w:sz w:val="24"/>
          <w:szCs w:val="24"/>
        </w:rPr>
        <w:fldChar w:fldCharType="end"/>
      </w:r>
      <w:r w:rsidR="0093641C">
        <w:rPr>
          <w:rFonts w:ascii="Times New Roman" w:hAnsi="Times New Roman" w:cs="Times New Roman"/>
          <w:noProof/>
          <w:sz w:val="24"/>
          <w:szCs w:val="24"/>
        </w:rPr>
        <w:t xml:space="preserve">. Staphylococcus </w:t>
      </w:r>
      <w:r w:rsidR="00126F27">
        <w:rPr>
          <w:rFonts w:ascii="Times New Roman" w:hAnsi="Times New Roman" w:cs="Times New Roman"/>
          <w:noProof/>
          <w:sz w:val="24"/>
          <w:szCs w:val="24"/>
        </w:rPr>
        <w:t xml:space="preserve">bactaerial species is highly occupy pathogenic population which is the main cause for septic arthritis. </w:t>
      </w:r>
      <w:r w:rsidR="00A915C6">
        <w:rPr>
          <w:rFonts w:ascii="Times New Roman" w:hAnsi="Times New Roman" w:cs="Times New Roman"/>
          <w:noProof/>
          <w:sz w:val="24"/>
          <w:szCs w:val="24"/>
        </w:rPr>
        <w:t>In addition to Staphylococcus aureus</w:t>
      </w:r>
      <w:r w:rsidR="00A65EBC">
        <w:rPr>
          <w:rFonts w:ascii="Times New Roman" w:hAnsi="Times New Roman" w:cs="Times New Roman"/>
          <w:noProof/>
          <w:sz w:val="24"/>
          <w:szCs w:val="24"/>
        </w:rPr>
        <w:t>, Escheric</w:t>
      </w:r>
      <w:r w:rsidR="00A915C6">
        <w:rPr>
          <w:rFonts w:ascii="Times New Roman" w:hAnsi="Times New Roman" w:cs="Times New Roman"/>
          <w:noProof/>
          <w:sz w:val="24"/>
          <w:szCs w:val="24"/>
        </w:rPr>
        <w:t>hia Coli and Streptococcus sangui</w:t>
      </w:r>
      <w:r w:rsidR="00864EF8">
        <w:rPr>
          <w:rFonts w:ascii="Times New Roman" w:hAnsi="Times New Roman" w:cs="Times New Roman"/>
          <w:noProof/>
          <w:sz w:val="24"/>
          <w:szCs w:val="24"/>
        </w:rPr>
        <w:t xml:space="preserve">nis bacterial species </w:t>
      </w:r>
      <w:r w:rsidR="00A915C6">
        <w:rPr>
          <w:rFonts w:ascii="Times New Roman" w:hAnsi="Times New Roman" w:cs="Times New Roman"/>
          <w:noProof/>
          <w:sz w:val="24"/>
          <w:szCs w:val="24"/>
        </w:rPr>
        <w:t>are considered for in-vitro studies.</w:t>
      </w:r>
    </w:p>
    <w:p w:rsidR="00F7402B" w:rsidRDefault="00864EF8" w:rsidP="00545A79">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ab/>
      </w:r>
      <w:r w:rsidR="00B1370E">
        <w:rPr>
          <w:rFonts w:ascii="Times New Roman" w:hAnsi="Times New Roman" w:cs="Times New Roman"/>
          <w:noProof/>
          <w:sz w:val="24"/>
          <w:szCs w:val="24"/>
        </w:rPr>
        <w:t>As PMMA bone cement doesn’t possess any antibacterial properties</w:t>
      </w:r>
      <w:r w:rsidR="006D4FC3">
        <w:rPr>
          <w:rFonts w:ascii="Times New Roman" w:hAnsi="Times New Roman" w:cs="Times New Roman"/>
          <w:noProof/>
          <w:sz w:val="24"/>
          <w:szCs w:val="24"/>
        </w:rPr>
        <w:t>, hence</w:t>
      </w:r>
      <w:r w:rsidR="00B1370E">
        <w:rPr>
          <w:rFonts w:ascii="Times New Roman" w:hAnsi="Times New Roman" w:cs="Times New Roman"/>
          <w:noProof/>
          <w:sz w:val="24"/>
          <w:szCs w:val="24"/>
        </w:rPr>
        <w:t xml:space="preserve"> gentamicin sulfate is added to it as an antibiotic. </w:t>
      </w:r>
      <w:r w:rsidR="00C55D43">
        <w:rPr>
          <w:rFonts w:ascii="Times New Roman" w:hAnsi="Times New Roman" w:cs="Times New Roman"/>
          <w:noProof/>
          <w:sz w:val="24"/>
          <w:szCs w:val="24"/>
        </w:rPr>
        <w:t xml:space="preserve">It can inhibit the growth of gram-negative and gram-positive bacteria. </w:t>
      </w:r>
      <w:r w:rsidR="00CE1BDA">
        <w:rPr>
          <w:rFonts w:ascii="Times New Roman" w:hAnsi="Times New Roman" w:cs="Times New Roman"/>
          <w:noProof/>
          <w:sz w:val="24"/>
          <w:szCs w:val="24"/>
        </w:rPr>
        <w:t xml:space="preserve">Gentamicin </w:t>
      </w:r>
      <w:r w:rsidR="006E6792">
        <w:rPr>
          <w:rFonts w:ascii="Times New Roman" w:hAnsi="Times New Roman" w:cs="Times New Roman"/>
          <w:noProof/>
          <w:sz w:val="24"/>
          <w:szCs w:val="24"/>
        </w:rPr>
        <w:t xml:space="preserve">damages bacteria cell membrane which </w:t>
      </w:r>
      <w:r w:rsidR="00612864">
        <w:rPr>
          <w:rFonts w:ascii="Times New Roman" w:hAnsi="Times New Roman" w:cs="Times New Roman"/>
          <w:noProof/>
          <w:sz w:val="24"/>
          <w:szCs w:val="24"/>
        </w:rPr>
        <w:t>apparently kills bacteria</w:t>
      </w:r>
      <w:r w:rsidR="00F7402B">
        <w:rPr>
          <w:rFonts w:ascii="Times New Roman" w:hAnsi="Times New Roman" w:cs="Times New Roman"/>
          <w:noProof/>
          <w:sz w:val="24"/>
          <w:szCs w:val="24"/>
        </w:rPr>
        <w:t xml:space="preserve"> as a result of malfunction of cell membrane </w:t>
      </w:r>
      <w:r w:rsidR="00F7402B">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"id" : "ITEM-1", "issued" : { "date-parts" : [ [ "0" ] ] }, "title" : "https://www.gems.gov.za/default.aspx?lZnq+PMcXDU2dQt5GXtXrw==", "type" : "webpage" }, "uris" : [ "http://www.mendeley.com/documents/?uuid=be88d3c3-811a-42b1-a4c3-d6188458c8cf" ] } ], "mendeley" : { "formattedCitation" : "[43]", "manualFormatting" : "(43)", "plainTextFormattedCitation" : "[43]", "previouslyFormattedCitation" : "[43]" }, "properties" : { "noteIndex" : 0 }, "schema" : "https://github.com/citation-style-language/schema/raw/master/csl-citation.json" }</w:instrText>
      </w:r>
      <w:r w:rsidR="00F7402B">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F7402B" w:rsidRPr="00F7402B">
        <w:rPr>
          <w:rFonts w:ascii="Times New Roman" w:hAnsi="Times New Roman" w:cs="Times New Roman"/>
          <w:noProof/>
          <w:sz w:val="24"/>
          <w:szCs w:val="24"/>
        </w:rPr>
        <w:t>43</w:t>
      </w:r>
      <w:r w:rsidR="00CB2230">
        <w:rPr>
          <w:rFonts w:ascii="Times New Roman" w:hAnsi="Times New Roman" w:cs="Times New Roman"/>
          <w:noProof/>
          <w:sz w:val="24"/>
          <w:szCs w:val="24"/>
        </w:rPr>
        <w:t>)</w:t>
      </w:r>
      <w:r w:rsidR="00F7402B">
        <w:rPr>
          <w:rFonts w:ascii="Times New Roman" w:hAnsi="Times New Roman" w:cs="Times New Roman"/>
          <w:noProof/>
          <w:sz w:val="24"/>
          <w:szCs w:val="24"/>
        </w:rPr>
        <w:fldChar w:fldCharType="end"/>
      </w:r>
      <w:r w:rsidR="00F7402B">
        <w:rPr>
          <w:rFonts w:ascii="Times New Roman" w:hAnsi="Times New Roman" w:cs="Times New Roman"/>
          <w:noProof/>
          <w:sz w:val="24"/>
          <w:szCs w:val="24"/>
        </w:rPr>
        <w:t>.</w:t>
      </w:r>
      <w:r w:rsidR="00914715">
        <w:rPr>
          <w:rFonts w:ascii="Times New Roman" w:hAnsi="Times New Roman" w:cs="Times New Roman"/>
          <w:noProof/>
          <w:sz w:val="24"/>
          <w:szCs w:val="24"/>
        </w:rPr>
        <w:t xml:space="preserve"> </w:t>
      </w:r>
      <w:r w:rsidR="00144B72">
        <w:rPr>
          <w:rFonts w:ascii="Times New Roman" w:hAnsi="Times New Roman" w:cs="Times New Roman"/>
          <w:noProof/>
          <w:sz w:val="24"/>
          <w:szCs w:val="24"/>
        </w:rPr>
        <w:t xml:space="preserve">Silver ions </w:t>
      </w:r>
      <w:r w:rsidR="005202BF">
        <w:rPr>
          <w:rFonts w:ascii="Times New Roman" w:hAnsi="Times New Roman" w:cs="Times New Roman"/>
          <w:noProof/>
          <w:sz w:val="24"/>
          <w:szCs w:val="24"/>
        </w:rPr>
        <w:t xml:space="preserve">can inhibit the growth of gram-negative and gram-positive bacteria </w:t>
      </w:r>
      <w:r w:rsidR="00F963E7">
        <w:rPr>
          <w:rFonts w:ascii="Times New Roman" w:hAnsi="Times New Roman" w:cs="Times New Roman"/>
          <w:noProof/>
          <w:sz w:val="24"/>
          <w:szCs w:val="24"/>
        </w:rPr>
        <w:t xml:space="preserve">by causing structure changes to cell membrane and by damaging it </w:t>
      </w:r>
      <w:r w:rsidR="009D5EF7">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"10.1128/AEM.02001-07", "ISBN" : "1098-5336 (Electronic) 0099-2240 (Linking)", "ISSN" : "0099-2240", "PMID" : "18245232", "abstract" : "The antibacterial effect and mechanism of action of a silver ion solution that was electrically generated were investigated for Staphylococcus aureus and Escherichia coli by analyzing the growth, morphology, and ultrastructure of the bacterial cells following treatment with the silver ion solution. Bacteria were exposed to the silver ion solution for various lengths of time, and the antibacterial effect of the solution was tested using the conventional plate count method and flow cytometric (FC) analysis. Reductions of more than 5 log(10) CFU/ml of both S. aureus and E. coli bacteria were confirmed after 90 min of treatment with the silver ion solution. Significant reduction of S. aureus and E. coli cells was also observed by FC analysis; however, the reduction rate determined by FC analysis was less than that determined by the conventional plate count method. These differences may be attributed to the presence of bacteria in an active but nonculturable (ABNC) state after treatment with the silver ion solution. Transmission electron microscopy showed considerable changes in the bacterial cell membranes upon silver ion treatment, which might be the cause or consequence of cell death. In conclusion, the results of the present study suggest that silver ions may cause S. aureus and E. coli bacteria to reach an ABNC state and eventually die.", "author" : [ { "dropping-particle" : "", "family" : "Jung", "given" : "W. K.", "non-dropping-particle" : "", "parse-names" : false, "suffix" : "" }, { "dropping-particle" : "", "family" : "Koo", "given" : "H. C.", "non-dropping-particle" : "", "parse-names" : false, "suffix" : "" }, { "dropping-particle" : "", "family" : "Kim", "given" : "K. W.", "non-dropping-particle" : "", "parse-names" : false, "suffix" : "" }, { "dropping-particle" : "", "family" : "Shin", "given" : "S.", "non-dropping-particle" : "", "parse-names" : false, "suffix" : "" }, { "dropping-particle" : "", "family" : "Kim", "given" : "S. H.", "non-dropping-particle" : "", "parse-names" : false, "suffix" : "" }, { "dropping-particle" : "", "family" : "Park", "given" : "Y. H.", "non-dropping-particle" : "", "parse-names" : false, "suffix" : "" } ], "container-title" : "Applied and Environmental Microbiology", "id" : "ITEM-1", "issue" : "7", "issued" : { "date-parts" : [ [ "2008" ] ] }, "page" : "2171-2178", "title" : "Antibacterial Activity and Mechanism of Action of the Silver Ion in Staphylococcus aureus and Escherichia coli", "type" : "article-journal", "volume" : "74" }, "uris" : [ "http://www.mendeley.com/documents/?uuid=1d1ad96d-c845-43e6-b8d8-7c533cb61f3e" ] } ], "mendeley" : { "formattedCitation" : "[44]", "manualFormatting" : "(44)", "plainTextFormattedCitation" : "[44]", "previouslyFormattedCitation" : "[44]" }, "properties" : { "noteIndex" : 0 }, "schema" : "https://github.com/citation-style-language/schema/raw/master/csl-citation.json" }</w:instrText>
      </w:r>
      <w:r w:rsidR="009D5EF7">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9D5EF7" w:rsidRPr="009D5EF7">
        <w:rPr>
          <w:rFonts w:ascii="Times New Roman" w:hAnsi="Times New Roman" w:cs="Times New Roman"/>
          <w:noProof/>
          <w:sz w:val="24"/>
          <w:szCs w:val="24"/>
        </w:rPr>
        <w:t>44</w:t>
      </w:r>
      <w:r w:rsidR="00CB2230">
        <w:rPr>
          <w:rFonts w:ascii="Times New Roman" w:hAnsi="Times New Roman" w:cs="Times New Roman"/>
          <w:noProof/>
          <w:sz w:val="24"/>
          <w:szCs w:val="24"/>
        </w:rPr>
        <w:t>)</w:t>
      </w:r>
      <w:r w:rsidR="009D5EF7">
        <w:rPr>
          <w:rFonts w:ascii="Times New Roman" w:hAnsi="Times New Roman" w:cs="Times New Roman"/>
          <w:noProof/>
          <w:sz w:val="24"/>
          <w:szCs w:val="24"/>
        </w:rPr>
        <w:fldChar w:fldCharType="end"/>
      </w:r>
      <w:r w:rsidR="009D5EF7">
        <w:rPr>
          <w:rFonts w:ascii="Times New Roman" w:hAnsi="Times New Roman" w:cs="Times New Roman"/>
          <w:noProof/>
          <w:sz w:val="24"/>
          <w:szCs w:val="24"/>
        </w:rPr>
        <w:t>. Hence, silver doped filler materials are being in</w:t>
      </w:r>
      <w:r w:rsidR="00ED245E">
        <w:rPr>
          <w:rFonts w:ascii="Times New Roman" w:hAnsi="Times New Roman" w:cs="Times New Roman"/>
          <w:noProof/>
          <w:sz w:val="24"/>
          <w:szCs w:val="24"/>
        </w:rPr>
        <w:t>corporated in PMMA bone cements to provide antibacterial characteristics.</w:t>
      </w:r>
      <w:r w:rsidR="00AF028C">
        <w:rPr>
          <w:rFonts w:ascii="Times New Roman" w:hAnsi="Times New Roman" w:cs="Times New Roman"/>
          <w:noProof/>
          <w:sz w:val="24"/>
          <w:szCs w:val="24"/>
        </w:rPr>
        <w:t xml:space="preserve"> </w:t>
      </w:r>
    </w:p>
    <w:p w:rsidR="00D4730A" w:rsidRDefault="00D4730A" w:rsidP="00545A79">
      <w:pPr>
        <w:spacing w:after="0" w:line="480" w:lineRule="auto"/>
        <w:jc w:val="both"/>
        <w:rPr>
          <w:rFonts w:ascii="Times New Roman" w:hAnsi="Times New Roman" w:cs="Times New Roman"/>
          <w:noProof/>
          <w:sz w:val="24"/>
          <w:szCs w:val="24"/>
        </w:rPr>
      </w:pPr>
    </w:p>
    <w:p w:rsidR="009D5EF7" w:rsidRPr="00F308C6" w:rsidRDefault="00F308C6" w:rsidP="00545A79">
      <w:pPr>
        <w:spacing w:after="0" w:line="480" w:lineRule="auto"/>
        <w:jc w:val="both"/>
        <w:rPr>
          <w:rFonts w:ascii="Times New Roman" w:hAnsi="Times New Roman" w:cs="Times New Roman"/>
          <w:b/>
          <w:noProof/>
          <w:sz w:val="24"/>
          <w:szCs w:val="24"/>
          <w:u w:val="single"/>
        </w:rPr>
      </w:pPr>
      <w:r w:rsidRPr="00F308C6">
        <w:rPr>
          <w:rFonts w:ascii="Times New Roman" w:hAnsi="Times New Roman" w:cs="Times New Roman"/>
          <w:b/>
          <w:noProof/>
          <w:sz w:val="24"/>
          <w:szCs w:val="24"/>
        </w:rPr>
        <w:t xml:space="preserve">2.7 </w:t>
      </w:r>
      <w:r w:rsidR="00C844DA">
        <w:rPr>
          <w:rFonts w:ascii="Times New Roman" w:hAnsi="Times New Roman" w:cs="Times New Roman"/>
          <w:b/>
          <w:noProof/>
          <w:sz w:val="24"/>
          <w:szCs w:val="24"/>
          <w:u w:val="single"/>
        </w:rPr>
        <w:t>Importance</w:t>
      </w:r>
      <w:r w:rsidRPr="00F308C6">
        <w:rPr>
          <w:rFonts w:ascii="Times New Roman" w:hAnsi="Times New Roman" w:cs="Times New Roman"/>
          <w:b/>
          <w:noProof/>
          <w:sz w:val="24"/>
          <w:szCs w:val="24"/>
          <w:u w:val="single"/>
        </w:rPr>
        <w:t xml:space="preserve"> of TiO</w:t>
      </w:r>
      <w:r w:rsidRPr="00F308C6">
        <w:rPr>
          <w:rFonts w:ascii="Times New Roman" w:hAnsi="Times New Roman" w:cs="Times New Roman"/>
          <w:b/>
          <w:noProof/>
          <w:sz w:val="24"/>
          <w:szCs w:val="24"/>
          <w:u w:val="single"/>
          <w:vertAlign w:val="subscript"/>
        </w:rPr>
        <w:t xml:space="preserve">2 </w:t>
      </w:r>
      <w:r w:rsidRPr="00F308C6">
        <w:rPr>
          <w:rFonts w:ascii="Times New Roman" w:hAnsi="Times New Roman" w:cs="Times New Roman"/>
          <w:b/>
          <w:noProof/>
          <w:sz w:val="24"/>
          <w:szCs w:val="24"/>
          <w:u w:val="single"/>
        </w:rPr>
        <w:t>in biomedical field:</w:t>
      </w:r>
    </w:p>
    <w:p w:rsidR="00D4730A" w:rsidRDefault="005F4969" w:rsidP="00545A79">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ab/>
      </w:r>
      <w:r w:rsidR="008116B6">
        <w:rPr>
          <w:rFonts w:ascii="Times New Roman" w:hAnsi="Times New Roman" w:cs="Times New Roman"/>
          <w:noProof/>
          <w:sz w:val="24"/>
          <w:szCs w:val="24"/>
        </w:rPr>
        <w:t>Over last</w:t>
      </w:r>
      <w:r w:rsidR="00C4008B">
        <w:rPr>
          <w:rFonts w:ascii="Times New Roman" w:hAnsi="Times New Roman" w:cs="Times New Roman"/>
          <w:noProof/>
          <w:sz w:val="24"/>
          <w:szCs w:val="24"/>
        </w:rPr>
        <w:t xml:space="preserve"> two decades, a lot of research has been performed on TiO</w:t>
      </w:r>
      <w:r w:rsidR="00C4008B" w:rsidRPr="00606153">
        <w:rPr>
          <w:rFonts w:ascii="Times New Roman" w:hAnsi="Times New Roman" w:cs="Times New Roman"/>
          <w:noProof/>
          <w:sz w:val="24"/>
          <w:szCs w:val="24"/>
          <w:vertAlign w:val="subscript"/>
        </w:rPr>
        <w:t>2</w:t>
      </w:r>
      <w:r w:rsidR="00606153">
        <w:rPr>
          <w:rFonts w:ascii="Times New Roman" w:hAnsi="Times New Roman" w:cs="Times New Roman"/>
          <w:noProof/>
          <w:sz w:val="24"/>
          <w:szCs w:val="24"/>
        </w:rPr>
        <w:t xml:space="preserve"> in order to explore its </w:t>
      </w:r>
      <w:r w:rsidR="007967E6">
        <w:rPr>
          <w:rFonts w:ascii="Times New Roman" w:hAnsi="Times New Roman" w:cs="Times New Roman"/>
          <w:noProof/>
          <w:sz w:val="24"/>
          <w:szCs w:val="24"/>
        </w:rPr>
        <w:t>properties and applications in biomedical field. TiO</w:t>
      </w:r>
      <w:r w:rsidR="007967E6" w:rsidRPr="00030407">
        <w:rPr>
          <w:rFonts w:ascii="Times New Roman" w:hAnsi="Times New Roman" w:cs="Times New Roman"/>
          <w:noProof/>
          <w:sz w:val="24"/>
          <w:szCs w:val="24"/>
          <w:vertAlign w:val="subscript"/>
        </w:rPr>
        <w:t>2</w:t>
      </w:r>
      <w:r w:rsidR="007967E6">
        <w:rPr>
          <w:rFonts w:ascii="Times New Roman" w:hAnsi="Times New Roman" w:cs="Times New Roman"/>
          <w:noProof/>
          <w:sz w:val="24"/>
          <w:szCs w:val="24"/>
        </w:rPr>
        <w:t xml:space="preserve"> has excellent advantages </w:t>
      </w:r>
      <w:r w:rsidR="00786438">
        <w:rPr>
          <w:rFonts w:ascii="Times New Roman" w:hAnsi="Times New Roman" w:cs="Times New Roman"/>
          <w:noProof/>
          <w:sz w:val="24"/>
          <w:szCs w:val="24"/>
        </w:rPr>
        <w:t>associated with</w:t>
      </w:r>
      <w:r w:rsidR="007967E6">
        <w:rPr>
          <w:rFonts w:ascii="Times New Roman" w:hAnsi="Times New Roman" w:cs="Times New Roman"/>
          <w:noProof/>
          <w:sz w:val="24"/>
          <w:szCs w:val="24"/>
        </w:rPr>
        <w:t xml:space="preserve"> photocatalytic activity in presence of UV light</w:t>
      </w:r>
      <w:r w:rsidR="00030407">
        <w:rPr>
          <w:rFonts w:ascii="Times New Roman" w:hAnsi="Times New Roman" w:cs="Times New Roman"/>
          <w:noProof/>
          <w:sz w:val="24"/>
          <w:szCs w:val="24"/>
        </w:rPr>
        <w:t xml:space="preserve"> which </w:t>
      </w:r>
      <w:r w:rsidR="00786438">
        <w:rPr>
          <w:rFonts w:ascii="Times New Roman" w:hAnsi="Times New Roman" w:cs="Times New Roman"/>
          <w:noProof/>
          <w:sz w:val="24"/>
          <w:szCs w:val="24"/>
        </w:rPr>
        <w:t xml:space="preserve">makes it suitable for clinical antibacterial applications. </w:t>
      </w:r>
      <w:r w:rsidR="00C44FA6">
        <w:rPr>
          <w:rFonts w:ascii="Times New Roman" w:hAnsi="Times New Roman" w:cs="Times New Roman"/>
          <w:noProof/>
          <w:sz w:val="24"/>
          <w:szCs w:val="24"/>
        </w:rPr>
        <w:t>Additionally, TiO</w:t>
      </w:r>
      <w:r w:rsidR="00C44FA6" w:rsidRPr="009343D5">
        <w:rPr>
          <w:rFonts w:ascii="Times New Roman" w:hAnsi="Times New Roman" w:cs="Times New Roman"/>
          <w:noProof/>
          <w:sz w:val="24"/>
          <w:szCs w:val="24"/>
          <w:vertAlign w:val="subscript"/>
        </w:rPr>
        <w:t>2</w:t>
      </w:r>
      <w:r w:rsidR="009343D5">
        <w:rPr>
          <w:rFonts w:ascii="Times New Roman" w:hAnsi="Times New Roman" w:cs="Times New Roman"/>
          <w:noProof/>
          <w:sz w:val="24"/>
          <w:szCs w:val="24"/>
        </w:rPr>
        <w:t xml:space="preserve"> </w:t>
      </w:r>
      <w:r w:rsidR="00A66827">
        <w:rPr>
          <w:rFonts w:ascii="Times New Roman" w:hAnsi="Times New Roman" w:cs="Times New Roman"/>
          <w:noProof/>
          <w:sz w:val="24"/>
          <w:szCs w:val="24"/>
        </w:rPr>
        <w:t>excellent biocompatibility</w:t>
      </w:r>
      <w:r w:rsidR="0049563E">
        <w:rPr>
          <w:rFonts w:ascii="Times New Roman" w:hAnsi="Times New Roman" w:cs="Times New Roman"/>
          <w:noProof/>
          <w:sz w:val="24"/>
          <w:szCs w:val="24"/>
        </w:rPr>
        <w:t xml:space="preserve">, corrosion resistance and </w:t>
      </w:r>
      <w:r w:rsidR="00D5129E">
        <w:rPr>
          <w:rFonts w:ascii="Times New Roman" w:hAnsi="Times New Roman" w:cs="Times New Roman"/>
          <w:noProof/>
          <w:sz w:val="24"/>
          <w:szCs w:val="24"/>
        </w:rPr>
        <w:t xml:space="preserve">good </w:t>
      </w:r>
      <w:r w:rsidR="001C5E8C">
        <w:rPr>
          <w:rFonts w:ascii="Times New Roman" w:hAnsi="Times New Roman" w:cs="Times New Roman"/>
          <w:noProof/>
          <w:sz w:val="24"/>
          <w:szCs w:val="24"/>
        </w:rPr>
        <w:t>mechanical properties</w:t>
      </w:r>
      <w:r w:rsidR="00D5129E">
        <w:rPr>
          <w:rFonts w:ascii="Times New Roman" w:hAnsi="Times New Roman" w:cs="Times New Roman"/>
          <w:noProof/>
          <w:sz w:val="24"/>
          <w:szCs w:val="24"/>
        </w:rPr>
        <w:t xml:space="preserve"> </w:t>
      </w:r>
      <w:r w:rsidR="00D5129E">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"10.1002/adfm.201400706", "ISSN" : "16163028", "abstract" : "As baby boomers age, diabetes mellitus, cancer, osteoarthritis, cardiovascular diseases, and orthopedic disorders are more widespread and the demand for better biomedical devices and functional biomaterials is increasing rapidly. Owing to the good biocompatibility, chemical stability, catalytic efficiency, plasticity, mechanical properties, as well as strength-to-weight ratio, titanium dioxide (TiO2) based nanostructured materials are playing important roles in tissue reconstruction and diagnosis of these diseases. Here, recent advance in the research of nanostructured TiO2 based biomaterials pertaining to bone tissue engineering, intravascular stents, drug delivery systems, and biosensors is described.", "author" : [ { "dropping-particle" : "", "family" : "Wu", "given" : "Shuilin", "non-dropping-particle" : "", "parse-names" : false, "suffix" : "" }, { "dropping-particle" : "", "family" : "Weng", "given" : "Zhengyang", "non-dropping-particle" : "", "parse-names" : false, "suffix" : "" }, { "dropping-particle" : "", "family" : "Liu", "given" : "Xiangmei", "non-dropping-particle" : "", "parse-names" : false, "suffix" : "" }, { "dropping-particle" : "", "family" : "Yeung", "given" : "K. W.K.", "non-dropping-particle" : "", "parse-names" : false, "suffix" : "" }, { "dropping-particle" : "", "family" : "Chu", "given" : "Paul K.", "non-dropping-particle" : "", "parse-names" : false, "suffix" : "" } ], "container-title" : "Advanced Functional Materials", "id" : "ITEM-1", "issue" : "35", "issued" : { "date-parts" : [ [ "2014" ] ] }, "page" : "5464-5481", "title" : "Functionalized TiO2 based nanomaterials for biomedical applications", "type" : "article-journal", "volume" : "24" }, "uris" : [ "http://www.mendeley.com/documents/?uuid=d28c8367-973b-4e87-8674-4d643ddcc18a" ] } ], "mendeley" : { "formattedCitation" : "[45]", "manualFormatting" : "(45)", "plainTextFormattedCitation" : "[45]", "previouslyFormattedCitation" : "[45]" }, "properties" : { "noteIndex" : 0 }, "schema" : "https://github.com/citation-style-language/schema/raw/master/csl-citation.json" }</w:instrText>
      </w:r>
      <w:r w:rsidR="00D5129E">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D5129E" w:rsidRPr="00D5129E">
        <w:rPr>
          <w:rFonts w:ascii="Times New Roman" w:hAnsi="Times New Roman" w:cs="Times New Roman"/>
          <w:noProof/>
          <w:sz w:val="24"/>
          <w:szCs w:val="24"/>
        </w:rPr>
        <w:t>45</w:t>
      </w:r>
      <w:r w:rsidR="00CB2230">
        <w:rPr>
          <w:rFonts w:ascii="Times New Roman" w:hAnsi="Times New Roman" w:cs="Times New Roman"/>
          <w:noProof/>
          <w:sz w:val="24"/>
          <w:szCs w:val="24"/>
        </w:rPr>
        <w:t>)</w:t>
      </w:r>
      <w:r w:rsidR="00D5129E">
        <w:rPr>
          <w:rFonts w:ascii="Times New Roman" w:hAnsi="Times New Roman" w:cs="Times New Roman"/>
          <w:noProof/>
          <w:sz w:val="24"/>
          <w:szCs w:val="24"/>
        </w:rPr>
        <w:fldChar w:fldCharType="end"/>
      </w:r>
      <w:r w:rsidR="00D5129E">
        <w:rPr>
          <w:rFonts w:ascii="Times New Roman" w:hAnsi="Times New Roman" w:cs="Times New Roman"/>
          <w:noProof/>
          <w:sz w:val="24"/>
          <w:szCs w:val="24"/>
        </w:rPr>
        <w:t>.</w:t>
      </w:r>
      <w:r w:rsidR="00C44FA6">
        <w:rPr>
          <w:rFonts w:ascii="Times New Roman" w:hAnsi="Times New Roman" w:cs="Times New Roman"/>
          <w:noProof/>
          <w:sz w:val="24"/>
          <w:szCs w:val="24"/>
        </w:rPr>
        <w:t xml:space="preserve"> </w:t>
      </w:r>
      <w:r w:rsidR="007662CA">
        <w:rPr>
          <w:rFonts w:ascii="Times New Roman" w:hAnsi="Times New Roman" w:cs="Times New Roman"/>
          <w:noProof/>
          <w:sz w:val="24"/>
          <w:szCs w:val="24"/>
        </w:rPr>
        <w:t>Besides synthesis of high aspect ratio TiO</w:t>
      </w:r>
      <w:r w:rsidR="007662CA" w:rsidRPr="00D742C9">
        <w:rPr>
          <w:rFonts w:ascii="Times New Roman" w:hAnsi="Times New Roman" w:cs="Times New Roman"/>
          <w:noProof/>
          <w:sz w:val="24"/>
          <w:szCs w:val="24"/>
          <w:vertAlign w:val="subscript"/>
        </w:rPr>
        <w:t>2</w:t>
      </w:r>
      <w:r w:rsidR="007662CA">
        <w:rPr>
          <w:rFonts w:ascii="Times New Roman" w:hAnsi="Times New Roman" w:cs="Times New Roman"/>
          <w:noProof/>
          <w:sz w:val="24"/>
          <w:szCs w:val="24"/>
        </w:rPr>
        <w:t xml:space="preserve"> nanomaterials can be achieved with </w:t>
      </w:r>
      <w:r w:rsidR="004A0E8D">
        <w:rPr>
          <w:rFonts w:ascii="Times New Roman" w:hAnsi="Times New Roman" w:cs="Times New Roman"/>
          <w:noProof/>
          <w:sz w:val="24"/>
          <w:szCs w:val="24"/>
        </w:rPr>
        <w:t>comparat</w:t>
      </w:r>
      <w:r w:rsidR="00B52558">
        <w:rPr>
          <w:rFonts w:ascii="Times New Roman" w:hAnsi="Times New Roman" w:cs="Times New Roman"/>
          <w:noProof/>
          <w:sz w:val="24"/>
          <w:szCs w:val="24"/>
        </w:rPr>
        <w:t>ively less complicated and economical synthesizing</w:t>
      </w:r>
      <w:r w:rsidR="004A0E8D">
        <w:rPr>
          <w:rFonts w:ascii="Times New Roman" w:hAnsi="Times New Roman" w:cs="Times New Roman"/>
          <w:noProof/>
          <w:sz w:val="24"/>
          <w:szCs w:val="24"/>
        </w:rPr>
        <w:t xml:space="preserve"> methods.</w:t>
      </w:r>
      <w:r w:rsidR="00B52558">
        <w:rPr>
          <w:rFonts w:ascii="Times New Roman" w:hAnsi="Times New Roman" w:cs="Times New Roman"/>
          <w:noProof/>
          <w:sz w:val="24"/>
          <w:szCs w:val="24"/>
        </w:rPr>
        <w:t xml:space="preserve"> </w:t>
      </w:r>
      <w:r w:rsidR="00D742C9">
        <w:rPr>
          <w:rFonts w:ascii="Times New Roman" w:hAnsi="Times New Roman" w:cs="Times New Roman"/>
          <w:noProof/>
          <w:sz w:val="24"/>
          <w:szCs w:val="24"/>
        </w:rPr>
        <w:t>TiO</w:t>
      </w:r>
      <w:r w:rsidR="00D742C9" w:rsidRPr="00D742C9">
        <w:rPr>
          <w:rFonts w:ascii="Times New Roman" w:hAnsi="Times New Roman" w:cs="Times New Roman"/>
          <w:noProof/>
          <w:sz w:val="24"/>
          <w:szCs w:val="24"/>
          <w:vertAlign w:val="subscript"/>
        </w:rPr>
        <w:t>2</w:t>
      </w:r>
      <w:r w:rsidR="00D742C9">
        <w:rPr>
          <w:rFonts w:ascii="Times New Roman" w:hAnsi="Times New Roman" w:cs="Times New Roman"/>
          <w:noProof/>
          <w:sz w:val="24"/>
          <w:szCs w:val="24"/>
        </w:rPr>
        <w:t xml:space="preserve"> nanotubes grown on the implant surfaces have advantages like </w:t>
      </w:r>
      <w:r w:rsidR="003858DF">
        <w:rPr>
          <w:rFonts w:ascii="Times New Roman" w:hAnsi="Times New Roman" w:cs="Times New Roman"/>
          <w:noProof/>
          <w:sz w:val="24"/>
          <w:szCs w:val="24"/>
        </w:rPr>
        <w:t xml:space="preserve">improved </w:t>
      </w:r>
      <w:r w:rsidR="00D742C9">
        <w:rPr>
          <w:rFonts w:ascii="Times New Roman" w:hAnsi="Times New Roman" w:cs="Times New Roman"/>
          <w:noProof/>
          <w:sz w:val="24"/>
          <w:szCs w:val="24"/>
        </w:rPr>
        <w:t>cells adhesion</w:t>
      </w:r>
      <w:r w:rsidR="003858DF">
        <w:rPr>
          <w:rFonts w:ascii="Times New Roman" w:hAnsi="Times New Roman" w:cs="Times New Roman"/>
          <w:noProof/>
          <w:sz w:val="24"/>
          <w:szCs w:val="24"/>
        </w:rPr>
        <w:t xml:space="preserve"> </w:t>
      </w:r>
      <w:r w:rsidR="00A74ADE">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"10.1021/nl072572o", "ISBN" : "1530-6984 (Print)\\n1530-6984 (Linking)", "ISSN" : "15306984", "PMID" : "18251515", "abstract" : "The in vitro endothelial response of primary bovine aortic endothelial cells (BAECs) was investigated on a flat Ti surface vs a nanostructured TiO2 nanotube surface. The nanotopography provided nanoscale cues that facilitated cellular probing, cell sensing, and especially cell migration, where more organized actin cytoskeletal filaments formed lamellipodia and locomotive morphologies. Motile cell protrusions were able to probe down into the nanotube pores for contact stimulation, and focal adhesions were formed and disassembled readily for enhanced advancement of cellular fronts, which was not observed on a flat substrate of titanium. NOx and endothelin-1 functional assays confirmed that the nanotubes also up-regulated an antithrombic cellular state for maintaining vascular tone. The enhanced endothelial response to TiO2 nanotubes is significant for a potential modification of vascular stent surfaces in order to increase the rate and reliability of endothelialization and endothelial cell migration onto the stent for repairing arterial injury after activation.", "author" : [ { "dropping-particle" : "", "family" : "Brammer", "given" : "Karla S.", "non-dropping-particle" : "", "parse-names" : false, "suffix" : "" }, { "dropping-particle" : "", "family" : "Oh", "given" : "Seunghan", "non-dropping-particle" : "", "parse-names" : false, "suffix" : "" }, { "dropping-particle" : "", "family" : "Gallagher", "given" : "John O.", "non-dropping-particle" : "", "parse-names" : false, "suffix" : "" }, { "dropping-particle" : "", "family" : "Jin", "given" : "Sungho", "non-dropping-particle" : "", "parse-names" : false, "suffix" : "" } ], "container-title" : "Nano Letters", "id" : "ITEM-1", "issue" : "3", "issued" : { "date-parts" : [ [ "2008" ] ] }, "page" : "786-793", "title" : "Enhanced cellular mobility guided by TiO2 nanotube surfaces", "type" : "article-journal", "volume" : "8" }, "uris" : [ "http://www.mendeley.com/documents/?uuid=8f46aa38-4996-4c5d-ad2b-ffbdc65c81f7" ] } ], "mendeley" : { "formattedCitation" : "[46]", "manualFormatting" : "(46)", "plainTextFormattedCitation" : "[46]", "previouslyFormattedCitation" : "[46]" }, "properties" : { "noteIndex" : 0 }, "schema" : "https://github.com/citation-style-language/schema/raw/master/csl-citation.json" }</w:instrText>
      </w:r>
      <w:r w:rsidR="00A74ADE">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A74ADE" w:rsidRPr="00A74ADE">
        <w:rPr>
          <w:rFonts w:ascii="Times New Roman" w:hAnsi="Times New Roman" w:cs="Times New Roman"/>
          <w:noProof/>
          <w:sz w:val="24"/>
          <w:szCs w:val="24"/>
        </w:rPr>
        <w:t>46</w:t>
      </w:r>
      <w:r w:rsidR="00CB2230">
        <w:rPr>
          <w:rFonts w:ascii="Times New Roman" w:hAnsi="Times New Roman" w:cs="Times New Roman"/>
          <w:noProof/>
          <w:sz w:val="24"/>
          <w:szCs w:val="24"/>
        </w:rPr>
        <w:t>)</w:t>
      </w:r>
      <w:r w:rsidR="00A74ADE">
        <w:rPr>
          <w:rFonts w:ascii="Times New Roman" w:hAnsi="Times New Roman" w:cs="Times New Roman"/>
          <w:noProof/>
          <w:sz w:val="24"/>
          <w:szCs w:val="24"/>
        </w:rPr>
        <w:fldChar w:fldCharType="end"/>
      </w:r>
      <w:r w:rsidR="00A74ADE">
        <w:rPr>
          <w:rFonts w:ascii="Times New Roman" w:hAnsi="Times New Roman" w:cs="Times New Roman"/>
          <w:noProof/>
          <w:sz w:val="24"/>
          <w:szCs w:val="24"/>
        </w:rPr>
        <w:t xml:space="preserve">. </w:t>
      </w:r>
      <w:r w:rsidR="00D742C9">
        <w:rPr>
          <w:rFonts w:ascii="Times New Roman" w:hAnsi="Times New Roman" w:cs="Times New Roman"/>
          <w:noProof/>
          <w:sz w:val="24"/>
          <w:szCs w:val="24"/>
        </w:rPr>
        <w:t xml:space="preserve"> </w:t>
      </w:r>
      <w:r w:rsidR="008C174F">
        <w:rPr>
          <w:rFonts w:ascii="Times New Roman" w:hAnsi="Times New Roman" w:cs="Times New Roman"/>
          <w:noProof/>
          <w:sz w:val="24"/>
          <w:szCs w:val="24"/>
        </w:rPr>
        <w:t xml:space="preserve">Also, TiO2 nanofibers can provide </w:t>
      </w:r>
      <w:r w:rsidR="00242813">
        <w:rPr>
          <w:rFonts w:ascii="Times New Roman" w:hAnsi="Times New Roman" w:cs="Times New Roman"/>
          <w:noProof/>
          <w:sz w:val="24"/>
          <w:szCs w:val="24"/>
        </w:rPr>
        <w:t xml:space="preserve">higher radiopacity which is important for bone cement applications </w:t>
      </w:r>
    </w:p>
    <w:p w:rsidR="00694BB5" w:rsidRDefault="00694BB5" w:rsidP="00545A79">
      <w:pPr>
        <w:spacing w:after="0" w:line="480" w:lineRule="auto"/>
        <w:jc w:val="both"/>
        <w:rPr>
          <w:rFonts w:ascii="Times New Roman" w:hAnsi="Times New Roman" w:cs="Times New Roman"/>
          <w:noProof/>
          <w:sz w:val="24"/>
          <w:szCs w:val="24"/>
        </w:rPr>
      </w:pPr>
    </w:p>
    <w:p w:rsidR="00D4730A" w:rsidRDefault="00D4730A" w:rsidP="00545A79">
      <w:pPr>
        <w:spacing w:after="0" w:line="480" w:lineRule="auto"/>
        <w:jc w:val="both"/>
        <w:rPr>
          <w:rFonts w:ascii="Times New Roman" w:hAnsi="Times New Roman" w:cs="Times New Roman"/>
          <w:noProof/>
          <w:sz w:val="24"/>
          <w:szCs w:val="24"/>
        </w:rPr>
      </w:pPr>
    </w:p>
    <w:p w:rsidR="00D4730A" w:rsidRDefault="00854261" w:rsidP="00D4730A">
      <w:pPr>
        <w:spacing w:after="0" w:line="480" w:lineRule="auto"/>
        <w:jc w:val="right"/>
        <w:rPr>
          <w:rFonts w:ascii="Times New Roman" w:hAnsi="Times New Roman" w:cs="Times New Roman"/>
          <w:noProof/>
          <w:sz w:val="24"/>
          <w:szCs w:val="24"/>
        </w:rPr>
      </w:pPr>
      <w:r>
        <w:rPr>
          <w:rFonts w:ascii="Times New Roman" w:hAnsi="Times New Roman" w:cs="Times New Roman"/>
          <w:noProof/>
          <w:sz w:val="24"/>
          <w:szCs w:val="24"/>
        </w:rPr>
        <w:t>20</w:t>
      </w:r>
    </w:p>
    <w:p w:rsidR="00D4730A" w:rsidRDefault="00D4730A" w:rsidP="00545A79">
      <w:pPr>
        <w:spacing w:after="0" w:line="480" w:lineRule="auto"/>
        <w:jc w:val="both"/>
        <w:rPr>
          <w:rFonts w:ascii="Times New Roman" w:hAnsi="Times New Roman" w:cs="Times New Roman"/>
          <w:noProof/>
          <w:sz w:val="24"/>
          <w:szCs w:val="24"/>
        </w:rPr>
      </w:pPr>
    </w:p>
    <w:p w:rsidR="00D4730A" w:rsidRDefault="00D4730A" w:rsidP="00545A79">
      <w:pPr>
        <w:spacing w:after="0" w:line="480" w:lineRule="auto"/>
        <w:jc w:val="both"/>
        <w:rPr>
          <w:rFonts w:ascii="Times New Roman" w:hAnsi="Times New Roman" w:cs="Times New Roman"/>
          <w:noProof/>
          <w:sz w:val="24"/>
          <w:szCs w:val="24"/>
        </w:rPr>
      </w:pPr>
    </w:p>
    <w:p w:rsidR="00F308C6" w:rsidRPr="00F308C6" w:rsidRDefault="00242813" w:rsidP="00545A79">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"author" : [ { "dropping-particle" : "", "family" : "Salarian", "given" : "M", "non-dropping-particle" : "", "parse-names" : false, "suffix" : "" } ], "container-title" : "2014\u200f", "id" : "ITEM-1", "issue" : "December", "issued" : { "date-parts" : [ [ "2014" ] ] }, "title" : "A New Generation of Polymer/Ceramic Composite Biomaterials for Bone Regeneration\u200f", "type" : "article-journal" }, "uris" : [ "http://www.mendeley.com/documents/?uuid=67e4a9d9-1d21-41f7-a547-6ca851b0811e" ] } ], "mendeley" : { "formattedCitation" : "[47]", "manualFormatting" : "(47)", "plainTextFormattedCitation" : "[47]", "previouslyFormattedCitation" : "[47]" }, "properties" : { "noteIndex" : 0 }, "schema" : "https://github.com/citation-style-language/schema/raw/master/csl-citation.json" }</w:instrText>
      </w:r>
      <w:r>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Pr="00242813">
        <w:rPr>
          <w:rFonts w:ascii="Times New Roman" w:hAnsi="Times New Roman" w:cs="Times New Roman"/>
          <w:noProof/>
          <w:sz w:val="24"/>
          <w:szCs w:val="24"/>
        </w:rPr>
        <w:t>47</w:t>
      </w:r>
      <w:r w:rsidR="00CB2230">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002D1E3F">
        <w:rPr>
          <w:rFonts w:ascii="Times New Roman" w:hAnsi="Times New Roman" w:cs="Times New Roman"/>
          <w:noProof/>
          <w:sz w:val="24"/>
          <w:szCs w:val="24"/>
        </w:rPr>
        <w:t>Hydrothermal TiO2 nanotubes are explored for drug delivery applications due to their high surface area, individuality and high surface energy</w:t>
      </w:r>
      <w:r w:rsidR="009F64D9">
        <w:rPr>
          <w:rFonts w:ascii="Times New Roman" w:hAnsi="Times New Roman" w:cs="Times New Roman"/>
          <w:noProof/>
          <w:sz w:val="24"/>
          <w:szCs w:val="24"/>
        </w:rPr>
        <w:t xml:space="preserve"> </w:t>
      </w:r>
      <w:r w:rsidR="009F64D9">
        <w:rPr>
          <w:rFonts w:ascii="Times New Roman" w:hAnsi="Times New Roman" w:cs="Times New Roman"/>
          <w:noProof/>
          <w:sz w:val="24"/>
          <w:szCs w:val="24"/>
        </w:rPr>
        <w:fldChar w:fldCharType="begin" w:fldLock="1"/>
      </w:r>
      <w:r w:rsidR="00F237AA">
        <w:rPr>
          <w:rFonts w:ascii="Times New Roman" w:hAnsi="Times New Roman" w:cs="Times New Roman"/>
          <w:noProof/>
          <w:sz w:val="24"/>
          <w:szCs w:val="24"/>
        </w:rPr>
        <w:instrText>ADDIN CSL_CITATION { "citationItems" : [ { "id" : "ITEM-1", "itemData" : { "DOI" : "10.1166/jnn.2015.9792", "ISSN" : "15334880", "author" : [ { "dropping-particle" : "", "family" : "Wang", "given" : "Yanli", "non-dropping-particle" : "", "parse-names" : false, "suffix" : "" }, { "dropping-particle" : "", "family" : "Yuan", "given" : "Lulu", "non-dropping-particle" : "", "parse-names" : false, "suffix" : "" }, { "dropping-particle" : "", "family" : "Yao", "given" : "Chenjie", "non-dropping-particle" : "", "parse-names" : false, "suffix" : "" }, { "dropping-particle" : "", "family" : "Fang", "given" : "Jie", "non-dropping-particle" : "", "parse-names" : false, "suffix" : "" }, { "dropping-particle" : "", "family" : "Wu", "given" : "Minghong", "non-dropping-particle" : "", "parse-names" : false, "suffix" : "" } ], "container-title" : "Journal of Nanoscience and Nanotechnology", "id" : "ITEM-1", "issue" : "6", "issued" : { "date-parts" : [ [ "2015" ] ] }, "page" : "4143-4148", "title" : "Cytotoxicity Evaluation of pH-Controlled Antitumor Drug Release System of Titanium Dioxide Nanotubes", "type" : "article-journal", "volume" : "15" }, "uris" : [ "http://www.mendeley.com/documents/?uuid=a5a74554-75e2-4284-a3f8-bb95ab68b51f" ] } ], "mendeley" : { "formattedCitation" : "[48]", "manualFormatting" : "(48)", "plainTextFormattedCitation" : "[48]", "previouslyFormattedCitation" : "[48]" }, "properties" : { "noteIndex" : 0 }, "schema" : "https://github.com/citation-style-language/schema/raw/master/csl-citation.json" }</w:instrText>
      </w:r>
      <w:r w:rsidR="009F64D9">
        <w:rPr>
          <w:rFonts w:ascii="Times New Roman" w:hAnsi="Times New Roman" w:cs="Times New Roman"/>
          <w:noProof/>
          <w:sz w:val="24"/>
          <w:szCs w:val="24"/>
        </w:rPr>
        <w:fldChar w:fldCharType="separate"/>
      </w:r>
      <w:r w:rsidR="00301555">
        <w:rPr>
          <w:rFonts w:ascii="Times New Roman" w:hAnsi="Times New Roman" w:cs="Times New Roman"/>
          <w:noProof/>
          <w:sz w:val="24"/>
          <w:szCs w:val="24"/>
        </w:rPr>
        <w:t>(</w:t>
      </w:r>
      <w:r w:rsidR="009F64D9" w:rsidRPr="009F64D9">
        <w:rPr>
          <w:rFonts w:ascii="Times New Roman" w:hAnsi="Times New Roman" w:cs="Times New Roman"/>
          <w:noProof/>
          <w:sz w:val="24"/>
          <w:szCs w:val="24"/>
        </w:rPr>
        <w:t>48</w:t>
      </w:r>
      <w:r w:rsidR="00CB2230">
        <w:rPr>
          <w:rFonts w:ascii="Times New Roman" w:hAnsi="Times New Roman" w:cs="Times New Roman"/>
          <w:noProof/>
          <w:sz w:val="24"/>
          <w:szCs w:val="24"/>
        </w:rPr>
        <w:t>)</w:t>
      </w:r>
      <w:r w:rsidR="009F64D9">
        <w:rPr>
          <w:rFonts w:ascii="Times New Roman" w:hAnsi="Times New Roman" w:cs="Times New Roman"/>
          <w:noProof/>
          <w:sz w:val="24"/>
          <w:szCs w:val="24"/>
        </w:rPr>
        <w:fldChar w:fldCharType="end"/>
      </w:r>
      <w:r w:rsidR="009F64D9">
        <w:rPr>
          <w:rFonts w:ascii="Times New Roman" w:hAnsi="Times New Roman" w:cs="Times New Roman"/>
          <w:noProof/>
          <w:sz w:val="24"/>
          <w:szCs w:val="24"/>
        </w:rPr>
        <w:t>.</w:t>
      </w:r>
      <w:r w:rsidR="004A0E8D">
        <w:rPr>
          <w:rFonts w:ascii="Times New Roman" w:hAnsi="Times New Roman" w:cs="Times New Roman"/>
          <w:noProof/>
          <w:sz w:val="24"/>
          <w:szCs w:val="24"/>
        </w:rPr>
        <w:t xml:space="preserve"> </w:t>
      </w:r>
    </w:p>
    <w:p w:rsidR="00864EF8" w:rsidRDefault="00C844DA" w:rsidP="00545A79">
      <w:pPr>
        <w:spacing w:after="0" w:line="480" w:lineRule="auto"/>
        <w:jc w:val="center"/>
        <w:rPr>
          <w:rFonts w:ascii="Times New Roman" w:hAnsi="Times New Roman" w:cs="Times New Roman"/>
          <w:noProof/>
          <w:sz w:val="24"/>
          <w:szCs w:val="24"/>
        </w:rPr>
      </w:pPr>
      <w:r>
        <w:rPr>
          <w:rFonts w:ascii="Times New Roman" w:hAnsi="Times New Roman" w:cs="Times New Roman"/>
          <w:noProof/>
          <w:sz w:val="24"/>
          <w:szCs w:val="24"/>
        </w:rPr>
        <w:t>*****</w:t>
      </w:r>
    </w:p>
    <w:p w:rsidR="00552581" w:rsidRDefault="00552581" w:rsidP="00545A79">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br w:type="page"/>
      </w:r>
    </w:p>
    <w:p w:rsidR="00135F7A" w:rsidRPr="00135F7A" w:rsidRDefault="00EC3E86" w:rsidP="00135F7A">
      <w:pPr>
        <w:spacing w:after="0" w:line="480" w:lineRule="auto"/>
        <w:jc w:val="right"/>
        <w:rPr>
          <w:rFonts w:ascii="Times New Roman" w:hAnsi="Times New Roman" w:cs="Times New Roman"/>
          <w:sz w:val="24"/>
        </w:rPr>
      </w:pPr>
      <w:r>
        <w:rPr>
          <w:rFonts w:ascii="Times New Roman" w:hAnsi="Times New Roman" w:cs="Times New Roman"/>
          <w:sz w:val="24"/>
        </w:rPr>
        <w:lastRenderedPageBreak/>
        <w:t>21</w:t>
      </w:r>
    </w:p>
    <w:p w:rsidR="00135F7A" w:rsidRDefault="00135F7A" w:rsidP="00545A79">
      <w:pPr>
        <w:spacing w:after="0" w:line="480" w:lineRule="auto"/>
        <w:jc w:val="center"/>
        <w:rPr>
          <w:rFonts w:ascii="Times New Roman" w:hAnsi="Times New Roman" w:cs="Times New Roman"/>
          <w:b/>
          <w:sz w:val="24"/>
        </w:rPr>
      </w:pPr>
    </w:p>
    <w:p w:rsidR="00135F7A" w:rsidRDefault="00135F7A" w:rsidP="00545A79">
      <w:pPr>
        <w:spacing w:after="0" w:line="480" w:lineRule="auto"/>
        <w:jc w:val="center"/>
        <w:rPr>
          <w:rFonts w:ascii="Times New Roman" w:hAnsi="Times New Roman" w:cs="Times New Roman"/>
          <w:b/>
          <w:sz w:val="24"/>
        </w:rPr>
      </w:pPr>
    </w:p>
    <w:p w:rsidR="0011124A" w:rsidRDefault="00844E61" w:rsidP="00545A79">
      <w:pPr>
        <w:spacing w:after="0" w:line="480" w:lineRule="auto"/>
        <w:jc w:val="center"/>
        <w:rPr>
          <w:rFonts w:ascii="Times New Roman" w:hAnsi="Times New Roman" w:cs="Times New Roman"/>
          <w:b/>
          <w:sz w:val="24"/>
        </w:rPr>
      </w:pPr>
      <w:r w:rsidRPr="00806896">
        <w:rPr>
          <w:rFonts w:ascii="Times New Roman" w:hAnsi="Times New Roman" w:cs="Times New Roman"/>
          <w:b/>
          <w:sz w:val="24"/>
        </w:rPr>
        <w:t>3</w:t>
      </w:r>
      <w:r w:rsidR="00AF1485" w:rsidRPr="00806896">
        <w:rPr>
          <w:rFonts w:ascii="Times New Roman" w:hAnsi="Times New Roman" w:cs="Times New Roman"/>
          <w:b/>
          <w:sz w:val="24"/>
        </w:rPr>
        <w:t>.</w:t>
      </w:r>
      <w:r w:rsidR="00AF1485">
        <w:rPr>
          <w:rFonts w:ascii="Times New Roman" w:hAnsi="Times New Roman" w:cs="Times New Roman"/>
          <w:b/>
          <w:sz w:val="24"/>
        </w:rPr>
        <w:t xml:space="preserve"> </w:t>
      </w:r>
      <w:r w:rsidR="00852CB9" w:rsidRPr="00852CB9">
        <w:rPr>
          <w:rFonts w:ascii="Times New Roman" w:hAnsi="Times New Roman" w:cs="Times New Roman"/>
          <w:b/>
          <w:sz w:val="24"/>
        </w:rPr>
        <w:t>TiO</w:t>
      </w:r>
      <w:r w:rsidR="00852CB9" w:rsidRPr="00852CB9">
        <w:rPr>
          <w:rFonts w:ascii="Times New Roman" w:hAnsi="Times New Roman" w:cs="Times New Roman"/>
          <w:b/>
          <w:sz w:val="24"/>
          <w:vertAlign w:val="subscript"/>
        </w:rPr>
        <w:t>2</w:t>
      </w:r>
      <w:r w:rsidR="00174302">
        <w:rPr>
          <w:rFonts w:ascii="Times New Roman" w:hAnsi="Times New Roman" w:cs="Times New Roman"/>
          <w:b/>
          <w:sz w:val="24"/>
        </w:rPr>
        <w:t xml:space="preserve"> </w:t>
      </w:r>
      <w:r w:rsidR="003577E0">
        <w:rPr>
          <w:rFonts w:ascii="Times New Roman" w:hAnsi="Times New Roman" w:cs="Times New Roman"/>
          <w:b/>
          <w:sz w:val="24"/>
        </w:rPr>
        <w:t xml:space="preserve">NANOTUBES SYNTHESIS BY RAPID BREAKDOWN ANODIZATION </w:t>
      </w:r>
      <w:r w:rsidR="007D3A47">
        <w:rPr>
          <w:rFonts w:ascii="Times New Roman" w:hAnsi="Times New Roman" w:cs="Times New Roman"/>
          <w:b/>
          <w:sz w:val="24"/>
        </w:rPr>
        <w:t xml:space="preserve">(RBA) </w:t>
      </w:r>
      <w:r w:rsidR="003577E0">
        <w:rPr>
          <w:rFonts w:ascii="Times New Roman" w:hAnsi="Times New Roman" w:cs="Times New Roman"/>
          <w:b/>
          <w:sz w:val="24"/>
        </w:rPr>
        <w:t>METHOD</w:t>
      </w:r>
      <w:r w:rsidR="00174302">
        <w:rPr>
          <w:rFonts w:ascii="Times New Roman" w:hAnsi="Times New Roman" w:cs="Times New Roman"/>
          <w:b/>
          <w:sz w:val="24"/>
        </w:rPr>
        <w:t xml:space="preserve"> </w:t>
      </w:r>
    </w:p>
    <w:p w:rsidR="00174302" w:rsidRDefault="007D3A47" w:rsidP="00545A79">
      <w:pPr>
        <w:spacing w:after="0" w:line="480" w:lineRule="auto"/>
        <w:rPr>
          <w:rFonts w:ascii="Times New Roman" w:hAnsi="Times New Roman" w:cs="Times New Roman"/>
          <w:b/>
          <w:sz w:val="24"/>
        </w:rPr>
      </w:pPr>
      <w:r>
        <w:rPr>
          <w:rFonts w:ascii="Times New Roman" w:hAnsi="Times New Roman" w:cs="Times New Roman"/>
          <w:b/>
          <w:sz w:val="24"/>
        </w:rPr>
        <w:t>3</w:t>
      </w:r>
      <w:r w:rsidR="00174302">
        <w:rPr>
          <w:rFonts w:ascii="Times New Roman" w:hAnsi="Times New Roman" w:cs="Times New Roman"/>
          <w:b/>
          <w:sz w:val="24"/>
        </w:rPr>
        <w:t xml:space="preserve">.1 </w:t>
      </w:r>
      <w:r w:rsidR="00174302" w:rsidRPr="00174302">
        <w:rPr>
          <w:rFonts w:ascii="Times New Roman" w:hAnsi="Times New Roman" w:cs="Times New Roman"/>
          <w:b/>
          <w:sz w:val="24"/>
          <w:u w:val="single"/>
        </w:rPr>
        <w:t>Overview:</w:t>
      </w:r>
    </w:p>
    <w:p w:rsidR="00B109E8" w:rsidRDefault="00BB4C45" w:rsidP="00F1487D">
      <w:pPr>
        <w:spacing w:after="0" w:line="480" w:lineRule="auto"/>
        <w:ind w:firstLine="720"/>
        <w:jc w:val="both"/>
        <w:rPr>
          <w:rFonts w:ascii="Times New Roman" w:hAnsi="Times New Roman" w:cs="Times New Roman"/>
          <w:sz w:val="24"/>
        </w:rPr>
      </w:pPr>
      <w:r>
        <w:rPr>
          <w:rFonts w:ascii="Times New Roman" w:hAnsi="Times New Roman" w:cs="Times New Roman"/>
          <w:sz w:val="24"/>
        </w:rPr>
        <w:t>Rapid breakdown anodization (RBA) is the fastes</w:t>
      </w:r>
      <w:r w:rsidR="00EA67D5">
        <w:rPr>
          <w:rFonts w:ascii="Times New Roman" w:hAnsi="Times New Roman" w:cs="Times New Roman"/>
          <w:sz w:val="24"/>
        </w:rPr>
        <w:t xml:space="preserve">t and the cost-effective method </w:t>
      </w:r>
      <w:r>
        <w:rPr>
          <w:rFonts w:ascii="Times New Roman" w:hAnsi="Times New Roman" w:cs="Times New Roman"/>
          <w:sz w:val="24"/>
        </w:rPr>
        <w:t>for the synthesis of high aspect ratio TiO</w:t>
      </w:r>
      <w:r w:rsidRPr="00BB4C45">
        <w:rPr>
          <w:rFonts w:ascii="Times New Roman" w:hAnsi="Times New Roman" w:cs="Times New Roman"/>
          <w:sz w:val="24"/>
          <w:vertAlign w:val="subscript"/>
        </w:rPr>
        <w:t>2</w:t>
      </w:r>
      <w:r>
        <w:rPr>
          <w:rFonts w:ascii="Times New Roman" w:hAnsi="Times New Roman" w:cs="Times New Roman"/>
          <w:sz w:val="24"/>
        </w:rPr>
        <w:t xml:space="preserve"> nanotube bundles in the powder form. </w:t>
      </w:r>
      <w:r w:rsidR="00AC6A2B">
        <w:rPr>
          <w:rFonts w:ascii="Times New Roman" w:hAnsi="Times New Roman" w:cs="Times New Roman"/>
          <w:sz w:val="24"/>
        </w:rPr>
        <w:t xml:space="preserve">The reaction kinetics of RBA </w:t>
      </w:r>
      <w:r w:rsidR="008E72FA">
        <w:rPr>
          <w:rFonts w:ascii="Times New Roman" w:hAnsi="Times New Roman" w:cs="Times New Roman"/>
          <w:sz w:val="24"/>
        </w:rPr>
        <w:t>are u</w:t>
      </w:r>
      <w:r w:rsidR="00AC6A2B">
        <w:rPr>
          <w:rFonts w:ascii="Times New Roman" w:hAnsi="Times New Roman" w:cs="Times New Roman"/>
          <w:sz w:val="24"/>
        </w:rPr>
        <w:t xml:space="preserve">ltrafast and </w:t>
      </w:r>
      <w:r w:rsidR="00EF6A1A">
        <w:rPr>
          <w:rFonts w:ascii="Times New Roman" w:hAnsi="Times New Roman" w:cs="Times New Roman"/>
          <w:sz w:val="24"/>
        </w:rPr>
        <w:t>as-</w:t>
      </w:r>
      <w:r w:rsidR="00AC6A2B">
        <w:rPr>
          <w:rFonts w:ascii="Times New Roman" w:hAnsi="Times New Roman" w:cs="Times New Roman"/>
          <w:sz w:val="24"/>
        </w:rPr>
        <w:t>synthesized nanotubes lacks in the self-organization and uniformity due to the u</w:t>
      </w:r>
      <w:r w:rsidR="004A058F">
        <w:rPr>
          <w:rFonts w:ascii="Times New Roman" w:hAnsi="Times New Roman" w:cs="Times New Roman"/>
          <w:sz w:val="24"/>
        </w:rPr>
        <w:t xml:space="preserve">se of non-fluoride </w:t>
      </w:r>
      <w:r w:rsidR="007951F1">
        <w:rPr>
          <w:rFonts w:ascii="Times New Roman" w:hAnsi="Times New Roman" w:cs="Times New Roman"/>
          <w:sz w:val="24"/>
        </w:rPr>
        <w:t>electrolyte species</w:t>
      </w:r>
      <w:r w:rsidR="00FF706E">
        <w:rPr>
          <w:rFonts w:ascii="Times New Roman" w:hAnsi="Times New Roman" w:cs="Times New Roman"/>
          <w:sz w:val="24"/>
        </w:rPr>
        <w:t xml:space="preserve"> like</w:t>
      </w:r>
      <w:r w:rsidR="00AC6A2B">
        <w:rPr>
          <w:rFonts w:ascii="Times New Roman" w:hAnsi="Times New Roman" w:cs="Times New Roman"/>
          <w:sz w:val="24"/>
        </w:rPr>
        <w:t xml:space="preserve"> chloride (Cl</w:t>
      </w:r>
      <w:r w:rsidR="00AC6A2B" w:rsidRPr="00196942">
        <w:rPr>
          <w:rFonts w:ascii="Times New Roman" w:hAnsi="Times New Roman" w:cs="Times New Roman"/>
          <w:sz w:val="24"/>
          <w:vertAlign w:val="superscript"/>
        </w:rPr>
        <w:t>-</w:t>
      </w:r>
      <w:r w:rsidR="00AC6A2B">
        <w:rPr>
          <w:rFonts w:ascii="Times New Roman" w:hAnsi="Times New Roman" w:cs="Times New Roman"/>
          <w:sz w:val="24"/>
        </w:rPr>
        <w:t>)</w:t>
      </w:r>
      <w:r w:rsidR="0088389D">
        <w:rPr>
          <w:rFonts w:ascii="Times New Roman" w:hAnsi="Times New Roman" w:cs="Times New Roman"/>
          <w:sz w:val="24"/>
        </w:rPr>
        <w:t xml:space="preserve"> and</w:t>
      </w:r>
      <w:r w:rsidR="00AC6A2B">
        <w:rPr>
          <w:rFonts w:ascii="Times New Roman" w:hAnsi="Times New Roman" w:cs="Times New Roman"/>
          <w:sz w:val="24"/>
        </w:rPr>
        <w:t xml:space="preserve"> perchlorate (ClO</w:t>
      </w:r>
      <w:r w:rsidR="00AC6A2B" w:rsidRPr="00E95DF7">
        <w:rPr>
          <w:rFonts w:ascii="Times New Roman" w:hAnsi="Times New Roman" w:cs="Times New Roman"/>
          <w:sz w:val="24"/>
          <w:vertAlign w:val="subscript"/>
        </w:rPr>
        <w:t>4</w:t>
      </w:r>
      <w:r w:rsidR="00AC6A2B" w:rsidRPr="00196942">
        <w:rPr>
          <w:rFonts w:ascii="Times New Roman" w:hAnsi="Times New Roman" w:cs="Times New Roman"/>
          <w:sz w:val="24"/>
          <w:vertAlign w:val="superscript"/>
        </w:rPr>
        <w:t>-</w:t>
      </w:r>
      <w:r w:rsidR="0088389D">
        <w:rPr>
          <w:rFonts w:ascii="Times New Roman" w:hAnsi="Times New Roman" w:cs="Times New Roman"/>
          <w:sz w:val="24"/>
        </w:rPr>
        <w:t>)</w:t>
      </w:r>
      <w:r w:rsidR="00A70A1F">
        <w:rPr>
          <w:rFonts w:ascii="Times New Roman" w:hAnsi="Times New Roman" w:cs="Times New Roman"/>
          <w:sz w:val="24"/>
        </w:rPr>
        <w:t xml:space="preserve"> </w:t>
      </w:r>
      <w:r w:rsidR="004C3E37">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"10.1021/cm900410x", "ISBN" : "8166875845", "ISSN" : "0897-4756", "author" : [ { "dropping-particle" : "", "family" : "Fahim", "given" : "Narges F", "non-dropping-particle" : "", "parse-names" : false, "suffix" : "" }, { "dropping-particle" : "", "family" : "Sekino", "given" : "Tohru", "non-dropping-particle" : "", "parse-names" : false, "suffix" : "" } ], "container-title" : "Chemistry of Materials", "id" : "ITEM-1", "issue" : "4", "issued" : { "date-parts" : [ [ "2009" ] ] }, "page" : "1967-1979", "title" : "Article A Novel Method for Synthesis of Titania Nanotube Powders using Rapid Breakdown Anodization", "type" : "article-journal" }, "uris" : [ "http://www.mendeley.com/documents/?uuid=ecd4d9a9-6a7b-4be2-b3ae-a371b622d348" ] } ], "mendeley" : { "formattedCitation" : "[49]", "manualFormatting" : "(49)", "plainTextFormattedCitation" : "[49]", "previouslyFormattedCitation" : "[49]" }, "properties" : { "noteIndex" : 0 }, "schema" : "https://github.com/citation-style-language/schema/raw/master/csl-citation.json" }</w:instrText>
      </w:r>
      <w:r w:rsidR="004C3E37">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49</w:t>
      </w:r>
      <w:r w:rsidR="00CB2230">
        <w:rPr>
          <w:rFonts w:ascii="Times New Roman" w:hAnsi="Times New Roman" w:cs="Times New Roman"/>
          <w:noProof/>
          <w:sz w:val="24"/>
        </w:rPr>
        <w:t>)</w:t>
      </w:r>
      <w:r w:rsidR="004C3E37">
        <w:rPr>
          <w:rFonts w:ascii="Times New Roman" w:hAnsi="Times New Roman" w:cs="Times New Roman"/>
          <w:sz w:val="24"/>
        </w:rPr>
        <w:fldChar w:fldCharType="end"/>
      </w:r>
      <w:r w:rsidR="0088389D">
        <w:rPr>
          <w:rFonts w:ascii="Times New Roman" w:hAnsi="Times New Roman" w:cs="Times New Roman"/>
          <w:sz w:val="24"/>
        </w:rPr>
        <w:t>.</w:t>
      </w:r>
      <w:r w:rsidR="004A058F">
        <w:rPr>
          <w:rFonts w:ascii="Times New Roman" w:hAnsi="Times New Roman" w:cs="Times New Roman"/>
          <w:sz w:val="24"/>
        </w:rPr>
        <w:t xml:space="preserve"> In general, </w:t>
      </w:r>
      <w:r w:rsidR="00093BCA">
        <w:rPr>
          <w:rFonts w:ascii="Times New Roman" w:hAnsi="Times New Roman" w:cs="Times New Roman"/>
          <w:sz w:val="24"/>
        </w:rPr>
        <w:t>the setup looks like</w:t>
      </w:r>
      <w:r w:rsidR="005C7D8C">
        <w:rPr>
          <w:rFonts w:ascii="Times New Roman" w:hAnsi="Times New Roman" w:cs="Times New Roman"/>
          <w:sz w:val="24"/>
        </w:rPr>
        <w:t xml:space="preserve"> the electrochemical anodization, but the stepping potential</w:t>
      </w:r>
      <w:r w:rsidR="004A058F">
        <w:rPr>
          <w:rFonts w:ascii="Times New Roman" w:hAnsi="Times New Roman" w:cs="Times New Roman"/>
          <w:sz w:val="24"/>
        </w:rPr>
        <w:t xml:space="preserve"> </w:t>
      </w:r>
      <w:r w:rsidR="005C7D8C">
        <w:rPr>
          <w:rFonts w:ascii="Times New Roman" w:hAnsi="Times New Roman" w:cs="Times New Roman"/>
          <w:sz w:val="24"/>
        </w:rPr>
        <w:t xml:space="preserve">is applied across the electrodes instead of sweeping </w:t>
      </w:r>
      <w:r w:rsidR="009A2B1E">
        <w:rPr>
          <w:rFonts w:ascii="Times New Roman" w:hAnsi="Times New Roman" w:cs="Times New Roman"/>
          <w:sz w:val="24"/>
        </w:rPr>
        <w:t xml:space="preserve">potential </w:t>
      </w:r>
      <w:r w:rsidR="005C7D8C">
        <w:rPr>
          <w:rFonts w:ascii="Times New Roman" w:hAnsi="Times New Roman" w:cs="Times New Roman"/>
          <w:sz w:val="24"/>
        </w:rPr>
        <w:t xml:space="preserve">and the passivity breakdown conditions are achieved within one minute </w:t>
      </w:r>
      <w:r w:rsidR="009E74F0">
        <w:rPr>
          <w:rFonts w:ascii="Times New Roman" w:hAnsi="Times New Roman" w:cs="Times New Roman"/>
          <w:sz w:val="24"/>
        </w:rPr>
        <w:t xml:space="preserve">and hence </w:t>
      </w:r>
      <w:r w:rsidR="005C7D8C">
        <w:rPr>
          <w:rFonts w:ascii="Times New Roman" w:hAnsi="Times New Roman" w:cs="Times New Roman"/>
          <w:sz w:val="24"/>
        </w:rPr>
        <w:t xml:space="preserve">nanotubes bundles </w:t>
      </w:r>
      <w:r w:rsidR="00BB2BD5">
        <w:rPr>
          <w:rFonts w:ascii="Times New Roman" w:hAnsi="Times New Roman" w:cs="Times New Roman"/>
          <w:sz w:val="24"/>
        </w:rPr>
        <w:t xml:space="preserve">are </w:t>
      </w:r>
      <w:r w:rsidR="009554BB">
        <w:rPr>
          <w:rFonts w:ascii="Times New Roman" w:hAnsi="Times New Roman" w:cs="Times New Roman"/>
          <w:sz w:val="24"/>
        </w:rPr>
        <w:t>release</w:t>
      </w:r>
      <w:r w:rsidR="00BB2BD5">
        <w:rPr>
          <w:rFonts w:ascii="Times New Roman" w:hAnsi="Times New Roman" w:cs="Times New Roman"/>
          <w:sz w:val="24"/>
        </w:rPr>
        <w:t>d</w:t>
      </w:r>
      <w:r w:rsidR="009554BB">
        <w:rPr>
          <w:rFonts w:ascii="Times New Roman" w:hAnsi="Times New Roman" w:cs="Times New Roman"/>
          <w:sz w:val="24"/>
        </w:rPr>
        <w:t xml:space="preserve"> </w:t>
      </w:r>
      <w:r w:rsidR="005C7D8C">
        <w:rPr>
          <w:rFonts w:ascii="Times New Roman" w:hAnsi="Times New Roman" w:cs="Times New Roman"/>
          <w:sz w:val="24"/>
        </w:rPr>
        <w:t xml:space="preserve">from the titanium </w:t>
      </w:r>
      <w:r w:rsidR="009E74F0">
        <w:rPr>
          <w:rFonts w:ascii="Times New Roman" w:hAnsi="Times New Roman" w:cs="Times New Roman"/>
          <w:sz w:val="24"/>
        </w:rPr>
        <w:t>foil periodically</w:t>
      </w:r>
      <w:r w:rsidR="007951F1">
        <w:rPr>
          <w:rFonts w:ascii="Times New Roman" w:hAnsi="Times New Roman" w:cs="Times New Roman"/>
          <w:sz w:val="24"/>
        </w:rPr>
        <w:t xml:space="preserve">. </w:t>
      </w:r>
      <w:r w:rsidR="009A2B1E">
        <w:rPr>
          <w:rFonts w:ascii="Times New Roman" w:hAnsi="Times New Roman" w:cs="Times New Roman"/>
          <w:sz w:val="24"/>
        </w:rPr>
        <w:t>Applied potential and the electrolyte species are the most critical factors to achieve these</w:t>
      </w:r>
      <w:r w:rsidR="004551E3">
        <w:rPr>
          <w:rFonts w:ascii="Times New Roman" w:hAnsi="Times New Roman" w:cs="Times New Roman"/>
          <w:sz w:val="24"/>
        </w:rPr>
        <w:t xml:space="preserve"> localized </w:t>
      </w:r>
      <w:r w:rsidR="009A2B1E">
        <w:rPr>
          <w:rFonts w:ascii="Times New Roman" w:hAnsi="Times New Roman" w:cs="Times New Roman"/>
          <w:sz w:val="24"/>
        </w:rPr>
        <w:t>passivity breakdown conditions</w:t>
      </w:r>
      <w:r w:rsidR="001E45E1">
        <w:rPr>
          <w:rFonts w:ascii="Times New Roman" w:hAnsi="Times New Roman" w:cs="Times New Roman"/>
          <w:sz w:val="24"/>
        </w:rPr>
        <w:t xml:space="preserve"> </w:t>
      </w:r>
      <w:r w:rsidR="001E45E1">
        <w:rPr>
          <w:rFonts w:ascii="Times New Roman" w:hAnsi="Times New Roman" w:cs="Times New Roman"/>
          <w:sz w:val="24"/>
        </w:rPr>
        <w:fldChar w:fldCharType="begin" w:fldLock="1"/>
      </w:r>
      <w:r w:rsidR="0087094B">
        <w:rPr>
          <w:rFonts w:ascii="Times New Roman" w:hAnsi="Times New Roman" w:cs="Times New Roman"/>
          <w:sz w:val="24"/>
        </w:rPr>
        <w:instrText>ADDIN CSL_CITATION { "citationItems" : [ { "id" : "ITEM-1", "itemData" : { "DOI" : "10.1021/cm900410x", "ISBN" : "8166875845", "ISSN" : "0897-4756", "author" : [ { "dropping-particle" : "", "family" : "Fahim", "given" : "Narges F", "non-dropping-particle" : "", "parse-names" : false, "suffix" : "" }, { "dropping-particle" : "", "family" : "Sekino", "given" : "Tohru", "non-dropping-particle" : "", "parse-names" : false, "suffix" : "" } ], "container-title" : "Chemistry of Materials", "id" : "ITEM-1", "issue" : "4", "issued" : { "date-parts" : [ [ "2009" ] ] }, "page" : "1967-1979", "title" : "Article A Novel Method for Synthesis of Titania Nanotube Powders using Rapid Breakdown Anodization", "type" : "article-journal" }, "uris" : [ "http://www.mendeley.com/documents/?uuid=ecd4d9a9-6a7b-4be2-b3ae-a371b622d348" ] } ], "mendeley" : { "formattedCitation" : "[49]", "manualFormatting" : "(49", "plainTextFormattedCitation" : "[49]", "previouslyFormattedCitation" : "[49]" }, "properties" : { "noteIndex" : 0 }, "schema" : "https://github.com/citation-style-language/schema/raw/master/csl-citation.json" }</w:instrText>
      </w:r>
      <w:r w:rsidR="001E45E1">
        <w:rPr>
          <w:rFonts w:ascii="Times New Roman" w:hAnsi="Times New Roman" w:cs="Times New Roman"/>
          <w:sz w:val="24"/>
        </w:rPr>
        <w:fldChar w:fldCharType="separate"/>
      </w:r>
      <w:r w:rsidR="00301555">
        <w:rPr>
          <w:rFonts w:ascii="Times New Roman" w:hAnsi="Times New Roman" w:cs="Times New Roman"/>
          <w:noProof/>
          <w:sz w:val="24"/>
        </w:rPr>
        <w:t>(</w:t>
      </w:r>
      <w:r w:rsidR="0096264D">
        <w:rPr>
          <w:rFonts w:ascii="Times New Roman" w:hAnsi="Times New Roman" w:cs="Times New Roman"/>
          <w:noProof/>
          <w:sz w:val="24"/>
        </w:rPr>
        <w:t>49</w:t>
      </w:r>
      <w:r w:rsidR="001E45E1">
        <w:rPr>
          <w:rFonts w:ascii="Times New Roman" w:hAnsi="Times New Roman" w:cs="Times New Roman"/>
          <w:sz w:val="24"/>
        </w:rPr>
        <w:fldChar w:fldCharType="end"/>
      </w:r>
      <w:r w:rsidR="001E45E1">
        <w:rPr>
          <w:rFonts w:ascii="Times New Roman" w:hAnsi="Times New Roman" w:cs="Times New Roman"/>
          <w:sz w:val="24"/>
        </w:rPr>
        <w:t>,</w:t>
      </w:r>
      <w:r w:rsidR="001E45E1">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"10.1016/j.mser.2013.10.001", "ISSN" : "0927-796X", "author" : [ { "dropping-particle" : "", "family" : "Regonini", "given" : "D", "non-dropping-particle" : "", "parse-names" : false, "suffix" : "" }, { "dropping-particle" : "", "family" : "Bowen", "given" : "C R", "non-dropping-particle" : "", "parse-names" : false, "suffix" : "" }, { "dropping-particle" : "", "family" : "Jaroenworaluck", "given" : "A", "non-dropping-particle" : "", "parse-names" : false, "suffix" : "" }, { "dropping-particle" : "", "family" : "Stevens", "given" : "R", "non-dropping-particle" : "", "parse-names" : false, "suffix" : "" } ], "container-title" : "Materials Science &amp; Engineering R", "id" : "ITEM-1", "issue" : "12", "issued" : { "date-parts" : [ [ "2013" ] ] }, "page" : "377-406", "publisher" : "Elsevier B.V.", "title" : "A review of growth mechanism , structure and crystallinity of anodized TiO 2 nanotubes", "type" : "article-journal", "volume" : "74" }, "uris" : [ "http://www.mendeley.com/documents/?uuid=254ace01-4a15-4a4d-87f9-fe6f9918126c" ] } ], "mendeley" : { "formattedCitation" : "[50]", "manualFormatting" : "50)", "plainTextFormattedCitation" : "[50]", "previouslyFormattedCitation" : "[50]" }, "properties" : { "noteIndex" : 0 }, "schema" : "https://github.com/citation-style-language/schema/raw/master/csl-citation.json" }</w:instrText>
      </w:r>
      <w:r w:rsidR="001E45E1">
        <w:rPr>
          <w:rFonts w:ascii="Times New Roman" w:hAnsi="Times New Roman" w:cs="Times New Roman"/>
          <w:sz w:val="24"/>
        </w:rPr>
        <w:fldChar w:fldCharType="separate"/>
      </w:r>
      <w:r w:rsidR="0096264D">
        <w:rPr>
          <w:rFonts w:ascii="Times New Roman" w:hAnsi="Times New Roman" w:cs="Times New Roman"/>
          <w:noProof/>
          <w:sz w:val="24"/>
        </w:rPr>
        <w:t>50</w:t>
      </w:r>
      <w:r w:rsidR="00CB2230">
        <w:rPr>
          <w:rFonts w:ascii="Times New Roman" w:hAnsi="Times New Roman" w:cs="Times New Roman"/>
          <w:noProof/>
          <w:sz w:val="24"/>
        </w:rPr>
        <w:t>)</w:t>
      </w:r>
      <w:r w:rsidR="001E45E1">
        <w:rPr>
          <w:rFonts w:ascii="Times New Roman" w:hAnsi="Times New Roman" w:cs="Times New Roman"/>
          <w:sz w:val="24"/>
        </w:rPr>
        <w:fldChar w:fldCharType="end"/>
      </w:r>
      <w:r w:rsidR="009A2B1E">
        <w:rPr>
          <w:rFonts w:ascii="Times New Roman" w:hAnsi="Times New Roman" w:cs="Times New Roman"/>
          <w:sz w:val="24"/>
        </w:rPr>
        <w:t>.</w:t>
      </w:r>
      <w:r w:rsidR="00050622">
        <w:rPr>
          <w:rFonts w:ascii="Times New Roman" w:hAnsi="Times New Roman" w:cs="Times New Roman"/>
          <w:sz w:val="24"/>
        </w:rPr>
        <w:t xml:space="preserve"> </w:t>
      </w:r>
    </w:p>
    <w:p w:rsidR="00C17F3D" w:rsidRDefault="00050622" w:rsidP="00F1487D">
      <w:pPr>
        <w:spacing w:after="0" w:line="480" w:lineRule="auto"/>
        <w:ind w:firstLine="720"/>
        <w:jc w:val="both"/>
        <w:rPr>
          <w:rFonts w:ascii="Times New Roman" w:hAnsi="Times New Roman" w:cs="Times New Roman"/>
          <w:sz w:val="24"/>
        </w:rPr>
      </w:pPr>
      <w:r>
        <w:rPr>
          <w:rFonts w:ascii="Times New Roman" w:hAnsi="Times New Roman" w:cs="Times New Roman"/>
          <w:sz w:val="24"/>
        </w:rPr>
        <w:t>T</w:t>
      </w:r>
      <w:r w:rsidR="00C17F3D">
        <w:rPr>
          <w:rFonts w:ascii="Times New Roman" w:hAnsi="Times New Roman" w:cs="Times New Roman"/>
          <w:sz w:val="24"/>
        </w:rPr>
        <w:t>his section</w:t>
      </w:r>
      <w:r>
        <w:rPr>
          <w:rFonts w:ascii="Times New Roman" w:hAnsi="Times New Roman" w:cs="Times New Roman"/>
          <w:sz w:val="24"/>
        </w:rPr>
        <w:t xml:space="preserve"> includes</w:t>
      </w:r>
      <w:r w:rsidR="00C17F3D">
        <w:rPr>
          <w:rFonts w:ascii="Times New Roman" w:hAnsi="Times New Roman" w:cs="Times New Roman"/>
          <w:sz w:val="24"/>
        </w:rPr>
        <w:t xml:space="preserve"> the detailed understanding of RBA process with respect to its </w:t>
      </w:r>
      <w:r>
        <w:rPr>
          <w:rFonts w:ascii="Times New Roman" w:hAnsi="Times New Roman" w:cs="Times New Roman"/>
          <w:sz w:val="24"/>
        </w:rPr>
        <w:t xml:space="preserve">reaction mechanism, </w:t>
      </w:r>
      <w:r w:rsidR="00D91490">
        <w:rPr>
          <w:rFonts w:ascii="Times New Roman" w:hAnsi="Times New Roman" w:cs="Times New Roman"/>
          <w:sz w:val="24"/>
        </w:rPr>
        <w:t>critical</w:t>
      </w:r>
      <w:r w:rsidR="00C17F3D">
        <w:rPr>
          <w:rFonts w:ascii="Times New Roman" w:hAnsi="Times New Roman" w:cs="Times New Roman"/>
          <w:sz w:val="24"/>
        </w:rPr>
        <w:t xml:space="preserve"> process parameters and </w:t>
      </w:r>
      <w:r w:rsidR="007A457D">
        <w:rPr>
          <w:rFonts w:ascii="Times New Roman" w:hAnsi="Times New Roman" w:cs="Times New Roman"/>
          <w:sz w:val="24"/>
        </w:rPr>
        <w:t>reasons for</w:t>
      </w:r>
      <w:r w:rsidR="00C17F3D">
        <w:rPr>
          <w:rFonts w:ascii="Times New Roman" w:hAnsi="Times New Roman" w:cs="Times New Roman"/>
          <w:sz w:val="24"/>
        </w:rPr>
        <w:t xml:space="preserve"> releasing of TiO</w:t>
      </w:r>
      <w:r w:rsidR="00C17F3D" w:rsidRPr="008371B7">
        <w:rPr>
          <w:rFonts w:ascii="Times New Roman" w:hAnsi="Times New Roman" w:cs="Times New Roman"/>
          <w:sz w:val="24"/>
          <w:vertAlign w:val="subscript"/>
        </w:rPr>
        <w:t>2</w:t>
      </w:r>
      <w:r w:rsidR="00C17F3D">
        <w:rPr>
          <w:rFonts w:ascii="Times New Roman" w:hAnsi="Times New Roman" w:cs="Times New Roman"/>
          <w:sz w:val="24"/>
        </w:rPr>
        <w:t xml:space="preserve"> nanotubes bundles </w:t>
      </w:r>
      <w:r w:rsidR="007A457D">
        <w:rPr>
          <w:rFonts w:ascii="Times New Roman" w:hAnsi="Times New Roman" w:cs="Times New Roman"/>
          <w:sz w:val="24"/>
        </w:rPr>
        <w:t>in the electrolyte</w:t>
      </w:r>
      <w:r w:rsidR="00C17F3D">
        <w:rPr>
          <w:rFonts w:ascii="Times New Roman" w:hAnsi="Times New Roman" w:cs="Times New Roman"/>
          <w:sz w:val="24"/>
        </w:rPr>
        <w:t xml:space="preserve">. Additionally, corrosion aspects </w:t>
      </w:r>
      <w:r>
        <w:rPr>
          <w:rFonts w:ascii="Times New Roman" w:hAnsi="Times New Roman" w:cs="Times New Roman"/>
          <w:sz w:val="24"/>
        </w:rPr>
        <w:t xml:space="preserve">of RBA process are explained in detail. </w:t>
      </w:r>
      <w:r w:rsidR="00C17F3D">
        <w:rPr>
          <w:rFonts w:ascii="Times New Roman" w:hAnsi="Times New Roman" w:cs="Times New Roman"/>
          <w:sz w:val="24"/>
        </w:rPr>
        <w:t xml:space="preserve">Also, brief </w:t>
      </w:r>
      <w:r>
        <w:rPr>
          <w:rFonts w:ascii="Times New Roman" w:hAnsi="Times New Roman" w:cs="Times New Roman"/>
          <w:sz w:val="24"/>
        </w:rPr>
        <w:t xml:space="preserve">comparison between </w:t>
      </w:r>
      <w:r w:rsidR="00C17F3D">
        <w:rPr>
          <w:rFonts w:ascii="Times New Roman" w:hAnsi="Times New Roman" w:cs="Times New Roman"/>
          <w:sz w:val="24"/>
        </w:rPr>
        <w:t xml:space="preserve">electrochemical anodization process and RBA process </w:t>
      </w:r>
      <w:r>
        <w:rPr>
          <w:rFonts w:ascii="Times New Roman" w:hAnsi="Times New Roman" w:cs="Times New Roman"/>
          <w:sz w:val="24"/>
        </w:rPr>
        <w:t xml:space="preserve">has been included </w:t>
      </w:r>
      <w:r w:rsidR="00C17F3D">
        <w:rPr>
          <w:rFonts w:ascii="Times New Roman" w:hAnsi="Times New Roman" w:cs="Times New Roman"/>
          <w:sz w:val="24"/>
        </w:rPr>
        <w:t>at the end of the section.</w:t>
      </w:r>
    </w:p>
    <w:p w:rsidR="002C7AA3" w:rsidRDefault="002C7AA3" w:rsidP="00545A79">
      <w:pPr>
        <w:spacing w:after="0" w:line="480" w:lineRule="auto"/>
        <w:ind w:firstLine="360"/>
        <w:jc w:val="both"/>
        <w:rPr>
          <w:rFonts w:ascii="Times New Roman" w:hAnsi="Times New Roman" w:cs="Times New Roman"/>
          <w:sz w:val="24"/>
        </w:rPr>
      </w:pPr>
    </w:p>
    <w:p w:rsidR="00135F7A" w:rsidRDefault="00135F7A" w:rsidP="002C7AA3">
      <w:pPr>
        <w:spacing w:after="0" w:line="480" w:lineRule="auto"/>
        <w:jc w:val="both"/>
        <w:rPr>
          <w:rFonts w:ascii="Times New Roman" w:hAnsi="Times New Roman" w:cs="Times New Roman"/>
          <w:b/>
          <w:sz w:val="24"/>
        </w:rPr>
      </w:pPr>
    </w:p>
    <w:p w:rsidR="00135F7A" w:rsidRDefault="00135F7A" w:rsidP="002C7AA3">
      <w:pPr>
        <w:spacing w:after="0" w:line="480" w:lineRule="auto"/>
        <w:jc w:val="both"/>
        <w:rPr>
          <w:rFonts w:ascii="Times New Roman" w:hAnsi="Times New Roman" w:cs="Times New Roman"/>
          <w:b/>
          <w:sz w:val="24"/>
        </w:rPr>
      </w:pPr>
    </w:p>
    <w:p w:rsidR="00135F7A" w:rsidRDefault="00135F7A" w:rsidP="002C7AA3">
      <w:pPr>
        <w:spacing w:after="0" w:line="480" w:lineRule="auto"/>
        <w:jc w:val="both"/>
        <w:rPr>
          <w:rFonts w:ascii="Times New Roman" w:hAnsi="Times New Roman" w:cs="Times New Roman"/>
          <w:b/>
          <w:sz w:val="24"/>
        </w:rPr>
      </w:pPr>
    </w:p>
    <w:p w:rsidR="00135F7A" w:rsidRDefault="00135F7A" w:rsidP="002C7AA3">
      <w:pPr>
        <w:spacing w:after="0" w:line="480" w:lineRule="auto"/>
        <w:jc w:val="both"/>
        <w:rPr>
          <w:rFonts w:ascii="Times New Roman" w:hAnsi="Times New Roman" w:cs="Times New Roman"/>
          <w:b/>
          <w:sz w:val="24"/>
        </w:rPr>
      </w:pPr>
    </w:p>
    <w:p w:rsidR="00135F7A" w:rsidRDefault="00135F7A" w:rsidP="002C7AA3">
      <w:pPr>
        <w:spacing w:after="0" w:line="480" w:lineRule="auto"/>
        <w:jc w:val="both"/>
        <w:rPr>
          <w:rFonts w:ascii="Times New Roman" w:hAnsi="Times New Roman" w:cs="Times New Roman"/>
          <w:b/>
          <w:sz w:val="24"/>
        </w:rPr>
      </w:pPr>
    </w:p>
    <w:p w:rsidR="00135F7A" w:rsidRPr="00135F7A" w:rsidRDefault="00EC3E86" w:rsidP="00135F7A">
      <w:pPr>
        <w:spacing w:after="0" w:line="480" w:lineRule="auto"/>
        <w:jc w:val="right"/>
        <w:rPr>
          <w:rFonts w:ascii="Times New Roman" w:hAnsi="Times New Roman" w:cs="Times New Roman"/>
          <w:sz w:val="24"/>
        </w:rPr>
      </w:pPr>
      <w:r>
        <w:rPr>
          <w:rFonts w:ascii="Times New Roman" w:hAnsi="Times New Roman" w:cs="Times New Roman"/>
          <w:sz w:val="24"/>
        </w:rPr>
        <w:lastRenderedPageBreak/>
        <w:t>22</w:t>
      </w:r>
    </w:p>
    <w:p w:rsidR="00135F7A" w:rsidRDefault="00135F7A" w:rsidP="002C7AA3">
      <w:pPr>
        <w:spacing w:after="0" w:line="480" w:lineRule="auto"/>
        <w:jc w:val="both"/>
        <w:rPr>
          <w:rFonts w:ascii="Times New Roman" w:hAnsi="Times New Roman" w:cs="Times New Roman"/>
          <w:b/>
          <w:sz w:val="24"/>
        </w:rPr>
      </w:pPr>
    </w:p>
    <w:p w:rsidR="00135F7A" w:rsidRDefault="00135F7A" w:rsidP="002C7AA3">
      <w:pPr>
        <w:spacing w:after="0" w:line="480" w:lineRule="auto"/>
        <w:jc w:val="both"/>
        <w:rPr>
          <w:rFonts w:ascii="Times New Roman" w:hAnsi="Times New Roman" w:cs="Times New Roman"/>
          <w:b/>
          <w:sz w:val="24"/>
        </w:rPr>
      </w:pPr>
    </w:p>
    <w:p w:rsidR="00460C1D" w:rsidRPr="002C7AA3" w:rsidRDefault="00EA67D5" w:rsidP="002C7AA3">
      <w:pPr>
        <w:spacing w:after="0" w:line="480" w:lineRule="auto"/>
        <w:jc w:val="both"/>
        <w:rPr>
          <w:rFonts w:ascii="Times New Roman" w:hAnsi="Times New Roman" w:cs="Times New Roman"/>
          <w:b/>
          <w:sz w:val="24"/>
        </w:rPr>
      </w:pPr>
      <w:r w:rsidRPr="002C7AA3">
        <w:rPr>
          <w:noProof/>
        </w:rPr>
        <mc:AlternateContent>
          <mc:Choice Requires="wps">
            <w:drawing>
              <wp:anchor distT="0" distB="0" distL="114300" distR="114300" simplePos="0" relativeHeight="251664384" behindDoc="0" locked="0" layoutInCell="1" allowOverlap="1">
                <wp:simplePos x="0" y="0"/>
                <wp:positionH relativeFrom="column">
                  <wp:posOffset>68095</wp:posOffset>
                </wp:positionH>
                <wp:positionV relativeFrom="paragraph">
                  <wp:posOffset>315811</wp:posOffset>
                </wp:positionV>
                <wp:extent cx="5817140" cy="2120630"/>
                <wp:effectExtent l="0" t="0" r="12700" b="13335"/>
                <wp:wrapNone/>
                <wp:docPr id="9" name="Rectangle 9"/>
                <wp:cNvGraphicFramePr/>
                <a:graphic xmlns:a="http://schemas.openxmlformats.org/drawingml/2006/main">
                  <a:graphicData uri="http://schemas.microsoft.com/office/word/2010/wordprocessingShape">
                    <wps:wsp>
                      <wps:cNvSpPr/>
                      <wps:spPr>
                        <a:xfrm>
                          <a:off x="0" y="0"/>
                          <a:ext cx="5817140" cy="21206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F9936" id="Rectangle 9" o:spid="_x0000_s1026" style="position:absolute;margin-left:5.35pt;margin-top:24.85pt;width:458.05pt;height:1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" filled="f" strokecolor="black [3213]" strokeweight="1pt"/>
            </w:pict>
          </mc:Fallback>
        </mc:AlternateContent>
      </w:r>
      <w:r w:rsidR="002C7AA3" w:rsidRPr="002C7AA3">
        <w:rPr>
          <w:rFonts w:ascii="Times New Roman" w:hAnsi="Times New Roman" w:cs="Times New Roman"/>
          <w:b/>
          <w:sz w:val="24"/>
        </w:rPr>
        <w:t xml:space="preserve">3.2 </w:t>
      </w:r>
      <w:r w:rsidR="00460C1D" w:rsidRPr="002C7AA3">
        <w:rPr>
          <w:rFonts w:ascii="Times New Roman" w:hAnsi="Times New Roman" w:cs="Times New Roman"/>
          <w:b/>
          <w:sz w:val="24"/>
          <w:u w:val="single"/>
        </w:rPr>
        <w:t>Rapid breakdown anodization – reaction mechanism understanding</w:t>
      </w:r>
      <w:r w:rsidR="007865B9" w:rsidRPr="002C7AA3">
        <w:rPr>
          <w:rFonts w:ascii="Times New Roman" w:hAnsi="Times New Roman" w:cs="Times New Roman"/>
          <w:b/>
          <w:sz w:val="24"/>
        </w:rPr>
        <w:t>:</w:t>
      </w:r>
    </w:p>
    <w:p w:rsidR="00812918" w:rsidRDefault="008C3953" w:rsidP="00545A79">
      <w:pPr>
        <w:pStyle w:val="ListParagraph"/>
        <w:spacing w:after="0" w:line="480" w:lineRule="auto"/>
        <w:ind w:left="360"/>
        <w:jc w:val="both"/>
        <w:rPr>
          <w:noProof/>
        </w:rPr>
      </w:pPr>
      <w:r>
        <w:rPr>
          <w:noProof/>
        </w:rPr>
        <mc:AlternateContent>
          <mc:Choice Requires="wps">
            <w:drawing>
              <wp:anchor distT="0" distB="0" distL="114300" distR="114300" simplePos="0" relativeHeight="251658240" behindDoc="0" locked="0" layoutInCell="1" allowOverlap="1" wp14:anchorId="69D155BD" wp14:editId="1ED32C4C">
                <wp:simplePos x="0" y="0"/>
                <wp:positionH relativeFrom="column">
                  <wp:posOffset>3988340</wp:posOffset>
                </wp:positionH>
                <wp:positionV relativeFrom="paragraph">
                  <wp:posOffset>938057</wp:posOffset>
                </wp:positionV>
                <wp:extent cx="1634247" cy="632298"/>
                <wp:effectExtent l="0" t="0" r="23495" b="15875"/>
                <wp:wrapNone/>
                <wp:docPr id="5" name="Text Box 5"/>
                <wp:cNvGraphicFramePr/>
                <a:graphic xmlns:a="http://schemas.openxmlformats.org/drawingml/2006/main">
                  <a:graphicData uri="http://schemas.microsoft.com/office/word/2010/wordprocessingShape">
                    <wps:wsp>
                      <wps:cNvSpPr txBox="1"/>
                      <wps:spPr>
                        <a:xfrm>
                          <a:off x="0" y="0"/>
                          <a:ext cx="1634247" cy="632298"/>
                        </a:xfrm>
                        <a:prstGeom prst="rect">
                          <a:avLst/>
                        </a:prstGeom>
                        <a:solidFill>
                          <a:schemeClr val="lt1"/>
                        </a:solidFill>
                        <a:ln w="6350">
                          <a:solidFill>
                            <a:prstClr val="black"/>
                          </a:solidFill>
                        </a:ln>
                      </wps:spPr>
                      <wps:txbx>
                        <w:txbxContent>
                          <w:p w:rsidR="007D1728" w:rsidRDefault="007D1728" w:rsidP="008C3953">
                            <w:pPr>
                              <w:spacing w:after="0" w:line="240" w:lineRule="auto"/>
                            </w:pPr>
                            <w:r>
                              <w:t xml:space="preserve">During RBA process: </w:t>
                            </w:r>
                          </w:p>
                          <w:p w:rsidR="007D1728" w:rsidRPr="00812918" w:rsidRDefault="007D1728" w:rsidP="008C3953">
                            <w:pPr>
                              <w:spacing w:after="0" w:line="240" w:lineRule="auto"/>
                            </w:pPr>
                            <w:r>
                              <w:t>detachment of TiO</w:t>
                            </w:r>
                            <w:r w:rsidRPr="008C3953">
                              <w:rPr>
                                <w:vertAlign w:val="subscript"/>
                              </w:rPr>
                              <w:t>2</w:t>
                            </w:r>
                            <w:r>
                              <w:t xml:space="preserve"> NTs bundles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D155BD" id="_x0000_t202" coordsize="21600,21600" o:spt="202" path="m,l,21600r21600,l21600,xe">
                <v:stroke joinstyle="miter"/>
                <v:path gradientshapeok="t" o:connecttype="rect"/>
              </v:shapetype>
              <v:shape id="Text Box 5" o:spid="_x0000_s1026" type="#_x0000_t202" style="position:absolute;left:0;text-align:left;margin-left:314.05pt;margin-top:73.85pt;width:128.7pt;height:4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" fillcolor="white [3201]" strokeweight=".5pt">
                <v:textbox>
                  <w:txbxContent>
                    <w:p w:rsidR="007D1728" w:rsidRDefault="007D1728" w:rsidP="008C3953">
                      <w:pPr>
                        <w:spacing w:after="0" w:line="240" w:lineRule="auto"/>
                      </w:pPr>
                      <w:r>
                        <w:t xml:space="preserve">During RBA process: </w:t>
                      </w:r>
                    </w:p>
                    <w:p w:rsidR="007D1728" w:rsidRPr="00812918" w:rsidRDefault="007D1728" w:rsidP="008C3953">
                      <w:pPr>
                        <w:spacing w:after="0" w:line="240" w:lineRule="auto"/>
                      </w:pPr>
                      <w:r>
                        <w:t>detachment of TiO</w:t>
                      </w:r>
                      <w:r w:rsidRPr="008C3953">
                        <w:rPr>
                          <w:vertAlign w:val="subscript"/>
                        </w:rPr>
                        <w:t>2</w:t>
                      </w:r>
                      <w:r>
                        <w:t xml:space="preserve"> NTs bundles</w:t>
                      </w:r>
                    </w:p>
                  </w:txbxContent>
                </v:textbox>
              </v:shape>
            </w:pict>
          </mc:Fallback>
        </mc:AlternateContent>
      </w:r>
      <w:r w:rsidR="00812918">
        <w:rPr>
          <w:noProof/>
        </w:rPr>
        <mc:AlternateContent>
          <mc:Choice Requires="wps">
            <w:drawing>
              <wp:anchor distT="0" distB="0" distL="114300" distR="114300" simplePos="0" relativeHeight="251663360" behindDoc="0" locked="0" layoutInCell="1" allowOverlap="1" wp14:anchorId="4588FA04" wp14:editId="32EC412C">
                <wp:simplePos x="0" y="0"/>
                <wp:positionH relativeFrom="column">
                  <wp:posOffset>3071004</wp:posOffset>
                </wp:positionH>
                <wp:positionV relativeFrom="paragraph">
                  <wp:posOffset>1169179</wp:posOffset>
                </wp:positionV>
                <wp:extent cx="914400" cy="474453"/>
                <wp:effectExtent l="38100" t="0" r="19050" b="59055"/>
                <wp:wrapNone/>
                <wp:docPr id="8" name="Straight Arrow Connector 8"/>
                <wp:cNvGraphicFramePr/>
                <a:graphic xmlns:a="http://schemas.openxmlformats.org/drawingml/2006/main">
                  <a:graphicData uri="http://schemas.microsoft.com/office/word/2010/wordprocessingShape">
                    <wps:wsp>
                      <wps:cNvCnPr/>
                      <wps:spPr>
                        <a:xfrm flipH="1">
                          <a:off x="0" y="0"/>
                          <a:ext cx="914400" cy="47445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519DC0" id="Straight Arrow Connector 8" o:spid="_x0000_s1026" type="#_x0000_t32" style="position:absolute;margin-left:241.8pt;margin-top:92.05pt;width:1in;height:37.3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" strokecolor="black [3213]" strokeweight=".5pt">
                <v:stroke endarrow="block" joinstyle="miter"/>
              </v:shape>
            </w:pict>
          </mc:Fallback>
        </mc:AlternateContent>
      </w:r>
      <w:r w:rsidR="00812918">
        <w:rPr>
          <w:noProof/>
        </w:rPr>
        <mc:AlternateContent>
          <mc:Choice Requires="wps">
            <w:drawing>
              <wp:anchor distT="0" distB="0" distL="114300" distR="114300" simplePos="0" relativeHeight="251661312" behindDoc="0" locked="0" layoutInCell="1" allowOverlap="1" wp14:anchorId="357E431E" wp14:editId="47E1B881">
                <wp:simplePos x="0" y="0"/>
                <wp:positionH relativeFrom="column">
                  <wp:posOffset>3174520</wp:posOffset>
                </wp:positionH>
                <wp:positionV relativeFrom="paragraph">
                  <wp:posOffset>384798</wp:posOffset>
                </wp:positionV>
                <wp:extent cx="560609" cy="353683"/>
                <wp:effectExtent l="38100" t="0" r="30480" b="66040"/>
                <wp:wrapNone/>
                <wp:docPr id="7" name="Straight Arrow Connector 7"/>
                <wp:cNvGraphicFramePr/>
                <a:graphic xmlns:a="http://schemas.openxmlformats.org/drawingml/2006/main">
                  <a:graphicData uri="http://schemas.microsoft.com/office/word/2010/wordprocessingShape">
                    <wps:wsp>
                      <wps:cNvCnPr/>
                      <wps:spPr>
                        <a:xfrm flipH="1">
                          <a:off x="0" y="0"/>
                          <a:ext cx="560609" cy="35368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39103C" id="Straight Arrow Connector 7" o:spid="_x0000_s1026" type="#_x0000_t32" style="position:absolute;margin-left:249.95pt;margin-top:30.3pt;width:44.15pt;height:27.8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" strokecolor="black [3213]" strokeweight=".5pt">
                <v:stroke endarrow="block" joinstyle="miter"/>
              </v:shape>
            </w:pict>
          </mc:Fallback>
        </mc:AlternateContent>
      </w:r>
      <w:r w:rsidR="00812918">
        <w:rPr>
          <w:noProof/>
        </w:rPr>
        <mc:AlternateContent>
          <mc:Choice Requires="wps">
            <w:drawing>
              <wp:anchor distT="0" distB="0" distL="114300" distR="114300" simplePos="0" relativeHeight="251659264" behindDoc="0" locked="0" layoutInCell="1" allowOverlap="1">
                <wp:simplePos x="0" y="0"/>
                <wp:positionH relativeFrom="column">
                  <wp:posOffset>1871740</wp:posOffset>
                </wp:positionH>
                <wp:positionV relativeFrom="paragraph">
                  <wp:posOffset>816119</wp:posOffset>
                </wp:positionV>
                <wp:extent cx="759317" cy="353683"/>
                <wp:effectExtent l="0" t="0" r="60325" b="66040"/>
                <wp:wrapNone/>
                <wp:docPr id="6" name="Straight Arrow Connector 6"/>
                <wp:cNvGraphicFramePr/>
                <a:graphic xmlns:a="http://schemas.openxmlformats.org/drawingml/2006/main">
                  <a:graphicData uri="http://schemas.microsoft.com/office/word/2010/wordprocessingShape">
                    <wps:wsp>
                      <wps:cNvCnPr/>
                      <wps:spPr>
                        <a:xfrm>
                          <a:off x="0" y="0"/>
                          <a:ext cx="759317" cy="35368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570EA0" id="Straight Arrow Connector 6" o:spid="_x0000_s1026" type="#_x0000_t32" style="position:absolute;margin-left:147.4pt;margin-top:64.25pt;width:59.8pt;height:27.8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" strokecolor="black [3213]" strokeweight=".5pt">
                <v:stroke endarrow="block" joinstyle="miter"/>
              </v:shape>
            </w:pict>
          </mc:Fallback>
        </mc:AlternateContent>
      </w:r>
      <w:r w:rsidR="00812918">
        <w:rPr>
          <w:noProof/>
        </w:rPr>
        <mc:AlternateContent>
          <mc:Choice Requires="wps">
            <w:drawing>
              <wp:anchor distT="0" distB="0" distL="114300" distR="114300" simplePos="0" relativeHeight="251656192" behindDoc="0" locked="0" layoutInCell="1" allowOverlap="1" wp14:anchorId="721F413E" wp14:editId="3416CEA0">
                <wp:simplePos x="0" y="0"/>
                <wp:positionH relativeFrom="column">
                  <wp:posOffset>215038</wp:posOffset>
                </wp:positionH>
                <wp:positionV relativeFrom="paragraph">
                  <wp:posOffset>652097</wp:posOffset>
                </wp:positionV>
                <wp:extent cx="1656272" cy="284672"/>
                <wp:effectExtent l="0" t="0" r="20320" b="20320"/>
                <wp:wrapNone/>
                <wp:docPr id="4" name="Text Box 4"/>
                <wp:cNvGraphicFramePr/>
                <a:graphic xmlns:a="http://schemas.openxmlformats.org/drawingml/2006/main">
                  <a:graphicData uri="http://schemas.microsoft.com/office/word/2010/wordprocessingShape">
                    <wps:wsp>
                      <wps:cNvSpPr txBox="1"/>
                      <wps:spPr>
                        <a:xfrm>
                          <a:off x="0" y="0"/>
                          <a:ext cx="1656272" cy="284672"/>
                        </a:xfrm>
                        <a:prstGeom prst="rect">
                          <a:avLst/>
                        </a:prstGeom>
                        <a:solidFill>
                          <a:schemeClr val="lt1"/>
                        </a:solidFill>
                        <a:ln w="6350">
                          <a:solidFill>
                            <a:prstClr val="black"/>
                          </a:solidFill>
                        </a:ln>
                      </wps:spPr>
                      <wps:txbx>
                        <w:txbxContent>
                          <w:p w:rsidR="007D1728" w:rsidRPr="00812918" w:rsidRDefault="007D1728" w:rsidP="00812918">
                            <w:pPr>
                              <w:jc w:val="center"/>
                            </w:pPr>
                            <w:r>
                              <w:t>Counter electrode</w:t>
                            </w:r>
                            <w:r w:rsidRPr="00812918">
                              <w:t xml:space="preserve">: </w:t>
                            </w:r>
                            <w:r>
                              <w:t xml:space="preserve">Pt </w:t>
                            </w:r>
                            <w:r w:rsidRPr="00812918">
                              <w:t>Foil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F413E" id="Text Box 4" o:spid="_x0000_s1027" type="#_x0000_t202" style="position:absolute;left:0;text-align:left;margin-left:16.95pt;margin-top:51.35pt;width:130.4pt;height:2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" fillcolor="white [3201]" strokeweight=".5pt">
                <v:textbox>
                  <w:txbxContent>
                    <w:p w:rsidR="007D1728" w:rsidRPr="00812918" w:rsidRDefault="007D1728" w:rsidP="00812918">
                      <w:pPr>
                        <w:jc w:val="center"/>
                      </w:pPr>
                      <w:r>
                        <w:t>Counter electrode</w:t>
                      </w:r>
                      <w:r w:rsidRPr="00812918">
                        <w:t xml:space="preserve">: </w:t>
                      </w:r>
                      <w:r>
                        <w:t xml:space="preserve">Pt </w:t>
                      </w:r>
                      <w:r w:rsidRPr="00812918">
                        <w:t>Foil</w:t>
                      </w:r>
                    </w:p>
                  </w:txbxContent>
                </v:textbox>
              </v:shape>
            </w:pict>
          </mc:Fallback>
        </mc:AlternateContent>
      </w:r>
      <w:r w:rsidR="00812918">
        <w:rPr>
          <w:noProof/>
        </w:rPr>
        <mc:AlternateContent>
          <mc:Choice Requires="wps">
            <w:drawing>
              <wp:anchor distT="0" distB="0" distL="114300" distR="114300" simplePos="0" relativeHeight="251654144" behindDoc="0" locked="0" layoutInCell="1" allowOverlap="1">
                <wp:simplePos x="0" y="0"/>
                <wp:positionH relativeFrom="column">
                  <wp:posOffset>3735022</wp:posOffset>
                </wp:positionH>
                <wp:positionV relativeFrom="paragraph">
                  <wp:posOffset>254923</wp:posOffset>
                </wp:positionV>
                <wp:extent cx="983411" cy="284672"/>
                <wp:effectExtent l="0" t="0" r="26670" b="20320"/>
                <wp:wrapNone/>
                <wp:docPr id="3" name="Text Box 3"/>
                <wp:cNvGraphicFramePr/>
                <a:graphic xmlns:a="http://schemas.openxmlformats.org/drawingml/2006/main">
                  <a:graphicData uri="http://schemas.microsoft.com/office/word/2010/wordprocessingShape">
                    <wps:wsp>
                      <wps:cNvSpPr txBox="1"/>
                      <wps:spPr>
                        <a:xfrm>
                          <a:off x="0" y="0"/>
                          <a:ext cx="983411" cy="284672"/>
                        </a:xfrm>
                        <a:prstGeom prst="rect">
                          <a:avLst/>
                        </a:prstGeom>
                        <a:solidFill>
                          <a:schemeClr val="lt1"/>
                        </a:solidFill>
                        <a:ln w="6350">
                          <a:solidFill>
                            <a:prstClr val="black"/>
                          </a:solidFill>
                        </a:ln>
                      </wps:spPr>
                      <wps:txbx>
                        <w:txbxContent>
                          <w:p w:rsidR="007D1728" w:rsidRPr="00812918" w:rsidRDefault="007D1728" w:rsidP="00812918">
                            <w:pPr>
                              <w:jc w:val="center"/>
                            </w:pPr>
                            <w:r w:rsidRPr="00812918">
                              <w:t>Anode: Ti Foil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294.1pt;margin-top:20.05pt;width:77.45pt;height:2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" fillcolor="white [3201]" strokeweight=".5pt">
                <v:textbox>
                  <w:txbxContent>
                    <w:p w:rsidR="007D1728" w:rsidRPr="00812918" w:rsidRDefault="007D1728" w:rsidP="00812918">
                      <w:pPr>
                        <w:jc w:val="center"/>
                      </w:pPr>
                      <w:r w:rsidRPr="00812918">
                        <w:t>Anode: Ti Foil</w:t>
                      </w:r>
                    </w:p>
                  </w:txbxContent>
                </v:textbox>
              </v:shape>
            </w:pict>
          </mc:Fallback>
        </mc:AlternateContent>
      </w:r>
      <w:r w:rsidR="00812918">
        <w:rPr>
          <w:noProof/>
        </w:rPr>
        <w:t xml:space="preserve">                                                        </w:t>
      </w:r>
      <w:r w:rsidR="00812918">
        <w:rPr>
          <w:noProof/>
        </w:rPr>
        <w:drawing>
          <wp:inline distT="0" distB="0" distL="0" distR="0" wp14:anchorId="21FEEAB4" wp14:editId="53493F27">
            <wp:extent cx="1439694" cy="2020532"/>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8781" t="38468" r="26702" b="23829"/>
                    <a:stretch/>
                  </pic:blipFill>
                  <pic:spPr bwMode="auto">
                    <a:xfrm>
                      <a:off x="0" y="0"/>
                      <a:ext cx="1456799" cy="2044538"/>
                    </a:xfrm>
                    <a:prstGeom prst="rect">
                      <a:avLst/>
                    </a:prstGeom>
                    <a:ln>
                      <a:noFill/>
                    </a:ln>
                    <a:extLst>
                      <a:ext uri="{53640926-AAD7-44D8-BBD7-CCE9431645EC}">
                        <a14:shadowObscured xmlns:a14="http://schemas.microsoft.com/office/drawing/2010/main"/>
                      </a:ext>
                    </a:extLst>
                  </pic:spPr>
                </pic:pic>
              </a:graphicData>
            </a:graphic>
          </wp:inline>
        </w:drawing>
      </w:r>
    </w:p>
    <w:p w:rsidR="00812918" w:rsidRDefault="000B5DD3" w:rsidP="00EC1C47">
      <w:pPr>
        <w:spacing w:after="0" w:line="480" w:lineRule="auto"/>
        <w:jc w:val="center"/>
        <w:rPr>
          <w:rFonts w:ascii="Times New Roman" w:hAnsi="Times New Roman" w:cs="Times New Roman"/>
          <w:sz w:val="24"/>
        </w:rPr>
      </w:pPr>
      <w:bookmarkStart w:id="13" w:name="_Hlk501411405"/>
      <w:r w:rsidRPr="003979FA">
        <w:rPr>
          <w:rFonts w:ascii="Times New Roman" w:hAnsi="Times New Roman" w:cs="Times New Roman"/>
          <w:sz w:val="24"/>
        </w:rPr>
        <w:t>Figure</w:t>
      </w:r>
      <w:r w:rsidR="00455425">
        <w:rPr>
          <w:rFonts w:ascii="Times New Roman" w:hAnsi="Times New Roman" w:cs="Times New Roman"/>
          <w:sz w:val="24"/>
        </w:rPr>
        <w:t xml:space="preserve"> </w:t>
      </w:r>
      <w:r w:rsidR="00AE5A49">
        <w:rPr>
          <w:rFonts w:ascii="Times New Roman" w:hAnsi="Times New Roman" w:cs="Times New Roman"/>
          <w:sz w:val="24"/>
        </w:rPr>
        <w:t>13</w:t>
      </w:r>
      <w:r w:rsidR="00455425">
        <w:rPr>
          <w:rFonts w:ascii="Times New Roman" w:hAnsi="Times New Roman" w:cs="Times New Roman"/>
          <w:sz w:val="24"/>
        </w:rPr>
        <w:t xml:space="preserve"> -</w:t>
      </w:r>
      <w:r w:rsidRPr="003979FA">
        <w:rPr>
          <w:rFonts w:ascii="Times New Roman" w:hAnsi="Times New Roman" w:cs="Times New Roman"/>
          <w:sz w:val="24"/>
        </w:rPr>
        <w:t xml:space="preserve"> Schematic of RBA process</w:t>
      </w:r>
    </w:p>
    <w:bookmarkEnd w:id="13"/>
    <w:p w:rsidR="008056D4" w:rsidRPr="003979FA" w:rsidRDefault="008056D4" w:rsidP="00EC1C47">
      <w:pPr>
        <w:spacing w:after="0" w:line="480" w:lineRule="auto"/>
        <w:jc w:val="center"/>
        <w:rPr>
          <w:rFonts w:ascii="Times New Roman" w:hAnsi="Times New Roman" w:cs="Times New Roman"/>
          <w:sz w:val="24"/>
        </w:rPr>
      </w:pPr>
    </w:p>
    <w:p w:rsidR="009B256A" w:rsidRPr="008056D4" w:rsidRDefault="009B256A" w:rsidP="009D2306">
      <w:pPr>
        <w:spacing w:after="0" w:line="480" w:lineRule="auto"/>
        <w:ind w:firstLine="720"/>
        <w:jc w:val="both"/>
        <w:rPr>
          <w:rFonts w:ascii="Times New Roman" w:hAnsi="Times New Roman" w:cs="Times New Roman"/>
          <w:sz w:val="24"/>
        </w:rPr>
      </w:pPr>
      <w:r w:rsidRPr="008056D4">
        <w:rPr>
          <w:rFonts w:ascii="Times New Roman" w:hAnsi="Times New Roman" w:cs="Times New Roman"/>
          <w:sz w:val="24"/>
        </w:rPr>
        <w:t>The RBA process mechanism can be explained comprehensively with the he</w:t>
      </w:r>
      <w:r w:rsidR="00831223" w:rsidRPr="008056D4">
        <w:rPr>
          <w:rFonts w:ascii="Times New Roman" w:hAnsi="Times New Roman" w:cs="Times New Roman"/>
          <w:sz w:val="24"/>
        </w:rPr>
        <w:t xml:space="preserve">lp of its current Vs. time </w:t>
      </w:r>
      <w:r w:rsidR="006753F2" w:rsidRPr="008056D4">
        <w:rPr>
          <w:rFonts w:ascii="Times New Roman" w:hAnsi="Times New Roman" w:cs="Times New Roman"/>
          <w:sz w:val="24"/>
        </w:rPr>
        <w:t xml:space="preserve">transient </w:t>
      </w:r>
      <w:r w:rsidR="00831223" w:rsidRPr="008056D4">
        <w:rPr>
          <w:rFonts w:ascii="Times New Roman" w:hAnsi="Times New Roman" w:cs="Times New Roman"/>
          <w:sz w:val="24"/>
        </w:rPr>
        <w:t>behavior</w:t>
      </w:r>
      <w:r w:rsidRPr="008056D4">
        <w:rPr>
          <w:rFonts w:ascii="Times New Roman" w:hAnsi="Times New Roman" w:cs="Times New Roman"/>
          <w:sz w:val="24"/>
        </w:rPr>
        <w:t xml:space="preserve">. </w:t>
      </w:r>
    </w:p>
    <w:p w:rsidR="009B256A" w:rsidRDefault="006E1542" w:rsidP="00545A79">
      <w:pPr>
        <w:pStyle w:val="ListParagraph"/>
        <w:spacing w:after="0" w:line="480" w:lineRule="auto"/>
        <w:ind w:left="450"/>
        <w:jc w:val="center"/>
        <w:rPr>
          <w:rFonts w:ascii="Times New Roman" w:hAnsi="Times New Roman" w:cs="Times New Roman"/>
          <w:sz w:val="24"/>
        </w:rPr>
      </w:pPr>
      <w:r>
        <w:rPr>
          <w:noProof/>
        </w:rPr>
        <w:drawing>
          <wp:inline distT="0" distB="0" distL="0" distR="0" wp14:anchorId="3C08762A" wp14:editId="1EB986A4">
            <wp:extent cx="3071485" cy="2660511"/>
            <wp:effectExtent l="19050" t="19050" r="15240"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190" t="19104" r="58197" b="49135"/>
                    <a:stretch/>
                  </pic:blipFill>
                  <pic:spPr bwMode="auto">
                    <a:xfrm>
                      <a:off x="0" y="0"/>
                      <a:ext cx="3102776" cy="268761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E5A49" w:rsidRDefault="006E1542" w:rsidP="00AE5A49">
      <w:pPr>
        <w:spacing w:after="0" w:line="240" w:lineRule="auto"/>
        <w:rPr>
          <w:rFonts w:ascii="Times New Roman" w:hAnsi="Times New Roman" w:cs="Times New Roman"/>
        </w:rPr>
      </w:pPr>
      <w:bookmarkStart w:id="14" w:name="_Hlk501411494"/>
      <w:r w:rsidRPr="00AE5A49">
        <w:rPr>
          <w:rFonts w:ascii="Times New Roman" w:hAnsi="Times New Roman" w:cs="Times New Roman"/>
        </w:rPr>
        <w:t>Figure</w:t>
      </w:r>
      <w:r w:rsidR="00AE5A49" w:rsidRPr="00AE5A49">
        <w:rPr>
          <w:rFonts w:ascii="Times New Roman" w:hAnsi="Times New Roman" w:cs="Times New Roman"/>
        </w:rPr>
        <w:t xml:space="preserve"> 14 -</w:t>
      </w:r>
      <w:r w:rsidRPr="00AE5A49">
        <w:rPr>
          <w:rFonts w:ascii="Times New Roman" w:hAnsi="Times New Roman" w:cs="Times New Roman"/>
        </w:rPr>
        <w:t xml:space="preserve"> C</w:t>
      </w:r>
      <w:r w:rsidR="00A14916" w:rsidRPr="00AE5A49">
        <w:rPr>
          <w:rFonts w:ascii="Times New Roman" w:hAnsi="Times New Roman" w:cs="Times New Roman"/>
        </w:rPr>
        <w:t xml:space="preserve">urrent Vs. Time behavior </w:t>
      </w:r>
      <w:r w:rsidR="00704438" w:rsidRPr="00AE5A49">
        <w:rPr>
          <w:rFonts w:ascii="Times New Roman" w:hAnsi="Times New Roman" w:cs="Times New Roman"/>
        </w:rPr>
        <w:t>–</w:t>
      </w:r>
      <w:r w:rsidR="00A14916" w:rsidRPr="00AE5A49">
        <w:rPr>
          <w:rFonts w:ascii="Times New Roman" w:hAnsi="Times New Roman" w:cs="Times New Roman"/>
        </w:rPr>
        <w:t xml:space="preserve"> </w:t>
      </w:r>
      <w:r w:rsidRPr="006753F2">
        <w:rPr>
          <w:rFonts w:ascii="Times New Roman" w:hAnsi="Times New Roman" w:cs="Times New Roman"/>
        </w:rPr>
        <w:t>RBA process of TiO</w:t>
      </w:r>
      <w:r w:rsidRPr="00A14916">
        <w:rPr>
          <w:rFonts w:ascii="Times New Roman" w:hAnsi="Times New Roman" w:cs="Times New Roman"/>
          <w:vertAlign w:val="subscript"/>
        </w:rPr>
        <w:t>2</w:t>
      </w:r>
      <w:r w:rsidRPr="006753F2">
        <w:rPr>
          <w:rFonts w:ascii="Times New Roman" w:hAnsi="Times New Roman" w:cs="Times New Roman"/>
        </w:rPr>
        <w:t xml:space="preserve"> </w:t>
      </w:r>
      <w:r w:rsidRPr="00704438">
        <w:rPr>
          <w:rFonts w:ascii="Times New Roman" w:hAnsi="Times New Roman" w:cs="Times New Roman"/>
        </w:rPr>
        <w:t>nanotubes powder synthesis</w:t>
      </w:r>
      <w:r w:rsidR="00AE5A49">
        <w:rPr>
          <w:rFonts w:ascii="Times New Roman" w:hAnsi="Times New Roman" w:cs="Times New Roman"/>
        </w:rPr>
        <w:t xml:space="preserve"> </w:t>
      </w:r>
      <w:r w:rsidR="00CA1D33">
        <w:rPr>
          <w:rFonts w:ascii="Times New Roman" w:hAnsi="Times New Roman" w:cs="Times New Roman"/>
        </w:rPr>
        <w:t xml:space="preserve">  </w:t>
      </w:r>
      <w:r w:rsidRPr="006753F2">
        <w:rPr>
          <w:rFonts w:ascii="Times New Roman" w:hAnsi="Times New Roman" w:cs="Times New Roman"/>
        </w:rPr>
        <w:t xml:space="preserve">at 20 V </w:t>
      </w:r>
      <w:r w:rsidR="00AD3BEE" w:rsidRPr="006753F2">
        <w:rPr>
          <w:rFonts w:ascii="Times New Roman" w:hAnsi="Times New Roman" w:cs="Times New Roman"/>
        </w:rPr>
        <w:t xml:space="preserve">in </w:t>
      </w:r>
    </w:p>
    <w:p w:rsidR="006E1542" w:rsidRPr="006753F2" w:rsidRDefault="00AE5A49" w:rsidP="00AE5A49">
      <w:pPr>
        <w:spacing w:after="0" w:line="240" w:lineRule="auto"/>
        <w:ind w:left="720"/>
        <w:rPr>
          <w:rFonts w:ascii="Times New Roman" w:hAnsi="Times New Roman" w:cs="Times New Roman"/>
        </w:rPr>
      </w:pPr>
      <w:r>
        <w:rPr>
          <w:rFonts w:ascii="Times New Roman" w:hAnsi="Times New Roman" w:cs="Times New Roman"/>
        </w:rPr>
        <w:t xml:space="preserve">      </w:t>
      </w:r>
      <w:r w:rsidR="006E1542" w:rsidRPr="006753F2">
        <w:rPr>
          <w:rFonts w:ascii="Times New Roman" w:hAnsi="Times New Roman" w:cs="Times New Roman"/>
        </w:rPr>
        <w:t>0.1 M HClO</w:t>
      </w:r>
      <w:r w:rsidR="006E1542" w:rsidRPr="006753F2">
        <w:rPr>
          <w:rFonts w:ascii="Times New Roman" w:hAnsi="Times New Roman" w:cs="Times New Roman"/>
          <w:vertAlign w:val="subscript"/>
        </w:rPr>
        <w:t>4</w:t>
      </w:r>
      <w:r w:rsidR="00AD3BEE" w:rsidRPr="006753F2">
        <w:rPr>
          <w:rFonts w:ascii="Times New Roman" w:hAnsi="Times New Roman" w:cs="Times New Roman"/>
        </w:rPr>
        <w:t xml:space="preserve"> electrolyte </w:t>
      </w:r>
      <w:bookmarkEnd w:id="14"/>
      <w:r w:rsidR="00AD3BEE" w:rsidRPr="006753F2">
        <w:rPr>
          <w:rFonts w:ascii="Times New Roman" w:hAnsi="Times New Roman" w:cs="Times New Roman"/>
        </w:rPr>
        <w:fldChar w:fldCharType="begin" w:fldLock="1"/>
      </w:r>
      <w:r w:rsidR="00F237AA">
        <w:rPr>
          <w:rFonts w:ascii="Times New Roman" w:hAnsi="Times New Roman" w:cs="Times New Roman"/>
        </w:rPr>
        <w:instrText>ADDIN CSL_CITATION { "citationItems" : [ { "id" : "ITEM-1", "itemData" : { "DOI" : "10.1021/cm900410x", "ISBN" : "8166875845", "ISSN" : "0897-4756", "author" : [ { "dropping-particle" : "", "family" : "Fahim", "given" : "Narges F", "non-dropping-particle" : "", "parse-names" : false, "suffix" : "" }, { "dropping-particle" : "", "family" : "Sekino", "given" : "Tohru", "non-dropping-particle" : "", "parse-names" : false, "suffix" : "" } ], "container-title" : "Chemistry of Materials", "id" : "ITEM-1", "issue" : "4", "issued" : { "date-parts" : [ [ "2009" ] ] }, "page" : "1967-1979", "title" : "Article A Novel Method for Synthesis of Titania Nanotube Powders using Rapid Breakdown Anodization", "type" : "article-journal" }, "uris" : [ "http://www.mendeley.com/documents/?uuid=ecd4d9a9-6a7b-4be2-b3ae-a371b622d348" ] } ], "mendeley" : { "formattedCitation" : "[49]", "manualFormatting" : "(49)", "plainTextFormattedCitation" : "[49]", "previouslyFormattedCitation" : "[49]" }, "properties" : { "noteIndex" : 0 }, "schema" : "https://github.com/citation-style-language/schema/raw/master/csl-citation.json" }</w:instrText>
      </w:r>
      <w:r w:rsidR="00AD3BEE" w:rsidRPr="006753F2">
        <w:rPr>
          <w:rFonts w:ascii="Times New Roman" w:hAnsi="Times New Roman" w:cs="Times New Roman"/>
        </w:rPr>
        <w:fldChar w:fldCharType="separate"/>
      </w:r>
      <w:r w:rsidR="00301555">
        <w:rPr>
          <w:rFonts w:ascii="Times New Roman" w:hAnsi="Times New Roman" w:cs="Times New Roman"/>
          <w:noProof/>
        </w:rPr>
        <w:t>(</w:t>
      </w:r>
      <w:r w:rsidR="009F64D9" w:rsidRPr="009F64D9">
        <w:rPr>
          <w:rFonts w:ascii="Times New Roman" w:hAnsi="Times New Roman" w:cs="Times New Roman"/>
          <w:noProof/>
        </w:rPr>
        <w:t>49</w:t>
      </w:r>
      <w:r w:rsidR="00CB2230">
        <w:rPr>
          <w:rFonts w:ascii="Times New Roman" w:hAnsi="Times New Roman" w:cs="Times New Roman"/>
          <w:noProof/>
        </w:rPr>
        <w:t>)</w:t>
      </w:r>
      <w:r w:rsidR="00AD3BEE" w:rsidRPr="006753F2">
        <w:rPr>
          <w:rFonts w:ascii="Times New Roman" w:hAnsi="Times New Roman" w:cs="Times New Roman"/>
        </w:rPr>
        <w:fldChar w:fldCharType="end"/>
      </w:r>
    </w:p>
    <w:p w:rsidR="0023746A" w:rsidRDefault="0023746A" w:rsidP="00545A79">
      <w:pPr>
        <w:spacing w:after="0" w:line="480" w:lineRule="auto"/>
        <w:ind w:left="450"/>
        <w:rPr>
          <w:rFonts w:ascii="Times New Roman" w:hAnsi="Times New Roman" w:cs="Times New Roman"/>
          <w:sz w:val="24"/>
        </w:rPr>
      </w:pPr>
    </w:p>
    <w:p w:rsidR="00AE5A49" w:rsidRDefault="00AE5A49" w:rsidP="00704438">
      <w:pPr>
        <w:spacing w:after="0" w:line="480" w:lineRule="auto"/>
        <w:ind w:left="450"/>
        <w:jc w:val="right"/>
        <w:rPr>
          <w:rFonts w:ascii="Times New Roman" w:hAnsi="Times New Roman" w:cs="Times New Roman"/>
          <w:sz w:val="24"/>
        </w:rPr>
      </w:pPr>
    </w:p>
    <w:p w:rsidR="00AE5A49" w:rsidRDefault="00AE5A49" w:rsidP="00704438">
      <w:pPr>
        <w:spacing w:after="0" w:line="480" w:lineRule="auto"/>
        <w:ind w:left="450"/>
        <w:jc w:val="right"/>
        <w:rPr>
          <w:rFonts w:ascii="Times New Roman" w:hAnsi="Times New Roman" w:cs="Times New Roman"/>
          <w:sz w:val="24"/>
        </w:rPr>
      </w:pPr>
    </w:p>
    <w:p w:rsidR="00704438" w:rsidRDefault="00704438" w:rsidP="00704438">
      <w:pPr>
        <w:spacing w:after="0" w:line="480" w:lineRule="auto"/>
        <w:ind w:left="450"/>
        <w:jc w:val="right"/>
        <w:rPr>
          <w:rFonts w:ascii="Times New Roman" w:hAnsi="Times New Roman" w:cs="Times New Roman"/>
          <w:sz w:val="24"/>
        </w:rPr>
      </w:pPr>
      <w:r>
        <w:rPr>
          <w:rFonts w:ascii="Times New Roman" w:hAnsi="Times New Roman" w:cs="Times New Roman"/>
          <w:sz w:val="24"/>
        </w:rPr>
        <w:lastRenderedPageBreak/>
        <w:t>2</w:t>
      </w:r>
      <w:r w:rsidR="00EC3E86">
        <w:rPr>
          <w:rFonts w:ascii="Times New Roman" w:hAnsi="Times New Roman" w:cs="Times New Roman"/>
          <w:sz w:val="24"/>
        </w:rPr>
        <w:t>3</w:t>
      </w:r>
    </w:p>
    <w:p w:rsidR="00704438" w:rsidRDefault="00704438" w:rsidP="00545A79">
      <w:pPr>
        <w:spacing w:after="0" w:line="480" w:lineRule="auto"/>
        <w:ind w:left="450"/>
        <w:rPr>
          <w:rFonts w:ascii="Times New Roman" w:hAnsi="Times New Roman" w:cs="Times New Roman"/>
          <w:sz w:val="24"/>
        </w:rPr>
      </w:pPr>
    </w:p>
    <w:p w:rsidR="00704438" w:rsidRDefault="00704438" w:rsidP="00545A79">
      <w:pPr>
        <w:spacing w:after="0" w:line="480" w:lineRule="auto"/>
        <w:ind w:left="450"/>
        <w:rPr>
          <w:rFonts w:ascii="Times New Roman" w:hAnsi="Times New Roman" w:cs="Times New Roman"/>
          <w:sz w:val="24"/>
        </w:rPr>
      </w:pPr>
    </w:p>
    <w:p w:rsidR="00C17F3D" w:rsidRDefault="000A0FD0" w:rsidP="00545A79">
      <w:pPr>
        <w:spacing w:after="0" w:line="480" w:lineRule="auto"/>
        <w:ind w:left="450"/>
        <w:rPr>
          <w:rFonts w:ascii="Times New Roman" w:hAnsi="Times New Roman" w:cs="Times New Roman"/>
          <w:sz w:val="24"/>
        </w:rPr>
      </w:pPr>
      <w:r>
        <w:rPr>
          <w:rFonts w:ascii="Times New Roman" w:hAnsi="Times New Roman" w:cs="Times New Roman"/>
          <w:sz w:val="24"/>
        </w:rPr>
        <w:t>The current</w:t>
      </w:r>
      <w:r w:rsidR="009D5CF9">
        <w:rPr>
          <w:rFonts w:ascii="Times New Roman" w:hAnsi="Times New Roman" w:cs="Times New Roman"/>
          <w:sz w:val="24"/>
        </w:rPr>
        <w:t xml:space="preserve"> Vs. time transient plot displays three main regions</w:t>
      </w:r>
      <w:r w:rsidR="0076022E">
        <w:rPr>
          <w:rFonts w:ascii="Times New Roman" w:hAnsi="Times New Roman" w:cs="Times New Roman"/>
          <w:sz w:val="24"/>
        </w:rPr>
        <w:t xml:space="preserve"> </w:t>
      </w:r>
      <w:r w:rsidR="0076022E">
        <w:rPr>
          <w:rFonts w:ascii="Times New Roman" w:hAnsi="Times New Roman" w:cs="Times New Roman"/>
          <w:sz w:val="24"/>
        </w:rPr>
        <w:fldChar w:fldCharType="begin" w:fldLock="1"/>
      </w:r>
      <w:r w:rsidR="0087094B">
        <w:rPr>
          <w:rFonts w:ascii="Times New Roman" w:hAnsi="Times New Roman" w:cs="Times New Roman"/>
          <w:sz w:val="24"/>
        </w:rPr>
        <w:instrText>ADDIN CSL_CITATION { "citationItems" : [ { "id" : "ITEM-1", "itemData" : { "DOI" : "10.1021/cm900410x", "ISBN" : "8166875845", "ISSN" : "0897-4756", "author" : [ { "dropping-particle" : "", "family" : "Fahim", "given" : "Narges F", "non-dropping-particle" : "", "parse-names" : false, "suffix" : "" }, { "dropping-particle" : "", "family" : "Sekino", "given" : "Tohru", "non-dropping-particle" : "", "parse-names" : false, "suffix" : "" } ], "container-title" : "Chemistry of Materials", "id" : "ITEM-1", "issue" : "4", "issued" : { "date-parts" : [ [ "2009" ] ] }, "page" : "1967-1979", "title" : "Article A Novel Method for Synthesis of Titania Nanotube Powders using Rapid Breakdown Anodization", "type" : "article-journal" }, "uris" : [ "http://www.mendeley.com/documents/?uuid=ecd4d9a9-6a7b-4be2-b3ae-a371b622d348" ] } ], "mendeley" : { "formattedCitation" : "[49]", "manualFormatting" : "(49", "plainTextFormattedCitation" : "[49]", "previouslyFormattedCitation" : "[49]" }, "properties" : { "noteIndex" : 0 }, "schema" : "https://github.com/citation-style-language/schema/raw/master/csl-citation.json" }</w:instrText>
      </w:r>
      <w:r w:rsidR="0076022E">
        <w:rPr>
          <w:rFonts w:ascii="Times New Roman" w:hAnsi="Times New Roman" w:cs="Times New Roman"/>
          <w:sz w:val="24"/>
        </w:rPr>
        <w:fldChar w:fldCharType="separate"/>
      </w:r>
      <w:r w:rsidR="00301555">
        <w:rPr>
          <w:rFonts w:ascii="Times New Roman" w:hAnsi="Times New Roman" w:cs="Times New Roman"/>
          <w:noProof/>
          <w:sz w:val="24"/>
        </w:rPr>
        <w:t>(</w:t>
      </w:r>
      <w:r w:rsidR="00127009">
        <w:rPr>
          <w:rFonts w:ascii="Times New Roman" w:hAnsi="Times New Roman" w:cs="Times New Roman"/>
          <w:noProof/>
          <w:sz w:val="24"/>
        </w:rPr>
        <w:t>49</w:t>
      </w:r>
      <w:r w:rsidR="0076022E">
        <w:rPr>
          <w:rFonts w:ascii="Times New Roman" w:hAnsi="Times New Roman" w:cs="Times New Roman"/>
          <w:sz w:val="24"/>
        </w:rPr>
        <w:fldChar w:fldCharType="end"/>
      </w:r>
      <w:r w:rsidR="008C2EDD">
        <w:rPr>
          <w:rFonts w:ascii="Times New Roman" w:hAnsi="Times New Roman" w:cs="Times New Roman"/>
          <w:sz w:val="24"/>
        </w:rPr>
        <w:t>) (</w:t>
      </w:r>
      <w:r w:rsidR="00127009">
        <w:rPr>
          <w:rFonts w:ascii="Times New Roman" w:hAnsi="Times New Roman" w:cs="Times New Roman"/>
          <w:sz w:val="24"/>
        </w:rPr>
        <w:t>50</w:t>
      </w:r>
      <w:r w:rsidR="00CB2230">
        <w:rPr>
          <w:rFonts w:ascii="Times New Roman" w:hAnsi="Times New Roman" w:cs="Times New Roman"/>
          <w:sz w:val="24"/>
        </w:rPr>
        <w:t>)</w:t>
      </w:r>
      <w:r w:rsidR="009D5CF9">
        <w:rPr>
          <w:rFonts w:ascii="Times New Roman" w:hAnsi="Times New Roman" w:cs="Times New Roman"/>
          <w:sz w:val="24"/>
        </w:rPr>
        <w:t>:</w:t>
      </w:r>
    </w:p>
    <w:p w:rsidR="00802A30" w:rsidRDefault="009D5CF9" w:rsidP="00545A79">
      <w:pPr>
        <w:spacing w:after="0" w:line="480" w:lineRule="auto"/>
        <w:ind w:left="450"/>
        <w:rPr>
          <w:rFonts w:ascii="Times New Roman" w:hAnsi="Times New Roman" w:cs="Times New Roman"/>
          <w:sz w:val="24"/>
        </w:rPr>
      </w:pPr>
      <w:r w:rsidRPr="0076022E">
        <w:rPr>
          <w:rFonts w:ascii="Times New Roman" w:hAnsi="Times New Roman" w:cs="Times New Roman"/>
          <w:b/>
          <w:sz w:val="24"/>
        </w:rPr>
        <w:t>Region (i)</w:t>
      </w:r>
      <w:r>
        <w:rPr>
          <w:rFonts w:ascii="Times New Roman" w:hAnsi="Times New Roman" w:cs="Times New Roman"/>
          <w:sz w:val="24"/>
        </w:rPr>
        <w:t xml:space="preserve"> – initial </w:t>
      </w:r>
      <w:r w:rsidR="0076022E">
        <w:rPr>
          <w:rFonts w:ascii="Times New Roman" w:hAnsi="Times New Roman" w:cs="Times New Roman"/>
          <w:sz w:val="24"/>
        </w:rPr>
        <w:t xml:space="preserve">exponential </w:t>
      </w:r>
      <w:r>
        <w:rPr>
          <w:rFonts w:ascii="Times New Roman" w:hAnsi="Times New Roman" w:cs="Times New Roman"/>
          <w:sz w:val="24"/>
        </w:rPr>
        <w:t xml:space="preserve">decay: </w:t>
      </w:r>
      <w:r w:rsidR="0076022E">
        <w:rPr>
          <w:rFonts w:ascii="Times New Roman" w:hAnsi="Times New Roman" w:cs="Times New Roman"/>
          <w:sz w:val="24"/>
        </w:rPr>
        <w:t>This initial decay causes due to the initial oxidization of Ti foil and hence formation of compact layer of TiO</w:t>
      </w:r>
      <w:r w:rsidR="0076022E" w:rsidRPr="0076022E">
        <w:rPr>
          <w:rFonts w:ascii="Times New Roman" w:hAnsi="Times New Roman" w:cs="Times New Roman"/>
          <w:sz w:val="24"/>
          <w:vertAlign w:val="subscript"/>
        </w:rPr>
        <w:t>2</w:t>
      </w:r>
      <w:r w:rsidR="00802A30">
        <w:rPr>
          <w:rFonts w:ascii="Times New Roman" w:hAnsi="Times New Roman" w:cs="Times New Roman"/>
          <w:sz w:val="24"/>
        </w:rPr>
        <w:t xml:space="preserve"> which apparently obstructs the rate of the transfer of ions in the electrolyte.</w:t>
      </w:r>
    </w:p>
    <w:p w:rsidR="00802A30" w:rsidRDefault="00802A30" w:rsidP="00545A79">
      <w:pPr>
        <w:spacing w:after="0" w:line="480" w:lineRule="auto"/>
        <w:ind w:firstLine="450"/>
        <w:rPr>
          <w:sz w:val="24"/>
          <w:szCs w:val="24"/>
        </w:rPr>
      </w:pPr>
      <w:r w:rsidRPr="00D87C8A">
        <w:rPr>
          <w:sz w:val="24"/>
          <w:szCs w:val="24"/>
        </w:rPr>
        <w:t>At anode, oxidation of metal</w:t>
      </w:r>
      <w:r>
        <w:rPr>
          <w:sz w:val="24"/>
          <w:szCs w:val="24"/>
        </w:rPr>
        <w:t>:</w:t>
      </w:r>
    </w:p>
    <w:p w:rsidR="00802A30" w:rsidRPr="00B1349D" w:rsidRDefault="00802A30" w:rsidP="00545A79">
      <w:pPr>
        <w:spacing w:after="0" w:line="480" w:lineRule="auto"/>
        <w:ind w:firstLine="450"/>
        <w:rPr>
          <w:sz w:val="24"/>
          <w:szCs w:val="24"/>
        </w:rPr>
      </w:pPr>
      <w:r w:rsidRPr="00B1349D">
        <w:rPr>
          <w:noProof/>
          <w:sz w:val="24"/>
          <w:szCs w:val="24"/>
        </w:rPr>
        <mc:AlternateContent>
          <mc:Choice Requires="wps">
            <w:drawing>
              <wp:anchor distT="0" distB="0" distL="114300" distR="114300" simplePos="0" relativeHeight="251668480" behindDoc="0" locked="0" layoutInCell="1" allowOverlap="1" wp14:anchorId="02E96315" wp14:editId="4E8ACFF4">
                <wp:simplePos x="0" y="0"/>
                <wp:positionH relativeFrom="column">
                  <wp:posOffset>455295</wp:posOffset>
                </wp:positionH>
                <wp:positionV relativeFrom="paragraph">
                  <wp:posOffset>104140</wp:posOffset>
                </wp:positionV>
                <wp:extent cx="304800" cy="0"/>
                <wp:effectExtent l="0" t="76200" r="19050" b="95250"/>
                <wp:wrapNone/>
                <wp:docPr id="47" name="Straight Arrow Connector 47"/>
                <wp:cNvGraphicFramePr/>
                <a:graphic xmlns:a="http://schemas.openxmlformats.org/drawingml/2006/main">
                  <a:graphicData uri="http://schemas.microsoft.com/office/word/2010/wordprocessingShape">
                    <wps:wsp>
                      <wps:cNvCnPr/>
                      <wps:spPr>
                        <a:xfrm>
                          <a:off x="0" y="0"/>
                          <a:ext cx="3048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CCB97C" id="Straight Arrow Connector 47" o:spid="_x0000_s1026" type="#_x0000_t32" style="position:absolute;margin-left:35.85pt;margin-top:8.2pt;width:24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" strokecolor="black [3213]" strokeweight=".5pt">
                <v:stroke endarrow="block" joinstyle="miter"/>
              </v:shape>
            </w:pict>
          </mc:Fallback>
        </mc:AlternateContent>
      </w:r>
      <w:r w:rsidRPr="00B1349D">
        <w:rPr>
          <w:sz w:val="24"/>
          <w:szCs w:val="24"/>
        </w:rPr>
        <w:t xml:space="preserve">Ti           Ti </w:t>
      </w:r>
      <w:r w:rsidRPr="00B1349D">
        <w:rPr>
          <w:sz w:val="24"/>
          <w:szCs w:val="24"/>
          <w:vertAlign w:val="superscript"/>
        </w:rPr>
        <w:t>4+</w:t>
      </w:r>
      <w:r w:rsidRPr="00B1349D">
        <w:rPr>
          <w:sz w:val="24"/>
          <w:szCs w:val="24"/>
        </w:rPr>
        <w:t xml:space="preserve"> + 4e</w:t>
      </w:r>
      <w:r w:rsidRPr="00B1349D">
        <w:rPr>
          <w:sz w:val="24"/>
          <w:szCs w:val="24"/>
          <w:vertAlign w:val="superscript"/>
        </w:rPr>
        <w:t>-</w:t>
      </w:r>
      <w:r w:rsidRPr="00B1349D">
        <w:rPr>
          <w:sz w:val="24"/>
          <w:szCs w:val="24"/>
        </w:rPr>
        <w:t xml:space="preserve"> </w:t>
      </w:r>
      <w:r w:rsidR="00141712">
        <w:rPr>
          <w:sz w:val="24"/>
          <w:szCs w:val="24"/>
        </w:rPr>
        <w:tab/>
      </w:r>
      <w:r w:rsidR="00141712">
        <w:rPr>
          <w:sz w:val="24"/>
          <w:szCs w:val="24"/>
        </w:rPr>
        <w:tab/>
      </w:r>
      <w:r w:rsidR="00141712">
        <w:rPr>
          <w:sz w:val="24"/>
          <w:szCs w:val="24"/>
        </w:rPr>
        <w:tab/>
      </w:r>
      <w:r w:rsidR="00141712">
        <w:rPr>
          <w:sz w:val="24"/>
          <w:szCs w:val="24"/>
        </w:rPr>
        <w:tab/>
      </w:r>
      <w:r w:rsidR="00141712">
        <w:rPr>
          <w:sz w:val="24"/>
          <w:szCs w:val="24"/>
        </w:rPr>
        <w:tab/>
      </w:r>
      <w:r w:rsidR="00141712">
        <w:rPr>
          <w:sz w:val="24"/>
          <w:szCs w:val="24"/>
        </w:rPr>
        <w:tab/>
      </w:r>
      <w:r w:rsidR="00141712">
        <w:rPr>
          <w:sz w:val="24"/>
          <w:szCs w:val="24"/>
        </w:rPr>
        <w:tab/>
      </w:r>
      <w:r w:rsidR="00141712">
        <w:rPr>
          <w:sz w:val="24"/>
          <w:szCs w:val="24"/>
        </w:rPr>
        <w:tab/>
      </w:r>
      <w:r w:rsidR="00141712">
        <w:rPr>
          <w:sz w:val="24"/>
          <w:szCs w:val="24"/>
        </w:rPr>
        <w:tab/>
      </w:r>
      <w:r w:rsidR="00B57AD2">
        <w:rPr>
          <w:sz w:val="24"/>
          <w:szCs w:val="24"/>
        </w:rPr>
        <w:t xml:space="preserve">      (</w:t>
      </w:r>
      <w:r w:rsidR="00141712">
        <w:rPr>
          <w:sz w:val="24"/>
          <w:szCs w:val="24"/>
        </w:rPr>
        <w:t>01</w:t>
      </w:r>
      <w:r w:rsidR="00B57AD2">
        <w:rPr>
          <w:sz w:val="24"/>
          <w:szCs w:val="24"/>
        </w:rPr>
        <w:t>)</w:t>
      </w:r>
    </w:p>
    <w:p w:rsidR="00802A30" w:rsidRDefault="00802A30" w:rsidP="00545A79">
      <w:pPr>
        <w:spacing w:after="0" w:line="480" w:lineRule="auto"/>
        <w:ind w:firstLine="450"/>
        <w:rPr>
          <w:sz w:val="24"/>
          <w:szCs w:val="24"/>
        </w:rPr>
      </w:pPr>
      <w:r>
        <w:rPr>
          <w:sz w:val="24"/>
          <w:szCs w:val="24"/>
        </w:rPr>
        <w:t>With electric field, water breaks down:</w:t>
      </w:r>
    </w:p>
    <w:p w:rsidR="00802A30" w:rsidRPr="00B57AD2" w:rsidRDefault="00802A30" w:rsidP="00545A79">
      <w:pPr>
        <w:spacing w:after="0" w:line="480" w:lineRule="auto"/>
        <w:ind w:firstLine="450"/>
        <w:rPr>
          <w:sz w:val="24"/>
          <w:szCs w:val="24"/>
        </w:rPr>
      </w:pPr>
      <w:r>
        <w:rPr>
          <w:noProof/>
          <w:sz w:val="24"/>
          <w:szCs w:val="24"/>
        </w:rPr>
        <mc:AlternateContent>
          <mc:Choice Requires="wps">
            <w:drawing>
              <wp:anchor distT="0" distB="0" distL="114300" distR="114300" simplePos="0" relativeHeight="251667456" behindDoc="0" locked="0" layoutInCell="1" allowOverlap="1" wp14:anchorId="3E58ADBE" wp14:editId="6B0E244B">
                <wp:simplePos x="0" y="0"/>
                <wp:positionH relativeFrom="column">
                  <wp:posOffset>598517</wp:posOffset>
                </wp:positionH>
                <wp:positionV relativeFrom="paragraph">
                  <wp:posOffset>92710</wp:posOffset>
                </wp:positionV>
                <wp:extent cx="304800" cy="0"/>
                <wp:effectExtent l="0" t="76200" r="19050" b="95250"/>
                <wp:wrapNone/>
                <wp:docPr id="48" name="Straight Arrow Connector 48"/>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238EAA" id="Straight Arrow Connector 48" o:spid="_x0000_s1026" type="#_x0000_t32" style="position:absolute;margin-left:47.15pt;margin-top:7.3pt;width:24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" strokecolor="black [3200]" strokeweight=".5pt">
                <v:stroke endarrow="block" joinstyle="miter"/>
              </v:shape>
            </w:pict>
          </mc:Fallback>
        </mc:AlternateContent>
      </w:r>
      <w:r>
        <w:rPr>
          <w:sz w:val="24"/>
          <w:szCs w:val="24"/>
        </w:rPr>
        <w:t>H</w:t>
      </w:r>
      <w:r w:rsidRPr="00D87C8A">
        <w:rPr>
          <w:sz w:val="24"/>
          <w:szCs w:val="24"/>
          <w:vertAlign w:val="subscript"/>
        </w:rPr>
        <w:t>2</w:t>
      </w:r>
      <w:r>
        <w:rPr>
          <w:sz w:val="24"/>
          <w:szCs w:val="24"/>
        </w:rPr>
        <w:t>O            H</w:t>
      </w:r>
      <w:r w:rsidRPr="00D87C8A">
        <w:rPr>
          <w:sz w:val="24"/>
          <w:szCs w:val="24"/>
          <w:vertAlign w:val="superscript"/>
        </w:rPr>
        <w:t>+</w:t>
      </w:r>
      <w:r>
        <w:rPr>
          <w:sz w:val="24"/>
          <w:szCs w:val="24"/>
        </w:rPr>
        <w:t xml:space="preserve"> + OH</w:t>
      </w:r>
      <w:r w:rsidRPr="00D87C8A">
        <w:rPr>
          <w:sz w:val="24"/>
          <w:szCs w:val="24"/>
          <w:vertAlign w:val="superscript"/>
        </w:rPr>
        <w:t>-</w:t>
      </w:r>
      <w:r w:rsidR="00B57AD2">
        <w:rPr>
          <w:sz w:val="24"/>
          <w:szCs w:val="24"/>
        </w:rPr>
        <w:tab/>
      </w:r>
      <w:r w:rsidR="00B57AD2">
        <w:rPr>
          <w:sz w:val="24"/>
          <w:szCs w:val="24"/>
        </w:rPr>
        <w:tab/>
      </w:r>
      <w:r w:rsidR="00B57AD2">
        <w:rPr>
          <w:sz w:val="24"/>
          <w:szCs w:val="24"/>
        </w:rPr>
        <w:tab/>
      </w:r>
      <w:r w:rsidR="00B57AD2">
        <w:rPr>
          <w:sz w:val="24"/>
          <w:szCs w:val="24"/>
        </w:rPr>
        <w:tab/>
      </w:r>
      <w:r w:rsidR="00B57AD2">
        <w:rPr>
          <w:sz w:val="24"/>
          <w:szCs w:val="24"/>
        </w:rPr>
        <w:tab/>
      </w:r>
      <w:r w:rsidR="00B57AD2">
        <w:rPr>
          <w:sz w:val="24"/>
          <w:szCs w:val="24"/>
        </w:rPr>
        <w:tab/>
      </w:r>
      <w:r w:rsidR="00B57AD2">
        <w:rPr>
          <w:sz w:val="24"/>
          <w:szCs w:val="24"/>
        </w:rPr>
        <w:tab/>
      </w:r>
      <w:r w:rsidR="00B57AD2">
        <w:rPr>
          <w:sz w:val="24"/>
          <w:szCs w:val="24"/>
        </w:rPr>
        <w:tab/>
      </w:r>
      <w:r w:rsidR="00B57AD2">
        <w:rPr>
          <w:sz w:val="24"/>
          <w:szCs w:val="24"/>
        </w:rPr>
        <w:tab/>
        <w:t xml:space="preserve">      (02)</w:t>
      </w:r>
    </w:p>
    <w:p w:rsidR="00B34B85" w:rsidRPr="00712695" w:rsidRDefault="00B34B85" w:rsidP="00545A79">
      <w:pPr>
        <w:spacing w:after="0" w:line="480" w:lineRule="auto"/>
        <w:ind w:firstLine="450"/>
        <w:rPr>
          <w:sz w:val="24"/>
          <w:szCs w:val="24"/>
        </w:rPr>
      </w:pPr>
      <w:r w:rsidRPr="00712695">
        <w:rPr>
          <w:sz w:val="24"/>
          <w:szCs w:val="24"/>
        </w:rPr>
        <w:t>OH</w:t>
      </w:r>
      <w:r w:rsidRPr="00902CE2">
        <w:rPr>
          <w:sz w:val="24"/>
          <w:szCs w:val="24"/>
          <w:vertAlign w:val="superscript"/>
        </w:rPr>
        <w:t>-</w:t>
      </w:r>
      <w:r w:rsidRPr="00B34B85">
        <w:rPr>
          <w:sz w:val="24"/>
          <w:szCs w:val="24"/>
        </w:rPr>
        <w:t xml:space="preserve"> </w:t>
      </w:r>
      <w:r w:rsidRPr="00712695">
        <w:rPr>
          <w:sz w:val="24"/>
          <w:szCs w:val="24"/>
        </w:rPr>
        <w:t>&amp; O</w:t>
      </w:r>
      <w:r w:rsidRPr="00902CE2">
        <w:rPr>
          <w:sz w:val="24"/>
          <w:szCs w:val="24"/>
          <w:vertAlign w:val="superscript"/>
        </w:rPr>
        <w:t>2-</w:t>
      </w:r>
      <w:r w:rsidRPr="00712695">
        <w:rPr>
          <w:sz w:val="24"/>
          <w:szCs w:val="24"/>
        </w:rPr>
        <w:t xml:space="preserve"> combines with Ti</w:t>
      </w:r>
      <w:r w:rsidRPr="00B34B85">
        <w:rPr>
          <w:sz w:val="24"/>
          <w:szCs w:val="24"/>
          <w:vertAlign w:val="superscript"/>
        </w:rPr>
        <w:t>4+</w:t>
      </w:r>
      <w:r w:rsidRPr="00712695">
        <w:rPr>
          <w:sz w:val="24"/>
          <w:szCs w:val="24"/>
        </w:rPr>
        <w:t xml:space="preserve"> ions:</w:t>
      </w:r>
    </w:p>
    <w:p w:rsidR="00B34B85" w:rsidRPr="00B57AD2" w:rsidRDefault="00B34B85" w:rsidP="00545A79">
      <w:pPr>
        <w:spacing w:after="0" w:line="480" w:lineRule="auto"/>
        <w:ind w:firstLine="446"/>
        <w:rPr>
          <w:sz w:val="24"/>
          <w:szCs w:val="24"/>
        </w:rPr>
      </w:pPr>
      <w:r w:rsidRPr="00B57AD2">
        <w:rPr>
          <w:noProof/>
          <w:sz w:val="24"/>
          <w:szCs w:val="24"/>
        </w:rPr>
        <mc:AlternateContent>
          <mc:Choice Requires="wps">
            <w:drawing>
              <wp:anchor distT="0" distB="0" distL="114300" distR="114300" simplePos="0" relativeHeight="251670528" behindDoc="0" locked="0" layoutInCell="1" allowOverlap="1" wp14:anchorId="0561A996" wp14:editId="0EB38C01">
                <wp:simplePos x="0" y="0"/>
                <wp:positionH relativeFrom="column">
                  <wp:posOffset>974725</wp:posOffset>
                </wp:positionH>
                <wp:positionV relativeFrom="paragraph">
                  <wp:posOffset>90805</wp:posOffset>
                </wp:positionV>
                <wp:extent cx="304800" cy="0"/>
                <wp:effectExtent l="0" t="76200" r="19050" b="95250"/>
                <wp:wrapNone/>
                <wp:docPr id="50" name="Straight Arrow Connector 50"/>
                <wp:cNvGraphicFramePr/>
                <a:graphic xmlns:a="http://schemas.openxmlformats.org/drawingml/2006/main">
                  <a:graphicData uri="http://schemas.microsoft.com/office/word/2010/wordprocessingShape">
                    <wps:wsp>
                      <wps:cNvCnPr/>
                      <wps:spPr>
                        <a:xfrm>
                          <a:off x="0" y="0"/>
                          <a:ext cx="3048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FB59FE" id="Straight Arrow Connector 50" o:spid="_x0000_s1026" type="#_x0000_t32" style="position:absolute;margin-left:76.75pt;margin-top:7.15pt;width:24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" strokecolor="black [3213]" strokeweight=".5pt">
                <v:stroke endarrow="block" joinstyle="miter"/>
              </v:shape>
            </w:pict>
          </mc:Fallback>
        </mc:AlternateContent>
      </w:r>
      <w:r w:rsidRPr="00B57AD2">
        <w:rPr>
          <w:sz w:val="24"/>
          <w:szCs w:val="24"/>
        </w:rPr>
        <w:t>Ti</w:t>
      </w:r>
      <w:r w:rsidRPr="00B57AD2">
        <w:rPr>
          <w:sz w:val="24"/>
          <w:szCs w:val="24"/>
          <w:vertAlign w:val="superscript"/>
        </w:rPr>
        <w:t>4+</w:t>
      </w:r>
      <w:r w:rsidRPr="00B57AD2">
        <w:rPr>
          <w:sz w:val="24"/>
          <w:szCs w:val="24"/>
        </w:rPr>
        <w:t xml:space="preserve"> + 2O</w:t>
      </w:r>
      <w:r w:rsidRPr="00B57AD2">
        <w:rPr>
          <w:sz w:val="24"/>
          <w:szCs w:val="24"/>
          <w:vertAlign w:val="superscript"/>
        </w:rPr>
        <w:t>2-</w:t>
      </w:r>
      <w:r w:rsidRPr="00B57AD2">
        <w:rPr>
          <w:sz w:val="24"/>
          <w:szCs w:val="24"/>
        </w:rPr>
        <w:t xml:space="preserve">            TiO</w:t>
      </w:r>
      <w:r w:rsidRPr="00B57AD2">
        <w:rPr>
          <w:sz w:val="24"/>
          <w:szCs w:val="24"/>
          <w:vertAlign w:val="subscript"/>
        </w:rPr>
        <w:t>2</w:t>
      </w:r>
      <w:r w:rsidR="00B57AD2">
        <w:rPr>
          <w:sz w:val="24"/>
          <w:szCs w:val="24"/>
        </w:rPr>
        <w:tab/>
      </w:r>
      <w:r w:rsidR="00B57AD2">
        <w:rPr>
          <w:sz w:val="24"/>
          <w:szCs w:val="24"/>
        </w:rPr>
        <w:tab/>
      </w:r>
      <w:r w:rsidR="00B57AD2">
        <w:rPr>
          <w:sz w:val="24"/>
          <w:szCs w:val="24"/>
        </w:rPr>
        <w:tab/>
      </w:r>
      <w:r w:rsidR="00B57AD2">
        <w:rPr>
          <w:sz w:val="24"/>
          <w:szCs w:val="24"/>
        </w:rPr>
        <w:tab/>
      </w:r>
      <w:r w:rsidR="00B57AD2">
        <w:rPr>
          <w:sz w:val="24"/>
          <w:szCs w:val="24"/>
        </w:rPr>
        <w:tab/>
      </w:r>
      <w:r w:rsidR="00B57AD2">
        <w:rPr>
          <w:sz w:val="24"/>
          <w:szCs w:val="24"/>
        </w:rPr>
        <w:tab/>
      </w:r>
      <w:r w:rsidR="00B57AD2">
        <w:rPr>
          <w:sz w:val="24"/>
          <w:szCs w:val="24"/>
        </w:rPr>
        <w:tab/>
      </w:r>
      <w:r w:rsidR="00B57AD2">
        <w:rPr>
          <w:sz w:val="24"/>
          <w:szCs w:val="24"/>
        </w:rPr>
        <w:tab/>
      </w:r>
      <w:r w:rsidR="00B57AD2">
        <w:rPr>
          <w:sz w:val="24"/>
          <w:szCs w:val="24"/>
        </w:rPr>
        <w:tab/>
        <w:t xml:space="preserve">      (03)</w:t>
      </w:r>
    </w:p>
    <w:p w:rsidR="0076022E" w:rsidRPr="00B34B85" w:rsidRDefault="00B34B85" w:rsidP="00545A79">
      <w:pPr>
        <w:spacing w:after="0" w:line="480" w:lineRule="auto"/>
        <w:ind w:firstLine="446"/>
        <w:rPr>
          <w:sz w:val="24"/>
          <w:szCs w:val="24"/>
        </w:rPr>
      </w:pPr>
      <w:r>
        <w:rPr>
          <w:sz w:val="24"/>
          <w:szCs w:val="24"/>
        </w:rPr>
        <w:t>Overall anodic reaction:</w:t>
      </w:r>
    </w:p>
    <w:p w:rsidR="0076022E" w:rsidRDefault="0076022E" w:rsidP="00545A79">
      <w:pPr>
        <w:spacing w:after="0" w:line="480" w:lineRule="auto"/>
        <w:ind w:left="450"/>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5408" behindDoc="0" locked="0" layoutInCell="1" allowOverlap="1">
                <wp:simplePos x="0" y="0"/>
                <wp:positionH relativeFrom="column">
                  <wp:posOffset>1034666</wp:posOffset>
                </wp:positionH>
                <wp:positionV relativeFrom="paragraph">
                  <wp:posOffset>83820</wp:posOffset>
                </wp:positionV>
                <wp:extent cx="241540" cy="0"/>
                <wp:effectExtent l="0" t="76200" r="25400" b="95250"/>
                <wp:wrapNone/>
                <wp:docPr id="10" name="Straight Arrow Connector 10"/>
                <wp:cNvGraphicFramePr/>
                <a:graphic xmlns:a="http://schemas.openxmlformats.org/drawingml/2006/main">
                  <a:graphicData uri="http://schemas.microsoft.com/office/word/2010/wordprocessingShape">
                    <wps:wsp>
                      <wps:cNvCnPr/>
                      <wps:spPr>
                        <a:xfrm>
                          <a:off x="0" y="0"/>
                          <a:ext cx="2415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CAA8F8" id="Straight Arrow Connector 10" o:spid="_x0000_s1026" type="#_x0000_t32" style="position:absolute;margin-left:81.45pt;margin-top:6.6pt;width:19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" strokecolor="black [3213]" strokeweight=".5pt">
                <v:stroke endarrow="block" joinstyle="miter"/>
              </v:shape>
            </w:pict>
          </mc:Fallback>
        </mc:AlternateContent>
      </w:r>
      <w:r>
        <w:rPr>
          <w:rFonts w:ascii="Times New Roman" w:hAnsi="Times New Roman" w:cs="Times New Roman"/>
          <w:sz w:val="24"/>
        </w:rPr>
        <w:t>Ti + 2H</w:t>
      </w:r>
      <w:r w:rsidRPr="0076022E">
        <w:rPr>
          <w:rFonts w:ascii="Times New Roman" w:hAnsi="Times New Roman" w:cs="Times New Roman"/>
          <w:sz w:val="24"/>
          <w:vertAlign w:val="subscript"/>
        </w:rPr>
        <w:t>2</w:t>
      </w:r>
      <w:r>
        <w:rPr>
          <w:rFonts w:ascii="Times New Roman" w:hAnsi="Times New Roman" w:cs="Times New Roman"/>
          <w:sz w:val="24"/>
        </w:rPr>
        <w:t xml:space="preserve">O </w:t>
      </w:r>
      <w:r>
        <w:rPr>
          <w:rFonts w:ascii="Times New Roman" w:hAnsi="Times New Roman" w:cs="Times New Roman"/>
          <w:sz w:val="24"/>
        </w:rPr>
        <w:tab/>
        <w:t xml:space="preserve"> TiO</w:t>
      </w:r>
      <w:r w:rsidRPr="0076022E">
        <w:rPr>
          <w:rFonts w:ascii="Times New Roman" w:hAnsi="Times New Roman" w:cs="Times New Roman"/>
          <w:sz w:val="24"/>
          <w:vertAlign w:val="subscript"/>
        </w:rPr>
        <w:t>2</w:t>
      </w:r>
      <w:r>
        <w:rPr>
          <w:rFonts w:ascii="Times New Roman" w:hAnsi="Times New Roman" w:cs="Times New Roman"/>
          <w:sz w:val="24"/>
        </w:rPr>
        <w:t xml:space="preserve"> + 4H</w:t>
      </w:r>
      <w:r w:rsidRPr="0076022E">
        <w:rPr>
          <w:rFonts w:ascii="Times New Roman" w:hAnsi="Times New Roman" w:cs="Times New Roman"/>
          <w:sz w:val="24"/>
          <w:vertAlign w:val="superscript"/>
        </w:rPr>
        <w:t>+</w:t>
      </w:r>
      <w:r>
        <w:rPr>
          <w:rFonts w:ascii="Times New Roman" w:hAnsi="Times New Roman" w:cs="Times New Roman"/>
          <w:sz w:val="24"/>
        </w:rPr>
        <w:t xml:space="preserve"> + 4e</w:t>
      </w:r>
      <w:r w:rsidRPr="0076022E">
        <w:rPr>
          <w:rFonts w:ascii="Times New Roman" w:hAnsi="Times New Roman" w:cs="Times New Roman"/>
          <w:sz w:val="24"/>
          <w:vertAlign w:val="superscript"/>
        </w:rPr>
        <w:t>-</w:t>
      </w:r>
      <w:r>
        <w:rPr>
          <w:rFonts w:ascii="Times New Roman" w:hAnsi="Times New Roman" w:cs="Times New Roman"/>
          <w:sz w:val="24"/>
        </w:rPr>
        <w:t xml:space="preserve"> </w:t>
      </w:r>
      <w:r>
        <w:rPr>
          <w:rFonts w:ascii="Times New Roman" w:hAnsi="Times New Roman" w:cs="Times New Roman"/>
          <w:sz w:val="24"/>
        </w:rPr>
        <w:tab/>
        <w:t>(at anode)</w:t>
      </w:r>
      <w:r w:rsidR="00912644">
        <w:rPr>
          <w:rFonts w:ascii="Times New Roman" w:hAnsi="Times New Roman" w:cs="Times New Roman"/>
          <w:sz w:val="24"/>
        </w:rPr>
        <w:tab/>
      </w:r>
      <w:r w:rsidR="00912644">
        <w:rPr>
          <w:rFonts w:ascii="Times New Roman" w:hAnsi="Times New Roman" w:cs="Times New Roman"/>
          <w:sz w:val="24"/>
        </w:rPr>
        <w:tab/>
      </w:r>
      <w:r w:rsidR="00912644">
        <w:rPr>
          <w:rFonts w:ascii="Times New Roman" w:hAnsi="Times New Roman" w:cs="Times New Roman"/>
          <w:sz w:val="24"/>
        </w:rPr>
        <w:tab/>
      </w:r>
      <w:r w:rsidR="00912644">
        <w:rPr>
          <w:rFonts w:ascii="Times New Roman" w:hAnsi="Times New Roman" w:cs="Times New Roman"/>
          <w:sz w:val="24"/>
        </w:rPr>
        <w:tab/>
      </w:r>
      <w:r w:rsidR="00912644">
        <w:rPr>
          <w:rFonts w:ascii="Times New Roman" w:hAnsi="Times New Roman" w:cs="Times New Roman"/>
          <w:sz w:val="24"/>
        </w:rPr>
        <w:tab/>
        <w:t xml:space="preserve">     (04)</w:t>
      </w:r>
    </w:p>
    <w:p w:rsidR="00B34B85" w:rsidRDefault="00B34B85" w:rsidP="00545A79">
      <w:pPr>
        <w:spacing w:after="0" w:line="480" w:lineRule="auto"/>
        <w:ind w:left="446"/>
        <w:jc w:val="both"/>
        <w:rPr>
          <w:rFonts w:ascii="Times New Roman" w:hAnsi="Times New Roman" w:cs="Times New Roman"/>
          <w:sz w:val="24"/>
        </w:rPr>
      </w:pPr>
      <w:r w:rsidRPr="00B34B85">
        <w:rPr>
          <w:rFonts w:ascii="Times New Roman" w:hAnsi="Times New Roman" w:cs="Times New Roman"/>
          <w:b/>
          <w:sz w:val="24"/>
        </w:rPr>
        <w:t>Region (ii)</w:t>
      </w:r>
      <w:r>
        <w:rPr>
          <w:rFonts w:ascii="Times New Roman" w:hAnsi="Times New Roman" w:cs="Times New Roman"/>
          <w:sz w:val="24"/>
        </w:rPr>
        <w:t xml:space="preserve"> – gradual increase in the current: This region indicates gradual dissolution of titanium dioxide layer by chloride ions. This is achieved at sufficiently high voltage causing strong electric field breakdown conditions</w:t>
      </w:r>
      <w:r w:rsidR="00E07E0B">
        <w:rPr>
          <w:rFonts w:ascii="Times New Roman" w:hAnsi="Times New Roman" w:cs="Times New Roman"/>
          <w:sz w:val="24"/>
        </w:rPr>
        <w:t xml:space="preserve"> limiting the growth of TiO</w:t>
      </w:r>
      <w:r w:rsidR="00E07E0B" w:rsidRPr="00E07E0B">
        <w:rPr>
          <w:rFonts w:ascii="Times New Roman" w:hAnsi="Times New Roman" w:cs="Times New Roman"/>
          <w:sz w:val="24"/>
          <w:vertAlign w:val="subscript"/>
        </w:rPr>
        <w:t>2</w:t>
      </w:r>
      <w:r w:rsidR="00E07E0B">
        <w:rPr>
          <w:rFonts w:ascii="Times New Roman" w:hAnsi="Times New Roman" w:cs="Times New Roman"/>
          <w:sz w:val="24"/>
        </w:rPr>
        <w:t xml:space="preserve"> and inward migration of oxide layers occur causing o</w:t>
      </w:r>
      <w:r w:rsidR="00203730">
        <w:rPr>
          <w:rFonts w:ascii="Times New Roman" w:hAnsi="Times New Roman" w:cs="Times New Roman"/>
          <w:sz w:val="24"/>
        </w:rPr>
        <w:t xml:space="preserve">xidation </w:t>
      </w:r>
      <w:r w:rsidR="004551E3">
        <w:rPr>
          <w:rFonts w:ascii="Times New Roman" w:hAnsi="Times New Roman" w:cs="Times New Roman"/>
          <w:sz w:val="24"/>
        </w:rPr>
        <w:t xml:space="preserve">of Ti foil </w:t>
      </w:r>
      <w:r w:rsidR="00203730">
        <w:rPr>
          <w:rFonts w:ascii="Times New Roman" w:hAnsi="Times New Roman" w:cs="Times New Roman"/>
          <w:sz w:val="24"/>
        </w:rPr>
        <w:t>as well as dissolution</w:t>
      </w:r>
      <w:r w:rsidR="004551E3">
        <w:rPr>
          <w:rFonts w:ascii="Times New Roman" w:hAnsi="Times New Roman" w:cs="Times New Roman"/>
          <w:sz w:val="24"/>
        </w:rPr>
        <w:t xml:space="preserve"> of TiO</w:t>
      </w:r>
      <w:r w:rsidR="004551E3" w:rsidRPr="004551E3">
        <w:rPr>
          <w:rFonts w:ascii="Times New Roman" w:hAnsi="Times New Roman" w:cs="Times New Roman"/>
          <w:sz w:val="24"/>
          <w:vertAlign w:val="subscript"/>
        </w:rPr>
        <w:t>2</w:t>
      </w:r>
      <w:r w:rsidR="00203730">
        <w:rPr>
          <w:rFonts w:ascii="Times New Roman" w:hAnsi="Times New Roman" w:cs="Times New Roman"/>
          <w:sz w:val="24"/>
        </w:rPr>
        <w:t xml:space="preserve"> at electrolyte/oxide interface.</w:t>
      </w:r>
      <w:r w:rsidR="004551E3">
        <w:rPr>
          <w:rFonts w:ascii="Times New Roman" w:hAnsi="Times New Roman" w:cs="Times New Roman"/>
          <w:sz w:val="24"/>
        </w:rPr>
        <w:t xml:space="preserve"> </w:t>
      </w:r>
    </w:p>
    <w:p w:rsidR="004551E3" w:rsidRDefault="004551E3" w:rsidP="00545A79">
      <w:pPr>
        <w:spacing w:after="0" w:line="480" w:lineRule="auto"/>
        <w:ind w:left="446"/>
        <w:jc w:val="both"/>
        <w:rPr>
          <w:rFonts w:ascii="Times New Roman" w:hAnsi="Times New Roman" w:cs="Times New Roman"/>
          <w:sz w:val="24"/>
        </w:rPr>
      </w:pPr>
      <w:r>
        <w:rPr>
          <w:rFonts w:ascii="Times New Roman" w:hAnsi="Times New Roman" w:cs="Times New Roman"/>
          <w:sz w:val="24"/>
        </w:rPr>
        <w:t>Pit formation reaction:</w:t>
      </w:r>
    </w:p>
    <w:p w:rsidR="004551E3" w:rsidRPr="001865E0" w:rsidRDefault="004551E3" w:rsidP="00545A79">
      <w:pPr>
        <w:spacing w:after="0" w:line="480" w:lineRule="auto"/>
        <w:ind w:left="446"/>
        <w:jc w:val="both"/>
        <w:rPr>
          <w:rFonts w:ascii="Times New Roman" w:hAnsi="Times New Roman" w:cs="Times New Roman"/>
          <w:sz w:val="24"/>
        </w:rPr>
      </w:pPr>
      <w:r w:rsidRPr="001865E0">
        <w:rPr>
          <w:rFonts w:ascii="Times New Roman" w:hAnsi="Times New Roman" w:cs="Times New Roman"/>
          <w:noProof/>
          <w:sz w:val="24"/>
        </w:rPr>
        <mc:AlternateContent>
          <mc:Choice Requires="wps">
            <w:drawing>
              <wp:anchor distT="0" distB="0" distL="114300" distR="114300" simplePos="0" relativeHeight="251671552" behindDoc="0" locked="0" layoutInCell="1" allowOverlap="1">
                <wp:simplePos x="0" y="0"/>
                <wp:positionH relativeFrom="column">
                  <wp:posOffset>1035170</wp:posOffset>
                </wp:positionH>
                <wp:positionV relativeFrom="paragraph">
                  <wp:posOffset>96903</wp:posOffset>
                </wp:positionV>
                <wp:extent cx="301924" cy="0"/>
                <wp:effectExtent l="0" t="76200" r="22225" b="95250"/>
                <wp:wrapNone/>
                <wp:docPr id="11" name="Straight Arrow Connector 11"/>
                <wp:cNvGraphicFramePr/>
                <a:graphic xmlns:a="http://schemas.openxmlformats.org/drawingml/2006/main">
                  <a:graphicData uri="http://schemas.microsoft.com/office/word/2010/wordprocessingShape">
                    <wps:wsp>
                      <wps:cNvCnPr/>
                      <wps:spPr>
                        <a:xfrm>
                          <a:off x="0" y="0"/>
                          <a:ext cx="30192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D27E9F" id="Straight Arrow Connector 11" o:spid="_x0000_s1026" type="#_x0000_t32" style="position:absolute;margin-left:81.5pt;margin-top:7.65pt;width:23.7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" strokecolor="black [3213]" strokeweight=".5pt">
                <v:stroke endarrow="block" joinstyle="miter"/>
              </v:shape>
            </w:pict>
          </mc:Fallback>
        </mc:AlternateContent>
      </w:r>
      <w:r w:rsidRPr="001865E0">
        <w:rPr>
          <w:rFonts w:ascii="Times New Roman" w:hAnsi="Times New Roman" w:cs="Times New Roman"/>
          <w:sz w:val="24"/>
        </w:rPr>
        <w:t>TiO</w:t>
      </w:r>
      <w:r w:rsidRPr="001865E0">
        <w:rPr>
          <w:rFonts w:ascii="Times New Roman" w:hAnsi="Times New Roman" w:cs="Times New Roman"/>
          <w:sz w:val="24"/>
          <w:vertAlign w:val="subscript"/>
        </w:rPr>
        <w:t>2</w:t>
      </w:r>
      <w:r w:rsidRPr="001865E0">
        <w:rPr>
          <w:rFonts w:ascii="Times New Roman" w:hAnsi="Times New Roman" w:cs="Times New Roman"/>
          <w:sz w:val="24"/>
        </w:rPr>
        <w:t xml:space="preserve"> + 6Cl</w:t>
      </w:r>
      <w:r w:rsidRPr="001865E0">
        <w:rPr>
          <w:rFonts w:ascii="Times New Roman" w:hAnsi="Times New Roman" w:cs="Times New Roman"/>
          <w:sz w:val="24"/>
          <w:vertAlign w:val="superscript"/>
        </w:rPr>
        <w:t>-</w:t>
      </w:r>
      <w:r w:rsidRPr="001865E0">
        <w:rPr>
          <w:rFonts w:ascii="Times New Roman" w:hAnsi="Times New Roman" w:cs="Times New Roman"/>
          <w:sz w:val="24"/>
        </w:rPr>
        <w:tab/>
      </w:r>
      <w:r w:rsidR="00301555" w:rsidRPr="001865E0">
        <w:rPr>
          <w:rFonts w:ascii="Times New Roman" w:hAnsi="Times New Roman" w:cs="Times New Roman"/>
          <w:sz w:val="24"/>
        </w:rPr>
        <w:t>(</w:t>
      </w:r>
      <w:r w:rsidRPr="001865E0">
        <w:rPr>
          <w:rFonts w:ascii="Times New Roman" w:hAnsi="Times New Roman" w:cs="Times New Roman"/>
          <w:sz w:val="24"/>
        </w:rPr>
        <w:t>TiCl</w:t>
      </w:r>
      <w:r w:rsidRPr="001865E0">
        <w:rPr>
          <w:rFonts w:ascii="Times New Roman" w:hAnsi="Times New Roman" w:cs="Times New Roman"/>
          <w:sz w:val="24"/>
          <w:vertAlign w:val="subscript"/>
        </w:rPr>
        <w:t>6</w:t>
      </w:r>
      <w:r w:rsidR="00CB2230" w:rsidRPr="001865E0">
        <w:rPr>
          <w:rFonts w:ascii="Times New Roman" w:hAnsi="Times New Roman" w:cs="Times New Roman"/>
          <w:sz w:val="24"/>
        </w:rPr>
        <w:t>)</w:t>
      </w:r>
      <w:r w:rsidRPr="001865E0">
        <w:rPr>
          <w:rFonts w:ascii="Times New Roman" w:hAnsi="Times New Roman" w:cs="Times New Roman"/>
          <w:sz w:val="24"/>
          <w:vertAlign w:val="superscript"/>
        </w:rPr>
        <w:t>2-</w:t>
      </w:r>
      <w:r w:rsidRPr="001865E0">
        <w:rPr>
          <w:rFonts w:ascii="Times New Roman" w:hAnsi="Times New Roman" w:cs="Times New Roman"/>
          <w:sz w:val="24"/>
        </w:rPr>
        <w:t xml:space="preserve"> + 2H</w:t>
      </w:r>
      <w:r w:rsidRPr="001865E0">
        <w:rPr>
          <w:rFonts w:ascii="Times New Roman" w:hAnsi="Times New Roman" w:cs="Times New Roman"/>
          <w:sz w:val="24"/>
          <w:vertAlign w:val="subscript"/>
        </w:rPr>
        <w:t>2</w:t>
      </w:r>
      <w:r w:rsidRPr="001865E0">
        <w:rPr>
          <w:rFonts w:ascii="Times New Roman" w:hAnsi="Times New Roman" w:cs="Times New Roman"/>
          <w:sz w:val="24"/>
        </w:rPr>
        <w:t>O</w:t>
      </w:r>
      <w:r w:rsidR="00912644">
        <w:rPr>
          <w:rFonts w:ascii="Times New Roman" w:hAnsi="Times New Roman" w:cs="Times New Roman"/>
          <w:sz w:val="24"/>
        </w:rPr>
        <w:tab/>
      </w:r>
      <w:r w:rsidR="00912644">
        <w:rPr>
          <w:rFonts w:ascii="Times New Roman" w:hAnsi="Times New Roman" w:cs="Times New Roman"/>
          <w:sz w:val="24"/>
        </w:rPr>
        <w:tab/>
      </w:r>
      <w:r w:rsidR="00912644">
        <w:rPr>
          <w:rFonts w:ascii="Times New Roman" w:hAnsi="Times New Roman" w:cs="Times New Roman"/>
          <w:sz w:val="24"/>
        </w:rPr>
        <w:tab/>
      </w:r>
      <w:r w:rsidR="00912644">
        <w:rPr>
          <w:rFonts w:ascii="Times New Roman" w:hAnsi="Times New Roman" w:cs="Times New Roman"/>
          <w:sz w:val="24"/>
        </w:rPr>
        <w:tab/>
      </w:r>
      <w:r w:rsidR="00912644">
        <w:rPr>
          <w:rFonts w:ascii="Times New Roman" w:hAnsi="Times New Roman" w:cs="Times New Roman"/>
          <w:sz w:val="24"/>
        </w:rPr>
        <w:tab/>
      </w:r>
      <w:r w:rsidR="00912644">
        <w:rPr>
          <w:rFonts w:ascii="Times New Roman" w:hAnsi="Times New Roman" w:cs="Times New Roman"/>
          <w:sz w:val="24"/>
        </w:rPr>
        <w:tab/>
      </w:r>
      <w:r w:rsidR="00912644">
        <w:rPr>
          <w:rFonts w:ascii="Times New Roman" w:hAnsi="Times New Roman" w:cs="Times New Roman"/>
          <w:sz w:val="24"/>
        </w:rPr>
        <w:tab/>
        <w:t xml:space="preserve">     (05)</w:t>
      </w:r>
    </w:p>
    <w:p w:rsidR="00D91490" w:rsidRDefault="00203730" w:rsidP="00545A79">
      <w:pPr>
        <w:spacing w:after="0" w:line="480" w:lineRule="auto"/>
        <w:ind w:left="446"/>
        <w:jc w:val="both"/>
        <w:rPr>
          <w:rFonts w:ascii="Times New Roman" w:hAnsi="Times New Roman" w:cs="Times New Roman"/>
          <w:sz w:val="24"/>
        </w:rPr>
      </w:pPr>
      <w:r w:rsidRPr="00203730">
        <w:rPr>
          <w:rFonts w:ascii="Times New Roman" w:hAnsi="Times New Roman" w:cs="Times New Roman"/>
          <w:b/>
          <w:sz w:val="24"/>
        </w:rPr>
        <w:t>Region (iii)</w:t>
      </w:r>
      <w:r>
        <w:rPr>
          <w:rFonts w:ascii="Times New Roman" w:hAnsi="Times New Roman" w:cs="Times New Roman"/>
          <w:sz w:val="24"/>
        </w:rPr>
        <w:t xml:space="preserve"> </w:t>
      </w:r>
      <w:r w:rsidR="004551E3">
        <w:rPr>
          <w:rFonts w:ascii="Times New Roman" w:hAnsi="Times New Roman" w:cs="Times New Roman"/>
          <w:b/>
          <w:sz w:val="24"/>
        </w:rPr>
        <w:t>–</w:t>
      </w:r>
      <w:r w:rsidR="00D91490">
        <w:rPr>
          <w:rFonts w:ascii="Times New Roman" w:hAnsi="Times New Roman" w:cs="Times New Roman"/>
          <w:b/>
          <w:sz w:val="24"/>
        </w:rPr>
        <w:t xml:space="preserve"> s</w:t>
      </w:r>
      <w:r w:rsidR="00E915E5">
        <w:rPr>
          <w:rFonts w:ascii="Times New Roman" w:hAnsi="Times New Roman" w:cs="Times New Roman"/>
          <w:sz w:val="24"/>
        </w:rPr>
        <w:t>teady region</w:t>
      </w:r>
      <w:r w:rsidR="004551E3">
        <w:rPr>
          <w:rFonts w:ascii="Times New Roman" w:hAnsi="Times New Roman" w:cs="Times New Roman"/>
          <w:sz w:val="24"/>
        </w:rPr>
        <w:t>:</w:t>
      </w:r>
      <w:r w:rsidR="00E915E5">
        <w:rPr>
          <w:rFonts w:ascii="Times New Roman" w:hAnsi="Times New Roman" w:cs="Times New Roman"/>
          <w:sz w:val="24"/>
        </w:rPr>
        <w:t xml:space="preserve"> Thi</w:t>
      </w:r>
      <w:r w:rsidR="00D91490">
        <w:rPr>
          <w:rFonts w:ascii="Times New Roman" w:hAnsi="Times New Roman" w:cs="Times New Roman"/>
          <w:sz w:val="24"/>
        </w:rPr>
        <w:t>s region denotes steady simultaneous reaction of oxidation and dissolution. This region keeps following the cycle of passivation and pits formation with the release of length of grown TiO</w:t>
      </w:r>
      <w:r w:rsidR="00D91490" w:rsidRPr="00D91490">
        <w:rPr>
          <w:rFonts w:ascii="Times New Roman" w:hAnsi="Times New Roman" w:cs="Times New Roman"/>
          <w:sz w:val="24"/>
          <w:vertAlign w:val="subscript"/>
        </w:rPr>
        <w:t>2</w:t>
      </w:r>
      <w:r w:rsidR="00D91490">
        <w:rPr>
          <w:rFonts w:ascii="Times New Roman" w:hAnsi="Times New Roman" w:cs="Times New Roman"/>
          <w:sz w:val="24"/>
        </w:rPr>
        <w:t xml:space="preserve"> nanotubes.</w:t>
      </w:r>
    </w:p>
    <w:p w:rsidR="00CA1D33" w:rsidRDefault="00CA1D33" w:rsidP="00545A79">
      <w:pPr>
        <w:spacing w:after="0" w:line="480" w:lineRule="auto"/>
        <w:ind w:left="446"/>
        <w:jc w:val="both"/>
        <w:rPr>
          <w:rFonts w:ascii="Times New Roman" w:hAnsi="Times New Roman" w:cs="Times New Roman"/>
          <w:sz w:val="24"/>
        </w:rPr>
      </w:pPr>
    </w:p>
    <w:p w:rsidR="00CA1D33" w:rsidRDefault="00EC3E86" w:rsidP="00C119F3">
      <w:pPr>
        <w:spacing w:after="0" w:line="480" w:lineRule="auto"/>
        <w:ind w:left="446"/>
        <w:jc w:val="right"/>
        <w:rPr>
          <w:rFonts w:ascii="Times New Roman" w:hAnsi="Times New Roman" w:cs="Times New Roman"/>
          <w:sz w:val="24"/>
        </w:rPr>
      </w:pPr>
      <w:r>
        <w:rPr>
          <w:rFonts w:ascii="Times New Roman" w:hAnsi="Times New Roman" w:cs="Times New Roman"/>
          <w:sz w:val="24"/>
        </w:rPr>
        <w:lastRenderedPageBreak/>
        <w:t>24</w:t>
      </w:r>
    </w:p>
    <w:p w:rsidR="00CA1D33" w:rsidRDefault="00CA1D33" w:rsidP="00545A79">
      <w:pPr>
        <w:spacing w:after="0" w:line="480" w:lineRule="auto"/>
        <w:ind w:left="446"/>
        <w:jc w:val="both"/>
        <w:rPr>
          <w:rFonts w:ascii="Times New Roman" w:hAnsi="Times New Roman" w:cs="Times New Roman"/>
          <w:sz w:val="24"/>
        </w:rPr>
      </w:pPr>
    </w:p>
    <w:p w:rsidR="00CA1D33" w:rsidRDefault="00CA1D33" w:rsidP="00545A79">
      <w:pPr>
        <w:spacing w:after="0" w:line="480" w:lineRule="auto"/>
        <w:ind w:left="446"/>
        <w:jc w:val="both"/>
        <w:rPr>
          <w:rFonts w:ascii="Times New Roman" w:hAnsi="Times New Roman" w:cs="Times New Roman"/>
          <w:sz w:val="24"/>
        </w:rPr>
      </w:pPr>
    </w:p>
    <w:p w:rsidR="00D91490" w:rsidRDefault="00CA1D33" w:rsidP="00545A79">
      <w:pPr>
        <w:spacing w:after="0" w:line="480" w:lineRule="auto"/>
        <w:ind w:left="446"/>
        <w:jc w:val="both"/>
        <w:rPr>
          <w:rFonts w:ascii="Times New Roman" w:hAnsi="Times New Roman" w:cs="Times New Roman"/>
          <w:sz w:val="24"/>
        </w:rPr>
      </w:pPr>
      <w:r>
        <w:rPr>
          <w:rFonts w:ascii="Times New Roman" w:hAnsi="Times New Roman" w:cs="Times New Roman"/>
          <w:noProof/>
          <w:sz w:val="24"/>
        </w:rPr>
        <mc:AlternateContent>
          <mc:Choice Requires="wpg">
            <w:drawing>
              <wp:anchor distT="0" distB="0" distL="114300" distR="114300" simplePos="0" relativeHeight="251675648" behindDoc="0" locked="0" layoutInCell="1" allowOverlap="1">
                <wp:simplePos x="0" y="0"/>
                <wp:positionH relativeFrom="column">
                  <wp:posOffset>904875</wp:posOffset>
                </wp:positionH>
                <wp:positionV relativeFrom="paragraph">
                  <wp:posOffset>342900</wp:posOffset>
                </wp:positionV>
                <wp:extent cx="628650" cy="189230"/>
                <wp:effectExtent l="0" t="38100" r="76200" b="20320"/>
                <wp:wrapNone/>
                <wp:docPr id="13" name="Group 13"/>
                <wp:cNvGraphicFramePr/>
                <a:graphic xmlns:a="http://schemas.openxmlformats.org/drawingml/2006/main">
                  <a:graphicData uri="http://schemas.microsoft.com/office/word/2010/wordprocessingGroup">
                    <wpg:wgp>
                      <wpg:cNvGrpSpPr/>
                      <wpg:grpSpPr>
                        <a:xfrm>
                          <a:off x="0" y="0"/>
                          <a:ext cx="628650" cy="189230"/>
                          <a:chOff x="0" y="0"/>
                          <a:chExt cx="628650" cy="189781"/>
                        </a:xfrm>
                      </wpg:grpSpPr>
                      <wps:wsp>
                        <wps:cNvPr id="12" name="Straight Arrow Connector 12"/>
                        <wps:cNvCnPr/>
                        <wps:spPr>
                          <a:xfrm>
                            <a:off x="0" y="95250"/>
                            <a:ext cx="30192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flipV="1">
                            <a:off x="628650" y="0"/>
                            <a:ext cx="0" cy="18978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5A78529" id="Group 13" o:spid="_x0000_s1026" style="position:absolute;margin-left:71.25pt;margin-top:27pt;width:49.5pt;height:14.9pt;z-index:251675648" coordsize="6286,1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">
                <v:shape id="Straight Arrow Connector 12" o:spid="_x0000_s1027" type="#_x0000_t32" style="position:absolute;top:952;width:30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" strokecolor="black [3213]" strokeweight=".5pt">
                  <v:stroke endarrow="block" joinstyle="miter"/>
                </v:shape>
                <v:shape id="Straight Arrow Connector 14" o:spid="_x0000_s1028" type="#_x0000_t32" style="position:absolute;left:6286;width:0;height:18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" strokecolor="black [3213]" strokeweight=".5pt">
                  <v:stroke endarrow="block" joinstyle="miter"/>
                </v:shape>
              </v:group>
            </w:pict>
          </mc:Fallback>
        </mc:AlternateContent>
      </w:r>
      <w:r w:rsidR="00D91490">
        <w:rPr>
          <w:rFonts w:ascii="Times New Roman" w:hAnsi="Times New Roman" w:cs="Times New Roman"/>
          <w:sz w:val="24"/>
        </w:rPr>
        <w:t>At cathode: (intense evolution of hydrogen)</w:t>
      </w:r>
    </w:p>
    <w:p w:rsidR="00D91490" w:rsidRDefault="00D91490" w:rsidP="00545A79">
      <w:pPr>
        <w:spacing w:after="0" w:line="480" w:lineRule="auto"/>
        <w:ind w:left="446"/>
        <w:jc w:val="both"/>
        <w:rPr>
          <w:rFonts w:ascii="Times New Roman" w:hAnsi="Times New Roman" w:cs="Times New Roman"/>
          <w:sz w:val="24"/>
        </w:rPr>
      </w:pPr>
      <w:r w:rsidRPr="00D91490">
        <w:rPr>
          <w:rFonts w:ascii="Times New Roman" w:hAnsi="Times New Roman" w:cs="Times New Roman"/>
          <w:sz w:val="24"/>
        </w:rPr>
        <w:t>4H</w:t>
      </w:r>
      <w:r w:rsidRPr="00D91490">
        <w:rPr>
          <w:rFonts w:ascii="Times New Roman" w:hAnsi="Times New Roman" w:cs="Times New Roman"/>
          <w:sz w:val="24"/>
          <w:vertAlign w:val="superscript"/>
        </w:rPr>
        <w:t>+</w:t>
      </w:r>
      <w:r>
        <w:rPr>
          <w:rFonts w:ascii="Times New Roman" w:hAnsi="Times New Roman" w:cs="Times New Roman"/>
          <w:sz w:val="24"/>
        </w:rPr>
        <w:t xml:space="preserve"> </w:t>
      </w:r>
      <w:r w:rsidRPr="00D91490">
        <w:rPr>
          <w:rFonts w:ascii="Times New Roman" w:hAnsi="Times New Roman" w:cs="Times New Roman"/>
          <w:sz w:val="24"/>
        </w:rPr>
        <w:t>+</w:t>
      </w:r>
      <w:r>
        <w:rPr>
          <w:rFonts w:ascii="Times New Roman" w:hAnsi="Times New Roman" w:cs="Times New Roman"/>
          <w:sz w:val="24"/>
        </w:rPr>
        <w:t xml:space="preserve"> </w:t>
      </w:r>
      <w:r w:rsidRPr="00D91490">
        <w:rPr>
          <w:rFonts w:ascii="Times New Roman" w:hAnsi="Times New Roman" w:cs="Times New Roman"/>
          <w:sz w:val="24"/>
        </w:rPr>
        <w:t>4e</w:t>
      </w:r>
      <w:r w:rsidRPr="00D91490">
        <w:rPr>
          <w:rFonts w:ascii="Times New Roman" w:hAnsi="Times New Roman" w:cs="Times New Roman"/>
          <w:sz w:val="24"/>
          <w:vertAlign w:val="superscript"/>
        </w:rPr>
        <w:t>-</w:t>
      </w:r>
      <w:r>
        <w:rPr>
          <w:rFonts w:ascii="Times New Roman" w:hAnsi="Times New Roman" w:cs="Times New Roman"/>
          <w:sz w:val="24"/>
        </w:rPr>
        <w:t xml:space="preserve">          </w:t>
      </w:r>
      <w:r w:rsidRPr="00D91490">
        <w:rPr>
          <w:rFonts w:ascii="Times New Roman" w:hAnsi="Times New Roman" w:cs="Times New Roman"/>
          <w:sz w:val="24"/>
        </w:rPr>
        <w:t>2H</w:t>
      </w:r>
      <w:r w:rsidRPr="00D91490">
        <w:rPr>
          <w:rFonts w:ascii="Times New Roman" w:hAnsi="Times New Roman" w:cs="Times New Roman"/>
          <w:sz w:val="24"/>
          <w:vertAlign w:val="subscript"/>
        </w:rPr>
        <w:t>2</w:t>
      </w:r>
      <w:r>
        <w:rPr>
          <w:rFonts w:ascii="Times New Roman" w:hAnsi="Times New Roman" w:cs="Times New Roman"/>
          <w:sz w:val="24"/>
        </w:rPr>
        <w:t xml:space="preserve"> </w:t>
      </w:r>
      <w:r w:rsidR="00912644">
        <w:rPr>
          <w:rFonts w:ascii="Times New Roman" w:hAnsi="Times New Roman" w:cs="Times New Roman"/>
          <w:sz w:val="24"/>
        </w:rPr>
        <w:tab/>
      </w:r>
      <w:r w:rsidR="00912644">
        <w:rPr>
          <w:rFonts w:ascii="Times New Roman" w:hAnsi="Times New Roman" w:cs="Times New Roman"/>
          <w:sz w:val="24"/>
        </w:rPr>
        <w:tab/>
      </w:r>
      <w:r w:rsidR="00912644">
        <w:rPr>
          <w:rFonts w:ascii="Times New Roman" w:hAnsi="Times New Roman" w:cs="Times New Roman"/>
          <w:sz w:val="24"/>
        </w:rPr>
        <w:tab/>
      </w:r>
      <w:r w:rsidR="00912644">
        <w:rPr>
          <w:rFonts w:ascii="Times New Roman" w:hAnsi="Times New Roman" w:cs="Times New Roman"/>
          <w:sz w:val="24"/>
        </w:rPr>
        <w:tab/>
      </w:r>
      <w:r w:rsidR="00912644">
        <w:rPr>
          <w:rFonts w:ascii="Times New Roman" w:hAnsi="Times New Roman" w:cs="Times New Roman"/>
          <w:sz w:val="24"/>
        </w:rPr>
        <w:tab/>
      </w:r>
      <w:r w:rsidR="00912644">
        <w:rPr>
          <w:rFonts w:ascii="Times New Roman" w:hAnsi="Times New Roman" w:cs="Times New Roman"/>
          <w:sz w:val="24"/>
        </w:rPr>
        <w:tab/>
      </w:r>
      <w:r w:rsidR="00912644">
        <w:rPr>
          <w:rFonts w:ascii="Times New Roman" w:hAnsi="Times New Roman" w:cs="Times New Roman"/>
          <w:sz w:val="24"/>
        </w:rPr>
        <w:tab/>
      </w:r>
      <w:r w:rsidR="00912644">
        <w:rPr>
          <w:rFonts w:ascii="Times New Roman" w:hAnsi="Times New Roman" w:cs="Times New Roman"/>
          <w:sz w:val="24"/>
        </w:rPr>
        <w:tab/>
      </w:r>
      <w:r w:rsidR="00912644">
        <w:rPr>
          <w:rFonts w:ascii="Times New Roman" w:hAnsi="Times New Roman" w:cs="Times New Roman"/>
          <w:sz w:val="24"/>
        </w:rPr>
        <w:tab/>
        <w:t xml:space="preserve">     (06)</w:t>
      </w:r>
    </w:p>
    <w:p w:rsidR="00EA7678" w:rsidRDefault="00D15A7C" w:rsidP="00545A79">
      <w:pPr>
        <w:spacing w:after="0" w:line="480" w:lineRule="auto"/>
        <w:ind w:left="446"/>
        <w:jc w:val="center"/>
        <w:rPr>
          <w:noProof/>
        </w:rPr>
      </w:pPr>
      <w:r>
        <w:rPr>
          <w:noProof/>
        </w:rPr>
        <w:drawing>
          <wp:inline distT="0" distB="0" distL="0" distR="0" wp14:anchorId="12AAA100" wp14:editId="4A0FF90D">
            <wp:extent cx="2986392" cy="2342373"/>
            <wp:effectExtent l="0" t="0" r="508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9584" t="50227" r="42681" b="25030"/>
                    <a:stretch/>
                  </pic:blipFill>
                  <pic:spPr bwMode="auto">
                    <a:xfrm>
                      <a:off x="0" y="0"/>
                      <a:ext cx="3001909" cy="2354544"/>
                    </a:xfrm>
                    <a:prstGeom prst="rect">
                      <a:avLst/>
                    </a:prstGeom>
                    <a:ln>
                      <a:noFill/>
                    </a:ln>
                    <a:extLst>
                      <a:ext uri="{53640926-AAD7-44D8-BBD7-CCE9431645EC}">
                        <a14:shadowObscured xmlns:a14="http://schemas.microsoft.com/office/drawing/2010/main"/>
                      </a:ext>
                    </a:extLst>
                  </pic:spPr>
                </pic:pic>
              </a:graphicData>
            </a:graphic>
          </wp:inline>
        </w:drawing>
      </w:r>
    </w:p>
    <w:p w:rsidR="00D15A7C" w:rsidRPr="00AF530F" w:rsidRDefault="00912415" w:rsidP="00545A79">
      <w:pPr>
        <w:spacing w:after="0" w:line="480" w:lineRule="auto"/>
        <w:ind w:left="446"/>
        <w:jc w:val="center"/>
        <w:rPr>
          <w:rFonts w:ascii="Times New Roman" w:hAnsi="Times New Roman" w:cs="Times New Roman"/>
          <w:sz w:val="24"/>
        </w:rPr>
      </w:pPr>
      <w:bookmarkStart w:id="15" w:name="_Hlk501411528"/>
      <w:r>
        <w:rPr>
          <w:rFonts w:ascii="Times New Roman" w:hAnsi="Times New Roman" w:cs="Times New Roman"/>
          <w:noProof/>
        </w:rPr>
        <w:t>Fig</w:t>
      </w:r>
      <w:r w:rsidR="00475F59">
        <w:rPr>
          <w:rFonts w:ascii="Times New Roman" w:hAnsi="Times New Roman" w:cs="Times New Roman"/>
          <w:noProof/>
        </w:rPr>
        <w:t xml:space="preserve">ure </w:t>
      </w:r>
      <w:r w:rsidR="00200280">
        <w:rPr>
          <w:rFonts w:ascii="Times New Roman" w:hAnsi="Times New Roman" w:cs="Times New Roman"/>
          <w:noProof/>
        </w:rPr>
        <w:t>15</w:t>
      </w:r>
      <w:r w:rsidR="00D15A7C" w:rsidRPr="00AF530F">
        <w:rPr>
          <w:rFonts w:ascii="Times New Roman" w:hAnsi="Times New Roman" w:cs="Times New Roman"/>
          <w:noProof/>
        </w:rPr>
        <w:t xml:space="preserve"> </w:t>
      </w:r>
      <w:r w:rsidR="00DC29D5" w:rsidRPr="00AF530F">
        <w:rPr>
          <w:rFonts w:ascii="Times New Roman" w:hAnsi="Times New Roman" w:cs="Times New Roman"/>
          <w:noProof/>
        </w:rPr>
        <w:t>–</w:t>
      </w:r>
      <w:r w:rsidR="00D15A7C" w:rsidRPr="00AF530F">
        <w:rPr>
          <w:rFonts w:ascii="Times New Roman" w:hAnsi="Times New Roman" w:cs="Times New Roman"/>
          <w:noProof/>
        </w:rPr>
        <w:t xml:space="preserve"> </w:t>
      </w:r>
      <w:r w:rsidR="00DC29D5" w:rsidRPr="00AF530F">
        <w:rPr>
          <w:rFonts w:ascii="Times New Roman" w:hAnsi="Times New Roman" w:cs="Times New Roman"/>
          <w:noProof/>
        </w:rPr>
        <w:t xml:space="preserve">TiO2 nanotubes in bundled form synthesized by RBA </w:t>
      </w:r>
      <w:bookmarkEnd w:id="15"/>
      <w:r w:rsidR="00DC29D5" w:rsidRPr="00AF530F">
        <w:rPr>
          <w:rFonts w:ascii="Times New Roman" w:hAnsi="Times New Roman" w:cs="Times New Roman"/>
          <w:noProof/>
        </w:rPr>
        <w:fldChar w:fldCharType="begin" w:fldLock="1"/>
      </w:r>
      <w:r w:rsidR="00F237AA">
        <w:rPr>
          <w:rFonts w:ascii="Times New Roman" w:hAnsi="Times New Roman" w:cs="Times New Roman"/>
          <w:noProof/>
        </w:rPr>
        <w:instrText>ADDIN CSL_CITATION { "citationItems" : [ { "id" : "ITEM-1", "itemData" : { "DOI" : "10.1007/s10008-014-2463-6", "ISSN" : "14328488", "abstract" : "The separated and ultrafine TiO2 nanotubes are fabricated by a modified rapid anodization method, which cannot be achieved through conventional anodization. Then, model dye-sensitized solar cells based on the prepared TiO2 nanotubes and commercial TiO2 nanoparticles (P25) are investigated, and a discrepancy is discovered between the light-harvesting capability and the power conversion efficiency. The charge transport and recombination are studied by the electrochemical impedance spectroscopy and the open-circuit voltage decay technique. Results show that the nanotube photoanode owns a longer electron diffusion length and a larger electron lifetime than the nanoparticle one, which can compensate for the loss of light absorption. The enhanced electron collection efficiency observed is attributed to the facilitated charge carrier pathways in the photoanode composed by the separated TiO2 nanotubes fabricated in this work. Therefore, the TiO 2 nanotubes synthesized by this method are verified to have good electronic properties, which might find applications not only in photovoltaic, but also in catalysis, sensors, and other areas. \u00a9 2014 Springer-Verlag Berlin Heidelberg.", "author" : [ { "dropping-particle" : "", "family" : "Zhong", "given" : "Peng", "non-dropping-particle" : "", "parse-names" : false, "suffix" : "" }, { "dropping-particle" : "", "family" : "Liao", "given" : "Yulong", "non-dropping-particle" : "", "parse-names" : false, "suffix" : "" }, { "dropping-particle" : "", "family" : "Que", "given" : "Wenxiu", "non-dropping-particle" : "", "parse-names" : false, "suffix" : "" }, { "dropping-particle" : "", "family" : "Jia", "given" : "Qiaoying", "non-dropping-particle" : "", "parse-names" : false, "suffix" : "" }, { "dropping-particle" : "", "family" : "Lei", "given" : "Tianmin", "non-dropping-particle" : "", "parse-names" : false, "suffix" : "" } ], "container-title" : "Journal of Solid State Electrochemistry", "id" : "ITEM-1", "issue" : "8", "issued" : { "date-parts" : [ [ "2014" ] ] }, "page" : "2087-2098", "title" : "Enhanced electron collection in photoanode based on ultrafine TiO 2 nanotubes by a rapid anodization process", "type" : "article-journal", "volume" : "18" }, "uris" : [ "http://www.mendeley.com/documents/?uuid=7c7e0e08-28ff-4542-b4fd-9ad063ee1cae" ] } ], "mendeley" : { "formattedCitation" : "[51]", "manualFormatting" : "(51)", "plainTextFormattedCitation" : "[51]", "previouslyFormattedCitation" : "[51]" }, "properties" : { "noteIndex" : 0 }, "schema" : "https://github.com/citation-style-language/schema/raw/master/csl-citation.json" }</w:instrText>
      </w:r>
      <w:r w:rsidR="00DC29D5" w:rsidRPr="00AF530F">
        <w:rPr>
          <w:rFonts w:ascii="Times New Roman" w:hAnsi="Times New Roman" w:cs="Times New Roman"/>
          <w:noProof/>
        </w:rPr>
        <w:fldChar w:fldCharType="separate"/>
      </w:r>
      <w:r w:rsidR="00301555">
        <w:rPr>
          <w:rFonts w:ascii="Times New Roman" w:hAnsi="Times New Roman" w:cs="Times New Roman"/>
          <w:noProof/>
        </w:rPr>
        <w:t>(</w:t>
      </w:r>
      <w:r w:rsidR="009F64D9" w:rsidRPr="009F64D9">
        <w:rPr>
          <w:rFonts w:ascii="Times New Roman" w:hAnsi="Times New Roman" w:cs="Times New Roman"/>
          <w:noProof/>
        </w:rPr>
        <w:t>51</w:t>
      </w:r>
      <w:r w:rsidR="00CB2230">
        <w:rPr>
          <w:rFonts w:ascii="Times New Roman" w:hAnsi="Times New Roman" w:cs="Times New Roman"/>
          <w:noProof/>
        </w:rPr>
        <w:t>)</w:t>
      </w:r>
      <w:r w:rsidR="00DC29D5" w:rsidRPr="00AF530F">
        <w:rPr>
          <w:rFonts w:ascii="Times New Roman" w:hAnsi="Times New Roman" w:cs="Times New Roman"/>
          <w:noProof/>
        </w:rPr>
        <w:fldChar w:fldCharType="end"/>
      </w:r>
    </w:p>
    <w:p w:rsidR="008F2C17" w:rsidRPr="008F2C17" w:rsidRDefault="008F2C17" w:rsidP="00545A79">
      <w:pPr>
        <w:spacing w:after="0" w:line="480" w:lineRule="auto"/>
        <w:jc w:val="both"/>
        <w:rPr>
          <w:rFonts w:ascii="Times New Roman" w:hAnsi="Times New Roman" w:cs="Times New Roman"/>
          <w:b/>
          <w:sz w:val="24"/>
          <w:u w:val="single"/>
        </w:rPr>
      </w:pPr>
    </w:p>
    <w:p w:rsidR="00D420CC" w:rsidRPr="00EC45DA" w:rsidRDefault="00EC45DA" w:rsidP="00EC45DA">
      <w:pPr>
        <w:spacing w:after="0" w:line="480" w:lineRule="auto"/>
        <w:jc w:val="both"/>
        <w:rPr>
          <w:rFonts w:ascii="Times New Roman" w:hAnsi="Times New Roman" w:cs="Times New Roman"/>
          <w:b/>
          <w:sz w:val="24"/>
          <w:u w:val="single"/>
        </w:rPr>
      </w:pPr>
      <w:r w:rsidRPr="00EC45DA">
        <w:rPr>
          <w:rFonts w:ascii="Times New Roman" w:hAnsi="Times New Roman" w:cs="Times New Roman"/>
          <w:b/>
          <w:sz w:val="24"/>
        </w:rPr>
        <w:t xml:space="preserve">3.3 </w:t>
      </w:r>
      <w:r w:rsidR="00420412" w:rsidRPr="00EC45DA">
        <w:rPr>
          <w:rFonts w:ascii="Times New Roman" w:hAnsi="Times New Roman" w:cs="Times New Roman"/>
          <w:b/>
          <w:sz w:val="24"/>
          <w:u w:val="single"/>
        </w:rPr>
        <w:t>Rapid breakdown anodization</w:t>
      </w:r>
      <w:r w:rsidR="00C64631" w:rsidRPr="00EC45DA">
        <w:rPr>
          <w:rFonts w:ascii="Times New Roman" w:hAnsi="Times New Roman" w:cs="Times New Roman"/>
          <w:b/>
          <w:sz w:val="24"/>
          <w:u w:val="single"/>
        </w:rPr>
        <w:t xml:space="preserve"> process parameters:</w:t>
      </w:r>
    </w:p>
    <w:p w:rsidR="00420412" w:rsidRPr="00507C28" w:rsidRDefault="00420412" w:rsidP="00EC45DA">
      <w:pPr>
        <w:spacing w:after="0" w:line="480" w:lineRule="auto"/>
        <w:ind w:firstLine="720"/>
        <w:jc w:val="both"/>
        <w:rPr>
          <w:rFonts w:ascii="Times New Roman" w:hAnsi="Times New Roman" w:cs="Times New Roman"/>
          <w:sz w:val="24"/>
        </w:rPr>
      </w:pPr>
      <w:r w:rsidRPr="00507C28">
        <w:rPr>
          <w:rFonts w:ascii="Times New Roman" w:hAnsi="Times New Roman" w:cs="Times New Roman"/>
          <w:sz w:val="24"/>
        </w:rPr>
        <w:t xml:space="preserve">This section mainly </w:t>
      </w:r>
      <w:r w:rsidR="004746D1" w:rsidRPr="00507C28">
        <w:rPr>
          <w:rFonts w:ascii="Times New Roman" w:hAnsi="Times New Roman" w:cs="Times New Roman"/>
          <w:sz w:val="24"/>
        </w:rPr>
        <w:t>focuses on the understandin</w:t>
      </w:r>
      <w:r w:rsidR="00896B24" w:rsidRPr="00507C28">
        <w:rPr>
          <w:rFonts w:ascii="Times New Roman" w:hAnsi="Times New Roman" w:cs="Times New Roman"/>
          <w:sz w:val="24"/>
        </w:rPr>
        <w:t>g of RB</w:t>
      </w:r>
      <w:r w:rsidR="0023746A" w:rsidRPr="00507C28">
        <w:rPr>
          <w:rFonts w:ascii="Times New Roman" w:hAnsi="Times New Roman" w:cs="Times New Roman"/>
          <w:sz w:val="24"/>
        </w:rPr>
        <w:t xml:space="preserve">A process from electrochemistry </w:t>
      </w:r>
      <w:r w:rsidR="00896B24" w:rsidRPr="00507C28">
        <w:rPr>
          <w:rFonts w:ascii="Times New Roman" w:hAnsi="Times New Roman" w:cs="Times New Roman"/>
          <w:sz w:val="24"/>
        </w:rPr>
        <w:t>perspective.</w:t>
      </w:r>
    </w:p>
    <w:p w:rsidR="00F5073E" w:rsidRPr="00EC45DA" w:rsidRDefault="00563706" w:rsidP="00EC45DA">
      <w:pPr>
        <w:spacing w:after="0" w:line="480" w:lineRule="auto"/>
        <w:jc w:val="both"/>
        <w:rPr>
          <w:rFonts w:ascii="Times New Roman" w:hAnsi="Times New Roman" w:cs="Times New Roman"/>
          <w:b/>
          <w:sz w:val="24"/>
          <w:u w:val="single"/>
        </w:rPr>
      </w:pPr>
      <w:r>
        <w:rPr>
          <w:rFonts w:ascii="Times New Roman" w:hAnsi="Times New Roman" w:cs="Times New Roman"/>
          <w:b/>
          <w:sz w:val="24"/>
        </w:rPr>
        <w:t>3.3</w:t>
      </w:r>
      <w:r w:rsidR="00EC45DA" w:rsidRPr="00EC45DA">
        <w:rPr>
          <w:rFonts w:ascii="Times New Roman" w:hAnsi="Times New Roman" w:cs="Times New Roman"/>
          <w:b/>
          <w:sz w:val="24"/>
        </w:rPr>
        <w:t>.1</w:t>
      </w:r>
      <w:r>
        <w:rPr>
          <w:rFonts w:ascii="Times New Roman" w:hAnsi="Times New Roman" w:cs="Times New Roman"/>
          <w:b/>
          <w:sz w:val="24"/>
        </w:rPr>
        <w:t xml:space="preserve"> </w:t>
      </w:r>
      <w:r w:rsidR="00F5073E" w:rsidRPr="00EC45DA">
        <w:rPr>
          <w:rFonts w:ascii="Times New Roman" w:hAnsi="Times New Roman" w:cs="Times New Roman"/>
          <w:b/>
          <w:sz w:val="24"/>
          <w:u w:val="single"/>
        </w:rPr>
        <w:t>Effect of the applied potential:</w:t>
      </w:r>
    </w:p>
    <w:p w:rsidR="00CD2EB3" w:rsidRDefault="00804967" w:rsidP="00545A79">
      <w:pPr>
        <w:spacing w:after="0" w:line="480" w:lineRule="auto"/>
        <w:ind w:firstLine="720"/>
        <w:jc w:val="both"/>
        <w:rPr>
          <w:rFonts w:ascii="Times New Roman" w:hAnsi="Times New Roman" w:cs="Times New Roman"/>
          <w:sz w:val="24"/>
        </w:rPr>
      </w:pPr>
      <w:r w:rsidRPr="00507C28">
        <w:rPr>
          <w:rFonts w:ascii="Times New Roman" w:hAnsi="Times New Roman" w:cs="Times New Roman"/>
          <w:sz w:val="24"/>
        </w:rPr>
        <w:t>Commonly used applied potentials are sweeping (electrochemical anodization) and stepping (rapid breakdown anodization). In electrochemical anodization process, a</w:t>
      </w:r>
      <w:r w:rsidR="009F5A52" w:rsidRPr="00507C28">
        <w:rPr>
          <w:rFonts w:ascii="Times New Roman" w:hAnsi="Times New Roman" w:cs="Times New Roman"/>
          <w:sz w:val="24"/>
        </w:rPr>
        <w:t>pplied potential is very important parameter, as it controls the ion migration within metal/metal oxide interface</w:t>
      </w:r>
      <w:r w:rsidR="009F6229" w:rsidRPr="00507C28">
        <w:rPr>
          <w:rFonts w:ascii="Times New Roman" w:hAnsi="Times New Roman" w:cs="Times New Roman"/>
          <w:sz w:val="24"/>
        </w:rPr>
        <w:t xml:space="preserve"> </w:t>
      </w:r>
      <w:r w:rsidR="009F6229" w:rsidRPr="00507C28">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"10.1016/j.mser.2013.10.001", "ISSN" : "0927-796X", "author" : [ { "dropping-particle" : "", "family" : "Regonini", "given" : "D", "non-dropping-particle" : "", "parse-names" : false, "suffix" : "" }, { "dropping-particle" : "", "family" : "Bowen", "given" : "C R", "non-dropping-particle" : "", "parse-names" : false, "suffix" : "" }, { "dropping-particle" : "", "family" : "Jaroenworaluck", "given" : "A", "non-dropping-particle" : "", "parse-names" : false, "suffix" : "" }, { "dropping-particle" : "", "family" : "Stevens", "given" : "R", "non-dropping-particle" : "", "parse-names" : false, "suffix" : "" } ], "container-title" : "Materials Science &amp; Engineering R", "id" : "ITEM-1", "issue" : "12", "issued" : { "date-parts" : [ [ "2013" ] ] }, "page" : "377-406", "publisher" : "Elsevier B.V.", "title" : "A review of growth mechanism , structure and crystallinity of anodized TiO 2 nanotubes", "type" : "article-journal", "volume" : "74" }, "uris" : [ "http://www.mendeley.com/documents/?uuid=254ace01-4a15-4a4d-87f9-fe6f9918126c" ] } ], "mendeley" : { "formattedCitation" : "[50]", "manualFormatting" : "(50)", "plainTextFormattedCitation" : "[50]", "previouslyFormattedCitation" : "[50]" }, "properties" : { "noteIndex" : 0 }, "schema" : "https://github.com/citation-style-language/schema/raw/master/csl-citation.json" }</w:instrText>
      </w:r>
      <w:r w:rsidR="009F6229" w:rsidRPr="00507C28">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50</w:t>
      </w:r>
      <w:r w:rsidR="00CB2230">
        <w:rPr>
          <w:rFonts w:ascii="Times New Roman" w:hAnsi="Times New Roman" w:cs="Times New Roman"/>
          <w:noProof/>
          <w:sz w:val="24"/>
        </w:rPr>
        <w:t>)</w:t>
      </w:r>
      <w:r w:rsidR="009F6229" w:rsidRPr="00507C28">
        <w:rPr>
          <w:rFonts w:ascii="Times New Roman" w:hAnsi="Times New Roman" w:cs="Times New Roman"/>
          <w:sz w:val="24"/>
        </w:rPr>
        <w:fldChar w:fldCharType="end"/>
      </w:r>
      <w:r w:rsidR="00417215" w:rsidRPr="00507C28">
        <w:rPr>
          <w:rFonts w:ascii="Times New Roman" w:hAnsi="Times New Roman" w:cs="Times New Roman"/>
          <w:sz w:val="24"/>
        </w:rPr>
        <w:t xml:space="preserve">. </w:t>
      </w:r>
      <w:r w:rsidRPr="00507C28">
        <w:rPr>
          <w:rFonts w:ascii="Times New Roman" w:hAnsi="Times New Roman" w:cs="Times New Roman"/>
          <w:sz w:val="24"/>
        </w:rPr>
        <w:t>T</w:t>
      </w:r>
      <w:r w:rsidR="005D3A9D" w:rsidRPr="00507C28">
        <w:rPr>
          <w:rFonts w:ascii="Times New Roman" w:hAnsi="Times New Roman" w:cs="Times New Roman"/>
          <w:sz w:val="24"/>
        </w:rPr>
        <w:t>here is a linear relationship between applied voltage and nanotubes diameter</w:t>
      </w:r>
      <w:r w:rsidRPr="00507C28">
        <w:rPr>
          <w:rFonts w:ascii="Times New Roman" w:hAnsi="Times New Roman" w:cs="Times New Roman"/>
          <w:sz w:val="24"/>
        </w:rPr>
        <w:t xml:space="preserve"> till 60 V</w:t>
      </w:r>
      <w:r w:rsidR="009F6229" w:rsidRPr="00507C28">
        <w:rPr>
          <w:rFonts w:ascii="Times New Roman" w:hAnsi="Times New Roman" w:cs="Times New Roman"/>
          <w:sz w:val="24"/>
        </w:rPr>
        <w:t xml:space="preserve"> </w:t>
      </w:r>
      <w:r w:rsidR="00301555">
        <w:rPr>
          <w:rFonts w:ascii="Times New Roman" w:hAnsi="Times New Roman" w:cs="Times New Roman"/>
          <w:sz w:val="24"/>
        </w:rPr>
        <w:t>(</w:t>
      </w:r>
      <w:r w:rsidR="003D295D">
        <w:rPr>
          <w:rFonts w:ascii="Times New Roman" w:hAnsi="Times New Roman" w:cs="Times New Roman"/>
          <w:sz w:val="24"/>
        </w:rPr>
        <w:t>50</w:t>
      </w:r>
      <w:r w:rsidR="009F6229" w:rsidRPr="00507C28">
        <w:rPr>
          <w:rFonts w:ascii="Times New Roman" w:hAnsi="Times New Roman" w:cs="Times New Roman"/>
          <w:sz w:val="24"/>
        </w:rPr>
        <w:t>,</w:t>
      </w:r>
      <w:r w:rsidR="003D295D">
        <w:rPr>
          <w:rFonts w:ascii="Times New Roman" w:hAnsi="Times New Roman" w:cs="Times New Roman"/>
          <w:sz w:val="24"/>
        </w:rPr>
        <w:t>52</w:t>
      </w:r>
      <w:r w:rsidR="00CB2230">
        <w:rPr>
          <w:rFonts w:ascii="Times New Roman" w:hAnsi="Times New Roman" w:cs="Times New Roman"/>
          <w:sz w:val="24"/>
        </w:rPr>
        <w:t>)</w:t>
      </w:r>
      <w:r w:rsidRPr="00507C28">
        <w:rPr>
          <w:rFonts w:ascii="Times New Roman" w:hAnsi="Times New Roman" w:cs="Times New Roman"/>
          <w:sz w:val="24"/>
        </w:rPr>
        <w:t xml:space="preserve">. In the case of rapid breakdown anodization, </w:t>
      </w:r>
      <w:r w:rsidR="007B70F9" w:rsidRPr="00507C28">
        <w:rPr>
          <w:rFonts w:ascii="Times New Roman" w:hAnsi="Times New Roman" w:cs="Times New Roman"/>
          <w:sz w:val="24"/>
        </w:rPr>
        <w:t xml:space="preserve">stepping voltage is applied instead of sweeping. </w:t>
      </w:r>
      <w:r w:rsidR="00895C22" w:rsidRPr="00507C28">
        <w:rPr>
          <w:rFonts w:ascii="Times New Roman" w:hAnsi="Times New Roman" w:cs="Times New Roman"/>
          <w:sz w:val="24"/>
        </w:rPr>
        <w:t>When stepping voltage is applied</w:t>
      </w:r>
      <w:r w:rsidR="00DE5B4F">
        <w:rPr>
          <w:rFonts w:ascii="Times New Roman" w:hAnsi="Times New Roman" w:cs="Times New Roman"/>
          <w:sz w:val="24"/>
        </w:rPr>
        <w:t>,</w:t>
      </w:r>
      <w:r w:rsidR="00895C22" w:rsidRPr="00507C28">
        <w:rPr>
          <w:rFonts w:ascii="Times New Roman" w:hAnsi="Times New Roman" w:cs="Times New Roman"/>
          <w:sz w:val="24"/>
        </w:rPr>
        <w:t xml:space="preserve"> electric field strength is higher and as a re</w:t>
      </w:r>
      <w:r w:rsidR="00793F8B" w:rsidRPr="00507C28">
        <w:rPr>
          <w:rFonts w:ascii="Times New Roman" w:hAnsi="Times New Roman" w:cs="Times New Roman"/>
          <w:sz w:val="24"/>
        </w:rPr>
        <w:t xml:space="preserve">sult </w:t>
      </w:r>
      <w:r w:rsidR="00BB03CC">
        <w:rPr>
          <w:rFonts w:ascii="Times New Roman" w:hAnsi="Times New Roman" w:cs="Times New Roman"/>
          <w:sz w:val="24"/>
        </w:rPr>
        <w:t>b</w:t>
      </w:r>
      <w:r w:rsidR="00793F8B" w:rsidRPr="00507C28">
        <w:rPr>
          <w:rFonts w:ascii="Times New Roman" w:hAnsi="Times New Roman" w:cs="Times New Roman"/>
          <w:sz w:val="24"/>
        </w:rPr>
        <w:t>reakdown events occur</w:t>
      </w:r>
      <w:r w:rsidR="00983BD2" w:rsidRPr="00507C28">
        <w:rPr>
          <w:rFonts w:ascii="Times New Roman" w:hAnsi="Times New Roman" w:cs="Times New Roman"/>
          <w:sz w:val="24"/>
        </w:rPr>
        <w:t xml:space="preserve"> </w:t>
      </w:r>
      <w:r w:rsidR="00983BD2" w:rsidRPr="00507C28">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"ISSN" : "01266039", "abstract" : "Often, fluoride based electrolyte was applied to synthesize highly ordered titanium dioxide nanotubes. However, in the present work, bundled titanium dioxide nanotubes were fabricated in chloride based electrolyte through electrochemical method. Structural and morphological investigations were carried out on the nanotubes synthesized under different anodization parameters. The growth mechanism of such nanotubes was elucidated and illustrated. The estimated diameter of the as-anodized nanotube was less than 150 nm while the length varied from hundreds of nanometer to microns. X-ray diffraction patterns and Raman spectra have showed anatase and rutile phases of titanium dioxide within the thermally treated samples.", "author" : [ { "dropping-particle" : "", "family" : "Ng", "given" : "S. W.", "non-dropping-particle" : "", "parse-names" : false, "suffix" : "" }, { "dropping-particle" : "", "family" : "Yam", "given" : "F. K.", "non-dropping-particle" : "", "parse-names" : false, "suffix" : "" }, { "dropping-particle" : "", "family" : "Beh", "given" : "K. P.", "non-dropping-particle" : "", "parse-names" : false, "suffix" : "" }, { "dropping-particle" : "", "family" : "Hassan", "given" : "Z.", "non-dropping-particle" : "", "parse-names" : false, "suffix" : "" } ], "container-title" : "Sains Malaysiana", "id" : "ITEM-1", "issue" : "6", "issued" : { "date-parts" : [ [ "2014" ] ] }, "page" : "947-951", "title" : "Titanium dioxide nanotubes in chloride based electrolyte: An alternative to fluoride based electrolyte", "type" : "article-journal", "volume" : "43" }, "uris" : [ "http://www.mendeley.com/documents/?uuid=6ce5b0d5-8875-4176-b339-34edb85d5979" ] } ], "mendeley" : { "formattedCitation" : "[52]", "manualFormatting" : "(53)", "plainTextFormattedCitation" : "[52]", "previouslyFormattedCitation" : "[52]" }, "properties" : { "noteIndex" : 0 }, "schema" : "https://github.com/citation-style-language/schema/raw/master/csl-citation.json" }</w:instrText>
      </w:r>
      <w:r w:rsidR="00983BD2" w:rsidRPr="00507C28">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53</w:t>
      </w:r>
      <w:r w:rsidR="00CB2230">
        <w:rPr>
          <w:rFonts w:ascii="Times New Roman" w:hAnsi="Times New Roman" w:cs="Times New Roman"/>
          <w:noProof/>
          <w:sz w:val="24"/>
        </w:rPr>
        <w:t>)</w:t>
      </w:r>
      <w:r w:rsidR="00983BD2" w:rsidRPr="00507C28">
        <w:rPr>
          <w:rFonts w:ascii="Times New Roman" w:hAnsi="Times New Roman" w:cs="Times New Roman"/>
          <w:sz w:val="24"/>
        </w:rPr>
        <w:fldChar w:fldCharType="end"/>
      </w:r>
      <w:r w:rsidR="00895C22" w:rsidRPr="00507C28">
        <w:rPr>
          <w:rFonts w:ascii="Times New Roman" w:hAnsi="Times New Roman" w:cs="Times New Roman"/>
          <w:sz w:val="24"/>
        </w:rPr>
        <w:t>. Stepping voltage is the main cause for the localized dissolut</w:t>
      </w:r>
      <w:r w:rsidR="00803C0E" w:rsidRPr="00507C28">
        <w:rPr>
          <w:rFonts w:ascii="Times New Roman" w:hAnsi="Times New Roman" w:cs="Times New Roman"/>
          <w:sz w:val="24"/>
        </w:rPr>
        <w:t xml:space="preserve">ion of </w:t>
      </w:r>
    </w:p>
    <w:p w:rsidR="00793940" w:rsidRDefault="00793940" w:rsidP="00545A79">
      <w:pPr>
        <w:spacing w:after="0" w:line="480" w:lineRule="auto"/>
        <w:ind w:firstLine="720"/>
        <w:jc w:val="both"/>
        <w:rPr>
          <w:rFonts w:ascii="Times New Roman" w:hAnsi="Times New Roman" w:cs="Times New Roman"/>
          <w:sz w:val="24"/>
        </w:rPr>
      </w:pPr>
    </w:p>
    <w:p w:rsidR="00CD2EB3" w:rsidRDefault="001B512E" w:rsidP="00C119F3">
      <w:pPr>
        <w:spacing w:after="0" w:line="480" w:lineRule="auto"/>
        <w:jc w:val="right"/>
        <w:rPr>
          <w:rFonts w:ascii="Times New Roman" w:hAnsi="Times New Roman" w:cs="Times New Roman"/>
          <w:sz w:val="24"/>
        </w:rPr>
      </w:pPr>
      <w:r>
        <w:rPr>
          <w:rFonts w:ascii="Times New Roman" w:hAnsi="Times New Roman" w:cs="Times New Roman"/>
          <w:sz w:val="24"/>
        </w:rPr>
        <w:lastRenderedPageBreak/>
        <w:t>25</w:t>
      </w:r>
    </w:p>
    <w:p w:rsidR="00C119F3" w:rsidRDefault="00C119F3" w:rsidP="00CD2EB3">
      <w:pPr>
        <w:spacing w:after="0" w:line="480" w:lineRule="auto"/>
        <w:jc w:val="both"/>
        <w:rPr>
          <w:rFonts w:ascii="Times New Roman" w:hAnsi="Times New Roman" w:cs="Times New Roman"/>
          <w:sz w:val="24"/>
        </w:rPr>
      </w:pPr>
    </w:p>
    <w:p w:rsidR="00C119F3" w:rsidRDefault="00C119F3" w:rsidP="00CD2EB3">
      <w:pPr>
        <w:spacing w:after="0" w:line="480" w:lineRule="auto"/>
        <w:jc w:val="both"/>
        <w:rPr>
          <w:rFonts w:ascii="Times New Roman" w:hAnsi="Times New Roman" w:cs="Times New Roman"/>
          <w:sz w:val="24"/>
        </w:rPr>
      </w:pPr>
    </w:p>
    <w:p w:rsidR="00EE2AB7" w:rsidRPr="00507C28" w:rsidRDefault="00793940" w:rsidP="00CD2EB3">
      <w:pPr>
        <w:spacing w:after="0" w:line="480" w:lineRule="auto"/>
        <w:jc w:val="both"/>
        <w:rPr>
          <w:rFonts w:ascii="Times New Roman" w:hAnsi="Times New Roman" w:cs="Times New Roman"/>
          <w:sz w:val="24"/>
        </w:rPr>
      </w:pPr>
      <w:r w:rsidRPr="00507C28">
        <w:rPr>
          <w:rFonts w:ascii="Times New Roman" w:hAnsi="Times New Roman" w:cs="Times New Roman"/>
          <w:sz w:val="24"/>
        </w:rPr>
        <w:t xml:space="preserve">current resulting in the </w:t>
      </w:r>
      <w:r w:rsidR="00803C0E" w:rsidRPr="00507C28">
        <w:rPr>
          <w:rFonts w:ascii="Times New Roman" w:hAnsi="Times New Roman" w:cs="Times New Roman"/>
          <w:sz w:val="24"/>
        </w:rPr>
        <w:t>pitting corrosion</w:t>
      </w:r>
      <w:r w:rsidR="00561951" w:rsidRPr="00507C28">
        <w:rPr>
          <w:rFonts w:ascii="Times New Roman" w:hAnsi="Times New Roman" w:cs="Times New Roman"/>
          <w:sz w:val="24"/>
        </w:rPr>
        <w:t xml:space="preserve"> </w:t>
      </w:r>
      <w:r w:rsidR="00561951" w:rsidRPr="00507C28">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"10.1016/j.elecom.2006.11.037", "ISBN" : "1388-2481", "ISSN" : "13882481", "abstract" : "In the present work we report on the formation of bundles of high aspect ratio TiO2 nanotubes and WO3 nanopores structures with very thin tube or pore walls using anodization under \"high voltage\" conditions in perchlorate or chloride containing electrolytes. The bundles of TiO2 nanotubes consist of separated tubes with diameters in the range of approximately 20-40 nm and the WO3 nanopores consist of pores with diameters in the range of 30-50 nm. Growth occurs locally at specific surface locations. Both the TiO2 and the WO3 structures can be grown up to several dozens of micrometers in length within few minutes. We suggest that the growth of these high aspect structures is initiated by localized anodic breakdown event, triggered by a sufficiently high applied anodic field. ?? 2006 Elsevier B.V. All rights reserved.", "author" : [ { "dropping-particle" : "", "family" : "Hahn", "given" : "R.", "non-dropping-particle" : "", "parse-names" : false, "suffix" : "" }, { "dropping-particle" : "", "family" : "Macak", "given" : "J. M.", "non-dropping-particle" : "", "parse-names" : false, "suffix" : "" }, { "dropping-particle" : "", "family" : "Schmuki", "given" : "P.", "non-dropping-particle" : "", "parse-names" : false, "suffix" : "" } ], "container-title" : "Electrochemistry Communications", "id" : "ITEM-1", "issue" : "5", "issued" : { "date-parts" : [ [ "2007" ] ] }, "page" : "947-952", "title" : "Rapid anodic growth of TiO2 and WO3 nanotubes in fluoride free electrolytes", "type" : "article-journal", "volume" : "9" }, "uris" : [ "http://www.mendeley.com/documents/?uuid=907f1071-4244-4435-b9f2-b34bd0fed250" ] } ], "mendeley" : { "formattedCitation" : "[53]", "manualFormatting" : "(54)", "plainTextFormattedCitation" : "[53]", "previouslyFormattedCitation" : "[53]" }, "properties" : { "noteIndex" : 0 }, "schema" : "https://github.com/citation-style-language/schema/raw/master/csl-citation.json" }</w:instrText>
      </w:r>
      <w:r w:rsidR="00561951" w:rsidRPr="00507C28">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54</w:t>
      </w:r>
      <w:r w:rsidR="00CB2230">
        <w:rPr>
          <w:rFonts w:ascii="Times New Roman" w:hAnsi="Times New Roman" w:cs="Times New Roman"/>
          <w:noProof/>
          <w:sz w:val="24"/>
        </w:rPr>
        <w:t>)</w:t>
      </w:r>
      <w:r w:rsidR="00561951" w:rsidRPr="00507C28">
        <w:rPr>
          <w:rFonts w:ascii="Times New Roman" w:hAnsi="Times New Roman" w:cs="Times New Roman"/>
          <w:sz w:val="24"/>
        </w:rPr>
        <w:fldChar w:fldCharType="end"/>
      </w:r>
      <w:r w:rsidR="00803C0E" w:rsidRPr="00507C28">
        <w:rPr>
          <w:rFonts w:ascii="Times New Roman" w:hAnsi="Times New Roman" w:cs="Times New Roman"/>
          <w:sz w:val="24"/>
        </w:rPr>
        <w:t xml:space="preserve">. Specific areas of foil surface are activated </w:t>
      </w:r>
      <w:r w:rsidR="00793F8B" w:rsidRPr="00507C28">
        <w:rPr>
          <w:rFonts w:ascii="Times New Roman" w:hAnsi="Times New Roman" w:cs="Times New Roman"/>
          <w:sz w:val="24"/>
        </w:rPr>
        <w:t>and high current density can be established. In RBA, applied potential doesn’t control the diameter of the nanotubes, but it affects the number of nucleation sites on the foil</w:t>
      </w:r>
      <w:r w:rsidR="00CF3FB3" w:rsidRPr="00507C28">
        <w:rPr>
          <w:rFonts w:ascii="Times New Roman" w:hAnsi="Times New Roman" w:cs="Times New Roman"/>
          <w:sz w:val="24"/>
        </w:rPr>
        <w:t xml:space="preserve"> </w:t>
      </w:r>
      <w:r w:rsidR="00CF3FB3" w:rsidRPr="00507C28">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"10.1016/j.mser.2013.10.001", "ISSN" : "0927-796X", "author" : [ { "dropping-particle" : "", "family" : "Regonini", "given" : "D", "non-dropping-particle" : "", "parse-names" : false, "suffix" : "" }, { "dropping-particle" : "", "family" : "Bowen", "given" : "C R", "non-dropping-particle" : "", "parse-names" : false, "suffix" : "" }, { "dropping-particle" : "", "family" : "Jaroenworaluck", "given" : "A", "non-dropping-particle" : "", "parse-names" : false, "suffix" : "" }, { "dropping-particle" : "", "family" : "Stevens", "given" : "R", "non-dropping-particle" : "", "parse-names" : false, "suffix" : "" } ], "container-title" : "Materials Science &amp; Engineering R", "id" : "ITEM-1", "issue" : "12", "issued" : { "date-parts" : [ [ "2013" ] ] }, "page" : "377-406", "publisher" : "Elsevier B.V.", "title" : "A review of growth mechanism , structure and crystallinity of anodized TiO 2 nanotubes", "type" : "article-journal", "volume" : "74" }, "uris" : [ "http://www.mendeley.com/documents/?uuid=254ace01-4a15-4a4d-87f9-fe6f9918126c" ] } ], "mendeley" : { "formattedCitation" : "[50]", "manualFormatting" : "(50)", "plainTextFormattedCitation" : "[50]", "previouslyFormattedCitation" : "[50]" }, "properties" : { "noteIndex" : 0 }, "schema" : "https://github.com/citation-style-language/schema/raw/master/csl-citation.json" }</w:instrText>
      </w:r>
      <w:r w:rsidR="00CF3FB3" w:rsidRPr="00507C28">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50</w:t>
      </w:r>
      <w:r w:rsidR="00CB2230">
        <w:rPr>
          <w:rFonts w:ascii="Times New Roman" w:hAnsi="Times New Roman" w:cs="Times New Roman"/>
          <w:noProof/>
          <w:sz w:val="24"/>
        </w:rPr>
        <w:t>)</w:t>
      </w:r>
      <w:r w:rsidR="00CF3FB3" w:rsidRPr="00507C28">
        <w:rPr>
          <w:rFonts w:ascii="Times New Roman" w:hAnsi="Times New Roman" w:cs="Times New Roman"/>
          <w:sz w:val="24"/>
        </w:rPr>
        <w:fldChar w:fldCharType="end"/>
      </w:r>
      <w:r w:rsidR="00793F8B" w:rsidRPr="00507C28">
        <w:rPr>
          <w:rFonts w:ascii="Times New Roman" w:hAnsi="Times New Roman" w:cs="Times New Roman"/>
          <w:sz w:val="24"/>
        </w:rPr>
        <w:t>.</w:t>
      </w:r>
    </w:p>
    <w:p w:rsidR="00F5073E" w:rsidRPr="005D47AA" w:rsidRDefault="005D47AA" w:rsidP="005D47AA">
      <w:pPr>
        <w:spacing w:after="0" w:line="480" w:lineRule="auto"/>
        <w:jc w:val="both"/>
        <w:rPr>
          <w:rFonts w:ascii="Times New Roman" w:hAnsi="Times New Roman" w:cs="Times New Roman"/>
          <w:b/>
          <w:sz w:val="24"/>
          <w:u w:val="single"/>
        </w:rPr>
      </w:pPr>
      <w:r w:rsidRPr="005D47AA">
        <w:rPr>
          <w:rFonts w:ascii="Times New Roman" w:hAnsi="Times New Roman" w:cs="Times New Roman"/>
          <w:b/>
          <w:sz w:val="24"/>
        </w:rPr>
        <w:t xml:space="preserve">3.3.2 </w:t>
      </w:r>
      <w:r w:rsidR="00F5073E" w:rsidRPr="005D47AA">
        <w:rPr>
          <w:rFonts w:ascii="Times New Roman" w:hAnsi="Times New Roman" w:cs="Times New Roman"/>
          <w:b/>
          <w:sz w:val="24"/>
          <w:u w:val="single"/>
        </w:rPr>
        <w:t>Effect of the electrolyte species:</w:t>
      </w:r>
    </w:p>
    <w:p w:rsidR="00031143" w:rsidRPr="00507C28" w:rsidRDefault="00DE29EA" w:rsidP="00545A79">
      <w:pPr>
        <w:spacing w:after="0" w:line="480" w:lineRule="auto"/>
        <w:ind w:firstLine="720"/>
        <w:jc w:val="both"/>
        <w:rPr>
          <w:rFonts w:ascii="Times New Roman" w:hAnsi="Times New Roman" w:cs="Times New Roman"/>
          <w:sz w:val="24"/>
        </w:rPr>
      </w:pPr>
      <w:r w:rsidRPr="00507C28">
        <w:rPr>
          <w:rFonts w:ascii="Times New Roman" w:hAnsi="Times New Roman" w:cs="Times New Roman"/>
          <w:sz w:val="24"/>
        </w:rPr>
        <w:t>Electrolyte speci</w:t>
      </w:r>
      <w:r w:rsidR="008D57FA" w:rsidRPr="00507C28">
        <w:rPr>
          <w:rFonts w:ascii="Times New Roman" w:hAnsi="Times New Roman" w:cs="Times New Roman"/>
          <w:sz w:val="24"/>
        </w:rPr>
        <w:t xml:space="preserve">es define the morphology of the nanotubes. </w:t>
      </w:r>
      <w:r w:rsidR="00691C65" w:rsidRPr="00507C28">
        <w:rPr>
          <w:rFonts w:ascii="Times New Roman" w:hAnsi="Times New Roman" w:cs="Times New Roman"/>
          <w:sz w:val="24"/>
        </w:rPr>
        <w:t>Fluoride ions containing electrolytes possess high density of nucleation sites and pore initiation is achieved by field assisted dissolution</w:t>
      </w:r>
      <w:r w:rsidR="00010FB1" w:rsidRPr="00507C28">
        <w:rPr>
          <w:rFonts w:ascii="Times New Roman" w:hAnsi="Times New Roman" w:cs="Times New Roman"/>
          <w:sz w:val="24"/>
        </w:rPr>
        <w:t xml:space="preserve"> </w:t>
      </w:r>
      <w:r w:rsidR="00010FB1" w:rsidRPr="00507C28">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"10.1016/j.mser.2013.10.001", "ISSN" : "0927-796X", "author" : [ { "dropping-particle" : "", "family" : "Regonini", "given" : "D", "non-dropping-particle" : "", "parse-names" : false, "suffix" : "" }, { "dropping-particle" : "", "family" : "Bowen", "given" : "C R", "non-dropping-particle" : "", "parse-names" : false, "suffix" : "" }, { "dropping-particle" : "", "family" : "Jaroenworaluck", "given" : "A", "non-dropping-particle" : "", "parse-names" : false, "suffix" : "" }, { "dropping-particle" : "", "family" : "Stevens", "given" : "R", "non-dropping-particle" : "", "parse-names" : false, "suffix" : "" } ], "container-title" : "Materials Science &amp; Engineering R", "id" : "ITEM-1", "issue" : "12", "issued" : { "date-parts" : [ [ "2013" ] ] }, "page" : "377-406", "publisher" : "Elsevier B.V.", "title" : "A review of growth mechanism , structure and crystallinity of anodized TiO 2 nanotubes", "type" : "article-journal", "volume" : "74" }, "uris" : [ "http://www.mendeley.com/documents/?uuid=254ace01-4a15-4a4d-87f9-fe6f9918126c" ] } ], "mendeley" : { "formattedCitation" : "[50]", "manualFormatting" : "(50)", "plainTextFormattedCitation" : "[50]", "previouslyFormattedCitation" : "[50]" }, "properties" : { "noteIndex" : 0 }, "schema" : "https://github.com/citation-style-language/schema/raw/master/csl-citation.json" }</w:instrText>
      </w:r>
      <w:r w:rsidR="00010FB1" w:rsidRPr="00507C28">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50</w:t>
      </w:r>
      <w:r w:rsidR="00CB2230">
        <w:rPr>
          <w:rFonts w:ascii="Times New Roman" w:hAnsi="Times New Roman" w:cs="Times New Roman"/>
          <w:noProof/>
          <w:sz w:val="24"/>
        </w:rPr>
        <w:t>)</w:t>
      </w:r>
      <w:r w:rsidR="00010FB1" w:rsidRPr="00507C28">
        <w:rPr>
          <w:rFonts w:ascii="Times New Roman" w:hAnsi="Times New Roman" w:cs="Times New Roman"/>
          <w:sz w:val="24"/>
        </w:rPr>
        <w:fldChar w:fldCharType="end"/>
      </w:r>
      <w:r w:rsidR="00691C65" w:rsidRPr="00507C28">
        <w:rPr>
          <w:rFonts w:ascii="Times New Roman" w:hAnsi="Times New Roman" w:cs="Times New Roman"/>
          <w:sz w:val="24"/>
        </w:rPr>
        <w:t>. As a result, uniform nanotubular arrays can be obtained in the organic electrolyte</w:t>
      </w:r>
      <w:r w:rsidR="00DA013D">
        <w:rPr>
          <w:rFonts w:ascii="Times New Roman" w:hAnsi="Times New Roman" w:cs="Times New Roman"/>
          <w:sz w:val="24"/>
        </w:rPr>
        <w:t>s. W</w:t>
      </w:r>
      <w:r w:rsidR="00691C65" w:rsidRPr="00507C28">
        <w:rPr>
          <w:rFonts w:ascii="Times New Roman" w:hAnsi="Times New Roman" w:cs="Times New Roman"/>
          <w:sz w:val="24"/>
        </w:rPr>
        <w:t>hile</w:t>
      </w:r>
      <w:r w:rsidR="00756E24" w:rsidRPr="00507C28">
        <w:rPr>
          <w:rFonts w:ascii="Times New Roman" w:hAnsi="Times New Roman" w:cs="Times New Roman"/>
          <w:sz w:val="24"/>
        </w:rPr>
        <w:t xml:space="preserve"> in</w:t>
      </w:r>
      <w:r w:rsidR="00691C65" w:rsidRPr="00507C28">
        <w:rPr>
          <w:rFonts w:ascii="Times New Roman" w:hAnsi="Times New Roman" w:cs="Times New Roman"/>
          <w:sz w:val="24"/>
        </w:rPr>
        <w:t xml:space="preserve"> fluoride ions containing aqueous electrolytes</w:t>
      </w:r>
      <w:r w:rsidR="00756E24" w:rsidRPr="00507C28">
        <w:rPr>
          <w:rFonts w:ascii="Times New Roman" w:hAnsi="Times New Roman" w:cs="Times New Roman"/>
          <w:sz w:val="24"/>
        </w:rPr>
        <w:t>, dissolution rate is hard to control</w:t>
      </w:r>
      <w:r w:rsidR="00A6267F" w:rsidRPr="00507C28">
        <w:rPr>
          <w:rFonts w:ascii="Times New Roman" w:hAnsi="Times New Roman" w:cs="Times New Roman"/>
          <w:sz w:val="24"/>
        </w:rPr>
        <w:t xml:space="preserve">, but high density of nucleation cites is equally present on </w:t>
      </w:r>
      <w:r w:rsidR="00BE17B7" w:rsidRPr="00507C28">
        <w:rPr>
          <w:rFonts w:ascii="Times New Roman" w:hAnsi="Times New Roman" w:cs="Times New Roman"/>
          <w:sz w:val="24"/>
        </w:rPr>
        <w:t>the titanium substrate</w:t>
      </w:r>
      <w:r w:rsidR="00010FB1" w:rsidRPr="00507C28">
        <w:rPr>
          <w:rFonts w:ascii="Times New Roman" w:hAnsi="Times New Roman" w:cs="Times New Roman"/>
          <w:sz w:val="24"/>
        </w:rPr>
        <w:t xml:space="preserve"> </w:t>
      </w:r>
      <w:r w:rsidR="00010FB1" w:rsidRPr="00507C28">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"10.1016/j.mser.2013.10.001", "ISSN" : "0927-796X", "author" : [ { "dropping-particle" : "", "family" : "Regonini", "given" : "D", "non-dropping-particle" : "", "parse-names" : false, "suffix" : "" }, { "dropping-particle" : "", "family" : "Bowen", "given" : "C R", "non-dropping-particle" : "", "parse-names" : false, "suffix" : "" }, { "dropping-particle" : "", "family" : "Jaroenworaluck", "given" : "A", "non-dropping-particle" : "", "parse-names" : false, "suffix" : "" }, { "dropping-particle" : "", "family" : "Stevens", "given" : "R", "non-dropping-particle" : "", "parse-names" : false, "suffix" : "" } ], "container-title" : "Materials Science &amp; Engineering R", "id" : "ITEM-1", "issue" : "12", "issued" : { "date-parts" : [ [ "2013" ] ] }, "page" : "377-406", "publisher" : "Elsevier B.V.", "title" : "A review of growth mechanism , structure and crystallinity of anodized TiO 2 nanotubes", "type" : "article-journal", "volume" : "74" }, "uris" : [ "http://www.mendeley.com/documents/?uuid=254ace01-4a15-4a4d-87f9-fe6f9918126c" ] } ], "mendeley" : { "formattedCitation" : "[50]", "manualFormatting" : "(50)", "plainTextFormattedCitation" : "[50]", "previouslyFormattedCitation" : "[50]" }, "properties" : { "noteIndex" : 0 }, "schema" : "https://github.com/citation-style-language/schema/raw/master/csl-citation.json" }</w:instrText>
      </w:r>
      <w:r w:rsidR="00010FB1" w:rsidRPr="00507C28">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50</w:t>
      </w:r>
      <w:r w:rsidR="00CB2230">
        <w:rPr>
          <w:rFonts w:ascii="Times New Roman" w:hAnsi="Times New Roman" w:cs="Times New Roman"/>
          <w:noProof/>
          <w:sz w:val="24"/>
        </w:rPr>
        <w:t>)</w:t>
      </w:r>
      <w:r w:rsidR="00010FB1" w:rsidRPr="00507C28">
        <w:rPr>
          <w:rFonts w:ascii="Times New Roman" w:hAnsi="Times New Roman" w:cs="Times New Roman"/>
          <w:sz w:val="24"/>
        </w:rPr>
        <w:fldChar w:fldCharType="end"/>
      </w:r>
      <w:r w:rsidR="00BE17B7" w:rsidRPr="00507C28">
        <w:rPr>
          <w:rFonts w:ascii="Times New Roman" w:hAnsi="Times New Roman" w:cs="Times New Roman"/>
          <w:sz w:val="24"/>
        </w:rPr>
        <w:t>.</w:t>
      </w:r>
    </w:p>
    <w:p w:rsidR="00793F8B" w:rsidRPr="00507C28" w:rsidRDefault="00031143" w:rsidP="00545A79">
      <w:pPr>
        <w:spacing w:after="0" w:line="480" w:lineRule="auto"/>
        <w:ind w:firstLine="720"/>
        <w:jc w:val="both"/>
        <w:rPr>
          <w:rFonts w:ascii="Times New Roman" w:hAnsi="Times New Roman" w:cs="Times New Roman"/>
          <w:sz w:val="24"/>
        </w:rPr>
      </w:pPr>
      <w:r w:rsidRPr="00507C28">
        <w:rPr>
          <w:rFonts w:ascii="Times New Roman" w:hAnsi="Times New Roman" w:cs="Times New Roman"/>
          <w:sz w:val="24"/>
        </w:rPr>
        <w:t>RBA occurs in the presence of chloride, bromide and perchlorate ions. The process is initialized due to localized breakdown of anodic films</w:t>
      </w:r>
      <w:r w:rsidR="00EA2EB5" w:rsidRPr="00507C28">
        <w:rPr>
          <w:rFonts w:ascii="Times New Roman" w:hAnsi="Times New Roman" w:cs="Times New Roman"/>
          <w:sz w:val="24"/>
        </w:rPr>
        <w:t xml:space="preserve"> </w:t>
      </w:r>
      <w:r w:rsidR="00EA2EB5" w:rsidRPr="00507C28">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"10.1016/j.mser.2013.10.001", "ISSN" : "0927-796X", "author" : [ { "dropping-particle" : "", "family" : "Regonini", "given" : "D", "non-dropping-particle" : "", "parse-names" : false, "suffix" : "" }, { "dropping-particle" : "", "family" : "Bowen", "given" : "C R", "non-dropping-particle" : "", "parse-names" : false, "suffix" : "" }, { "dropping-particle" : "", "family" : "Jaroenworaluck", "given" : "A", "non-dropping-particle" : "", "parse-names" : false, "suffix" : "" }, { "dropping-particle" : "", "family" : "Stevens", "given" : "R", "non-dropping-particle" : "", "parse-names" : false, "suffix" : "" } ], "container-title" : "Materials Science &amp; Engineering R", "id" : "ITEM-1", "issue" : "12", "issued" : { "date-parts" : [ [ "2013" ] ] }, "page" : "377-406", "publisher" : "Elsevier B.V.", "title" : "A review of growth mechanism , structure and crystallinity of anodized TiO 2 nanotubes", "type" : "article-journal", "volume" : "74" }, "uris" : [ "http://www.mendeley.com/documents/?uuid=254ace01-4a15-4a4d-87f9-fe6f9918126c" ] } ], "mendeley" : { "formattedCitation" : "[50]", "manualFormatting" : "(50)", "plainTextFormattedCitation" : "[50]", "previouslyFormattedCitation" : "[50]" }, "properties" : { "noteIndex" : 0 }, "schema" : "https://github.com/citation-style-language/schema/raw/master/csl-citation.json" }</w:instrText>
      </w:r>
      <w:r w:rsidR="00EA2EB5" w:rsidRPr="00507C28">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50</w:t>
      </w:r>
      <w:r w:rsidR="00CB2230">
        <w:rPr>
          <w:rFonts w:ascii="Times New Roman" w:hAnsi="Times New Roman" w:cs="Times New Roman"/>
          <w:noProof/>
          <w:sz w:val="24"/>
        </w:rPr>
        <w:t>)</w:t>
      </w:r>
      <w:r w:rsidR="00EA2EB5" w:rsidRPr="00507C28">
        <w:rPr>
          <w:rFonts w:ascii="Times New Roman" w:hAnsi="Times New Roman" w:cs="Times New Roman"/>
          <w:sz w:val="24"/>
        </w:rPr>
        <w:fldChar w:fldCharType="end"/>
      </w:r>
      <w:r w:rsidRPr="00507C28">
        <w:rPr>
          <w:rFonts w:ascii="Times New Roman" w:hAnsi="Times New Roman" w:cs="Times New Roman"/>
          <w:sz w:val="24"/>
        </w:rPr>
        <w:t>. Self-organization of TiO</w:t>
      </w:r>
      <w:r w:rsidRPr="00507C28">
        <w:rPr>
          <w:rFonts w:ascii="Times New Roman" w:hAnsi="Times New Roman" w:cs="Times New Roman"/>
          <w:sz w:val="24"/>
          <w:vertAlign w:val="subscript"/>
        </w:rPr>
        <w:t>2</w:t>
      </w:r>
      <w:r w:rsidRPr="00507C28">
        <w:rPr>
          <w:rFonts w:ascii="Times New Roman" w:hAnsi="Times New Roman" w:cs="Times New Roman"/>
          <w:sz w:val="24"/>
        </w:rPr>
        <w:t xml:space="preserve"> nanotubes cannot be achieved in the electrolytes containing Cl</w:t>
      </w:r>
      <w:r w:rsidRPr="00507C28">
        <w:rPr>
          <w:rFonts w:ascii="Times New Roman" w:hAnsi="Times New Roman" w:cs="Times New Roman"/>
          <w:sz w:val="24"/>
          <w:vertAlign w:val="superscript"/>
        </w:rPr>
        <w:t>-</w:t>
      </w:r>
      <w:r w:rsidRPr="00507C28">
        <w:rPr>
          <w:rFonts w:ascii="Times New Roman" w:hAnsi="Times New Roman" w:cs="Times New Roman"/>
          <w:sz w:val="24"/>
        </w:rPr>
        <w:t>, Br</w:t>
      </w:r>
      <w:r w:rsidRPr="00507C28">
        <w:rPr>
          <w:rFonts w:ascii="Times New Roman" w:hAnsi="Times New Roman" w:cs="Times New Roman"/>
          <w:sz w:val="24"/>
          <w:vertAlign w:val="superscript"/>
        </w:rPr>
        <w:t>-</w:t>
      </w:r>
      <w:r w:rsidR="008651DF" w:rsidRPr="00507C28">
        <w:rPr>
          <w:rFonts w:ascii="Times New Roman" w:hAnsi="Times New Roman" w:cs="Times New Roman"/>
          <w:sz w:val="24"/>
        </w:rPr>
        <w:t xml:space="preserve"> and </w:t>
      </w:r>
      <w:r w:rsidRPr="00507C28">
        <w:rPr>
          <w:rFonts w:ascii="Times New Roman" w:hAnsi="Times New Roman" w:cs="Times New Roman"/>
          <w:sz w:val="24"/>
        </w:rPr>
        <w:t>ClO</w:t>
      </w:r>
      <w:r w:rsidRPr="00507C28">
        <w:rPr>
          <w:rFonts w:ascii="Times New Roman" w:hAnsi="Times New Roman" w:cs="Times New Roman"/>
          <w:sz w:val="24"/>
          <w:vertAlign w:val="subscript"/>
        </w:rPr>
        <w:t>4</w:t>
      </w:r>
      <w:r w:rsidRPr="00507C28">
        <w:rPr>
          <w:rFonts w:ascii="Times New Roman" w:hAnsi="Times New Roman" w:cs="Times New Roman"/>
          <w:sz w:val="24"/>
          <w:vertAlign w:val="superscript"/>
        </w:rPr>
        <w:t>-</w:t>
      </w:r>
      <w:r w:rsidRPr="00507C28">
        <w:rPr>
          <w:rFonts w:ascii="Times New Roman" w:hAnsi="Times New Roman" w:cs="Times New Roman"/>
          <w:sz w:val="24"/>
        </w:rPr>
        <w:t xml:space="preserve"> ions</w:t>
      </w:r>
      <w:r w:rsidR="00EA2EB5" w:rsidRPr="00507C28">
        <w:rPr>
          <w:rFonts w:ascii="Times New Roman" w:hAnsi="Times New Roman" w:cs="Times New Roman"/>
          <w:sz w:val="24"/>
        </w:rPr>
        <w:t xml:space="preserve"> </w:t>
      </w:r>
      <w:r w:rsidR="00EA2EB5" w:rsidRPr="00507C28">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"10.1007/s10934-015-0024-8", "ISSN" : "13802224", "abstract" : "\u00a9 2015, Springer Science+Business Media New York.This paper presents the study on the growth of bundled titanium dioxide (TiO2) nanotubes via rapid breakdown anodization method by using chloride-based electrolyte. The effects of different ratios of deionized water (DI) to ethylene glycol (EG) on the morphological, structural and photoelectrochemical properties of the TiO2 nanotubes generated were investigated. Different ratios of DI:EG showed significant changes on the diameter of nanotube bundles. Besides that, X-ray diffraction measurements revealed that anatase phase of titanium dioxide appeared within the thermally treated samples. Scherrer method was applied to calculate the mean crystallite size of the crystal growth in this study. The photoelectrochemical properties of TiO2 nanotube bundles were characterized by using three-electrode photoelectrochemical cell and showed good photocurrent response and stability.", "author" : [ { "dropping-particle" : "", "family" : "Cheong", "given" : "Y. L.", "non-dropping-particle" : "", "parse-names" : false, "suffix" : "" }, { "dropping-particle" : "", "family" : "Yam", "given" : "F. K.", "non-dropping-particle" : "", "parse-names" : false, "suffix" : "" }, { "dropping-particle" : "", "family" : "Ng", "given" : "S. W.", "non-dropping-particle" : "", "parse-names" : false, "suffix" : "" }, { "dropping-particle" : "", "family" : "Hassan", "given" : "Z.", "non-dropping-particle" : "", "parse-names" : false, "suffix" : "" }, { "dropping-particle" : "", "family" : "Ng", "given" : "S. S.", "non-dropping-particle" : "", "parse-names" : false, "suffix" : "" }, { "dropping-particle" : "", "family" : "Low", "given" : "I. M.", "non-dropping-particle" : "", "parse-names" : false, "suffix" : "" } ], "container-title" : "Journal of Porous Materials", "id" : "ITEM-1", "issue" : "6", "issued" : { "date-parts" : [ [ "2015" ] ] }, "page" : "1437-1444", "title" : "Fabrication of titanium dioxide nanotubes in fluoride-free electrolyte via rapid breakdown anodization", "type" : "article-journal", "volume" : "22" }, "uris" : [ "http://www.mendeley.com/documents/?uuid=cd97abad-4dfb-4d88-b3c8-160b062e41ab" ] } ], "mendeley" : { "formattedCitation" : "[54]", "manualFormatting" : "(55)", "plainTextFormattedCitation" : "[54]", "previouslyFormattedCitation" : "[54]" }, "properties" : { "noteIndex" : 0 }, "schema" : "https://github.com/citation-style-language/schema/raw/master/csl-citation.json" }</w:instrText>
      </w:r>
      <w:r w:rsidR="00EA2EB5" w:rsidRPr="00507C28">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55</w:t>
      </w:r>
      <w:r w:rsidR="00CB2230">
        <w:rPr>
          <w:rFonts w:ascii="Times New Roman" w:hAnsi="Times New Roman" w:cs="Times New Roman"/>
          <w:noProof/>
          <w:sz w:val="24"/>
        </w:rPr>
        <w:t>)</w:t>
      </w:r>
      <w:r w:rsidR="00EA2EB5" w:rsidRPr="00507C28">
        <w:rPr>
          <w:rFonts w:ascii="Times New Roman" w:hAnsi="Times New Roman" w:cs="Times New Roman"/>
          <w:sz w:val="24"/>
        </w:rPr>
        <w:fldChar w:fldCharType="end"/>
      </w:r>
      <w:r w:rsidRPr="00507C28">
        <w:rPr>
          <w:rFonts w:ascii="Times New Roman" w:hAnsi="Times New Roman" w:cs="Times New Roman"/>
          <w:sz w:val="24"/>
        </w:rPr>
        <w:t>.</w:t>
      </w:r>
      <w:r w:rsidR="00050D89" w:rsidRPr="00507C28">
        <w:rPr>
          <w:rFonts w:ascii="Times New Roman" w:hAnsi="Times New Roman" w:cs="Times New Roman"/>
          <w:sz w:val="24"/>
        </w:rPr>
        <w:t xml:space="preserve"> Chloride ions are </w:t>
      </w:r>
      <w:r w:rsidR="007B1D6C" w:rsidRPr="00507C28">
        <w:rPr>
          <w:rFonts w:ascii="Times New Roman" w:hAnsi="Times New Roman" w:cs="Times New Roman"/>
          <w:sz w:val="24"/>
        </w:rPr>
        <w:t>quite</w:t>
      </w:r>
      <w:r w:rsidR="00050D89" w:rsidRPr="00507C28">
        <w:rPr>
          <w:rFonts w:ascii="Times New Roman" w:hAnsi="Times New Roman" w:cs="Times New Roman"/>
          <w:sz w:val="24"/>
        </w:rPr>
        <w:t xml:space="preserve"> aggressive and the main cause of pitting corrosion i.e. </w:t>
      </w:r>
      <w:r w:rsidR="008E4C74" w:rsidRPr="00507C28">
        <w:rPr>
          <w:rFonts w:ascii="Times New Roman" w:hAnsi="Times New Roman" w:cs="Times New Roman"/>
          <w:sz w:val="24"/>
        </w:rPr>
        <w:t>passivity breakdown conditions are achieved</w:t>
      </w:r>
      <w:r w:rsidR="00F14DA0" w:rsidRPr="00507C28">
        <w:rPr>
          <w:rFonts w:ascii="Times New Roman" w:hAnsi="Times New Roman" w:cs="Times New Roman"/>
          <w:sz w:val="24"/>
        </w:rPr>
        <w:t xml:space="preserve"> </w:t>
      </w:r>
      <w:r w:rsidR="00F14DA0" w:rsidRPr="00507C28">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"10.1149/1.2800170", "ISBN" : "0013-4651", "ISSN" : "00134651", "abstract" : "We have completed a detailed experimental investigation into the recently discovered synthesis of titania nanotubes in chloride-ioncontaining media. We show that the role of the chloride ions is catalytic and it has a strong effect in increasing the reactivity of the solution, while the nature of cations has no visible role. We have identified the critical parameters for optimal growth and fast production of nanotubes, and a basic growth mechanism for the tubes is proposed. This opens routes for significant improvements of the method toward uniformity and/or better overall yield, making it a viable alternative to the present established methods. (c) 2007 The Electrochemical Society.", "author" : [ { "dropping-particle" : "", "family" : "Panaitescu", "given" : "E.", "non-dropping-particle" : "", "parse-names" : false, "suffix" : "" }, { "dropping-particle" : "", "family" : "Richter", "given" : "C.", "non-dropping-particle" : "", "parse-names" : false, "suffix" : "" }, { "dropping-particle" : "", "family" : "Menon", "given" : "L.", "non-dropping-particle" : "", "parse-names" : false, "suffix" : "" } ], "container-title" : "Journal of The Electrochemical Society", "id" : "ITEM-1", "issue" : "1", "issued" : { "date-parts" : [ [ "2008" ] ] }, "page" : "E7", "title" : "A Study of Titania Nanotube Synthesis in Chloride-Ion-Containing Media", "type" : "article-journal", "volume" : "155" }, "uris" : [ "http://www.mendeley.com/documents/?uuid=b31d37b4-f6d7-4161-81d1-d531957aa6f0" ] }, { "id" : "ITEM-2", "itemData" : { "ISSN" : "01266039", "abstract" : "Often, fluoride based electrolyte was applied to synthesize highly ordered titanium dioxide nanotubes. However, in the present work, bundled titanium dioxide nanotubes were fabricated in chloride based electrolyte through electrochemical method. Structural and morphological investigations were carried out on the nanotubes synthesized under different anodization parameters. The growth mechanism of such nanotubes was elucidated and illustrated. The estimated diameter of the as-anodized nanotube was less than 150 nm while the length varied from hundreds of nanometer to microns. X-ray diffraction patterns and Raman spectra have showed anatase and rutile phases of titanium dioxide within the thermally treated samples.", "author" : [ { "dropping-particle" : "", "family" : "Ng", "given" : "S. W.", "non-dropping-particle" : "", "parse-names" : false, "suffix" : "" }, { "dropping-particle" : "", "family" : "Yam", "given" : "F. K.", "non-dropping-particle" : "", "parse-names" : false, "suffix" : "" }, { "dropping-particle" : "", "family" : "Beh", "given" : "K. P.", "non-dropping-particle" : "", "parse-names" : false, "suffix" : "" }, { "dropping-particle" : "", "family" : "Hassan", "given" : "Z.", "non-dropping-particle" : "", "parse-names" : false, "suffix" : "" } ], "container-title" : "Sains Malaysiana", "id" : "ITEM-2", "issue" : "6", "issued" : { "date-parts" : [ [ "2014" ] ] }, "page" : "947-951", "title" : "Titanium dioxide nanotubes in chloride based electrolyte: An alternative to fluoride based electrolyte", "type" : "article-journal", "volume" : "43" }, "uris" : [ "http://www.mendeley.com/documents/?uuid=6ce5b0d5-8875-4176-b339-34edb85d5979" ] } ], "mendeley" : { "formattedCitation" : "[52], [55]", "manualFormatting" : "(53,56)", "plainTextFormattedCitation" : "[52], [55]", "previouslyFormattedCitation" : "[52], [55]" }, "properties" : { "noteIndex" : 0 }, "schema" : "https://github.com/citation-style-language/schema/raw/master/csl-citation.json" }</w:instrText>
      </w:r>
      <w:r w:rsidR="00F14DA0" w:rsidRPr="00507C28">
        <w:rPr>
          <w:rFonts w:ascii="Times New Roman" w:hAnsi="Times New Roman" w:cs="Times New Roman"/>
          <w:sz w:val="24"/>
        </w:rPr>
        <w:fldChar w:fldCharType="separate"/>
      </w:r>
      <w:r w:rsidR="00301555">
        <w:rPr>
          <w:rFonts w:ascii="Times New Roman" w:hAnsi="Times New Roman" w:cs="Times New Roman"/>
          <w:noProof/>
          <w:sz w:val="24"/>
        </w:rPr>
        <w:t>(</w:t>
      </w:r>
      <w:r w:rsidR="00F14DA0" w:rsidRPr="00507C28">
        <w:rPr>
          <w:rFonts w:ascii="Times New Roman" w:hAnsi="Times New Roman" w:cs="Times New Roman"/>
          <w:noProof/>
          <w:sz w:val="24"/>
        </w:rPr>
        <w:t>5</w:t>
      </w:r>
      <w:r w:rsidR="007957AC">
        <w:rPr>
          <w:rFonts w:ascii="Times New Roman" w:hAnsi="Times New Roman" w:cs="Times New Roman"/>
          <w:noProof/>
          <w:sz w:val="24"/>
        </w:rPr>
        <w:t>3</w:t>
      </w:r>
      <w:r w:rsidR="00F14DA0" w:rsidRPr="00507C28">
        <w:rPr>
          <w:rFonts w:ascii="Times New Roman" w:hAnsi="Times New Roman" w:cs="Times New Roman"/>
          <w:noProof/>
          <w:sz w:val="24"/>
        </w:rPr>
        <w:t>,</w:t>
      </w:r>
      <w:r w:rsidR="007957AC">
        <w:rPr>
          <w:rFonts w:ascii="Times New Roman" w:hAnsi="Times New Roman" w:cs="Times New Roman"/>
          <w:noProof/>
          <w:sz w:val="24"/>
        </w:rPr>
        <w:t>56</w:t>
      </w:r>
      <w:r w:rsidR="00CB2230">
        <w:rPr>
          <w:rFonts w:ascii="Times New Roman" w:hAnsi="Times New Roman" w:cs="Times New Roman"/>
          <w:noProof/>
          <w:sz w:val="24"/>
        </w:rPr>
        <w:t>)</w:t>
      </w:r>
      <w:r w:rsidR="00F14DA0" w:rsidRPr="00507C28">
        <w:rPr>
          <w:rFonts w:ascii="Times New Roman" w:hAnsi="Times New Roman" w:cs="Times New Roman"/>
          <w:sz w:val="24"/>
        </w:rPr>
        <w:fldChar w:fldCharType="end"/>
      </w:r>
      <w:r w:rsidR="008E4C74" w:rsidRPr="00507C28">
        <w:rPr>
          <w:rFonts w:ascii="Times New Roman" w:hAnsi="Times New Roman" w:cs="Times New Roman"/>
          <w:sz w:val="24"/>
        </w:rPr>
        <w:t>. T</w:t>
      </w:r>
      <w:r w:rsidR="0020343E" w:rsidRPr="00507C28">
        <w:rPr>
          <w:rFonts w:ascii="Times New Roman" w:hAnsi="Times New Roman" w:cs="Times New Roman"/>
          <w:sz w:val="24"/>
        </w:rPr>
        <w:t>he ionic radii of halide ions are</w:t>
      </w:r>
      <w:r w:rsidR="008E4C74" w:rsidRPr="00507C28">
        <w:rPr>
          <w:rFonts w:ascii="Times New Roman" w:hAnsi="Times New Roman" w:cs="Times New Roman"/>
          <w:sz w:val="24"/>
        </w:rPr>
        <w:t xml:space="preserve"> also a critical factor which varies like I</w:t>
      </w:r>
      <w:r w:rsidR="008E4C74" w:rsidRPr="00507C28">
        <w:rPr>
          <w:rFonts w:ascii="Times New Roman" w:hAnsi="Times New Roman" w:cs="Times New Roman"/>
          <w:sz w:val="24"/>
          <w:vertAlign w:val="superscript"/>
        </w:rPr>
        <w:t>-</w:t>
      </w:r>
      <w:r w:rsidR="008E4C74" w:rsidRPr="00507C28">
        <w:rPr>
          <w:rFonts w:ascii="Times New Roman" w:hAnsi="Times New Roman" w:cs="Times New Roman"/>
          <w:sz w:val="24"/>
        </w:rPr>
        <w:t xml:space="preserve"> &gt; Br</w:t>
      </w:r>
      <w:r w:rsidR="008E4C74" w:rsidRPr="00507C28">
        <w:rPr>
          <w:rFonts w:ascii="Times New Roman" w:hAnsi="Times New Roman" w:cs="Times New Roman"/>
          <w:sz w:val="24"/>
          <w:vertAlign w:val="superscript"/>
        </w:rPr>
        <w:t>-</w:t>
      </w:r>
      <w:r w:rsidR="008E4C74" w:rsidRPr="00507C28">
        <w:rPr>
          <w:rFonts w:ascii="Times New Roman" w:hAnsi="Times New Roman" w:cs="Times New Roman"/>
          <w:sz w:val="24"/>
        </w:rPr>
        <w:t xml:space="preserve"> &gt; Cl</w:t>
      </w:r>
      <w:r w:rsidR="008E4C74" w:rsidRPr="00507C28">
        <w:rPr>
          <w:rFonts w:ascii="Times New Roman" w:hAnsi="Times New Roman" w:cs="Times New Roman"/>
          <w:sz w:val="24"/>
          <w:vertAlign w:val="superscript"/>
        </w:rPr>
        <w:t>-</w:t>
      </w:r>
      <w:r w:rsidR="008E4C74" w:rsidRPr="00507C28">
        <w:rPr>
          <w:rFonts w:ascii="Times New Roman" w:hAnsi="Times New Roman" w:cs="Times New Roman"/>
          <w:sz w:val="24"/>
        </w:rPr>
        <w:t>. Smaller the ion more aggressive it will be for passivity breakdown</w:t>
      </w:r>
      <w:r w:rsidR="00CB4240" w:rsidRPr="00507C28">
        <w:rPr>
          <w:rFonts w:ascii="Times New Roman" w:hAnsi="Times New Roman" w:cs="Times New Roman"/>
          <w:sz w:val="24"/>
        </w:rPr>
        <w:t xml:space="preserve"> </w:t>
      </w:r>
      <w:r w:rsidR="00CB4240" w:rsidRPr="00507C28">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"author" : [ { "dropping-particle" : "", "family" : "Hazzazi", "given" : "Omar Abdullah", "non-dropping-particle" : "", "parse-names" : false, "suffix" : "" } ], "id" : "ITEM-1", "issued" : { "date-parts" : [ [ "2007" ] ] }, "page" : "47-65", "title" : "On the Pitting Corrosion Behaviour of Pure Al by Halide Ions in Neutral Sulphate Solutions and the Effect of Some Inorganic Inhibitors", "type" : "article-journal", "volume" : "19" }, "uris" : [ "http://www.mendeley.com/documents/?uuid=e6257fbe-6eca-4d95-b87e-852349748e66" ] } ], "mendeley" : { "formattedCitation" : "[56]", "manualFormatting" : "(57)", "plainTextFormattedCitation" : "[56]", "previouslyFormattedCitation" : "[56]" }, "properties" : { "noteIndex" : 0 }, "schema" : "https://github.com/citation-style-language/schema/raw/master/csl-citation.json" }</w:instrText>
      </w:r>
      <w:r w:rsidR="00CB4240" w:rsidRPr="00507C28">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57</w:t>
      </w:r>
      <w:r w:rsidR="00CB2230">
        <w:rPr>
          <w:rFonts w:ascii="Times New Roman" w:hAnsi="Times New Roman" w:cs="Times New Roman"/>
          <w:noProof/>
          <w:sz w:val="24"/>
        </w:rPr>
        <w:t>)</w:t>
      </w:r>
      <w:r w:rsidR="00CB4240" w:rsidRPr="00507C28">
        <w:rPr>
          <w:rFonts w:ascii="Times New Roman" w:hAnsi="Times New Roman" w:cs="Times New Roman"/>
          <w:sz w:val="24"/>
        </w:rPr>
        <w:fldChar w:fldCharType="end"/>
      </w:r>
      <w:r w:rsidR="008E4C74" w:rsidRPr="00507C28">
        <w:rPr>
          <w:rFonts w:ascii="Times New Roman" w:hAnsi="Times New Roman" w:cs="Times New Roman"/>
          <w:sz w:val="24"/>
        </w:rPr>
        <w:t>.</w:t>
      </w:r>
      <w:r w:rsidR="0020343E" w:rsidRPr="00507C28">
        <w:rPr>
          <w:rFonts w:ascii="Times New Roman" w:hAnsi="Times New Roman" w:cs="Times New Roman"/>
          <w:sz w:val="24"/>
        </w:rPr>
        <w:t xml:space="preserve"> </w:t>
      </w:r>
      <w:r w:rsidR="00D51372" w:rsidRPr="00507C28">
        <w:rPr>
          <w:rFonts w:ascii="Times New Roman" w:hAnsi="Times New Roman" w:cs="Times New Roman"/>
          <w:sz w:val="24"/>
        </w:rPr>
        <w:t>Ionic radius of fluoride ions is smaller than that of chloride ions, but fluoride ions can form s</w:t>
      </w:r>
      <w:r w:rsidR="00010FB1" w:rsidRPr="00507C28">
        <w:rPr>
          <w:rFonts w:ascii="Times New Roman" w:hAnsi="Times New Roman" w:cs="Times New Roman"/>
          <w:sz w:val="24"/>
        </w:rPr>
        <w:t xml:space="preserve">trong metal-fluoride bonds </w:t>
      </w:r>
      <w:r w:rsidR="00D51372" w:rsidRPr="00507C28">
        <w:rPr>
          <w:rFonts w:ascii="Times New Roman" w:hAnsi="Times New Roman" w:cs="Times New Roman"/>
          <w:sz w:val="24"/>
        </w:rPr>
        <w:t>and as a result heavy localized dissolution occurs than</w:t>
      </w:r>
      <w:r w:rsidR="007B1D6C" w:rsidRPr="00507C28">
        <w:rPr>
          <w:rFonts w:ascii="Times New Roman" w:hAnsi="Times New Roman" w:cs="Times New Roman"/>
          <w:sz w:val="24"/>
        </w:rPr>
        <w:t xml:space="preserve"> localized </w:t>
      </w:r>
      <w:r w:rsidR="00D51372" w:rsidRPr="00507C28">
        <w:rPr>
          <w:rFonts w:ascii="Times New Roman" w:hAnsi="Times New Roman" w:cs="Times New Roman"/>
          <w:sz w:val="24"/>
        </w:rPr>
        <w:t>pitting corrosion</w:t>
      </w:r>
      <w:r w:rsidR="00EA2EB5" w:rsidRPr="00507C28">
        <w:rPr>
          <w:rFonts w:ascii="Times New Roman" w:hAnsi="Times New Roman" w:cs="Times New Roman"/>
          <w:sz w:val="24"/>
        </w:rPr>
        <w:t xml:space="preserve"> </w:t>
      </w:r>
      <w:r w:rsidR="00EA2EB5" w:rsidRPr="00507C28">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"author" : [ { "dropping-particle" : "", "family" : "Raja, V. S., and Tetsuo Shoji", "given" : "Eds", "non-dropping-particle" : "", "parse-names" : false, "suffix" : "" } ], "id" : "ITEM-1", "issued" : { "date-parts" : [ [ "2011" ] ] }, "number-of-pages" : "204", "publisher" : "Elsevier", "title" : "Stress corrosion cracking: theory and practice", "type" : "book" }, "uris" : [ "http://www.mendeley.com/documents/?uuid=aa32b895-f282-4a3f-8594-e7a4d03c0e2b" ] } ], "mendeley" : { "formattedCitation" : "[57]", "manualFormatting" : "(58)", "plainTextFormattedCitation" : "[57]", "previouslyFormattedCitation" : "[57]" }, "properties" : { "noteIndex" : 0 }, "schema" : "https://github.com/citation-style-language/schema/raw/master/csl-citation.json" }</w:instrText>
      </w:r>
      <w:r w:rsidR="00EA2EB5" w:rsidRPr="00507C28">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58</w:t>
      </w:r>
      <w:r w:rsidR="00CB2230">
        <w:rPr>
          <w:rFonts w:ascii="Times New Roman" w:hAnsi="Times New Roman" w:cs="Times New Roman"/>
          <w:noProof/>
          <w:sz w:val="24"/>
        </w:rPr>
        <w:t>)</w:t>
      </w:r>
      <w:r w:rsidR="00EA2EB5" w:rsidRPr="00507C28">
        <w:rPr>
          <w:rFonts w:ascii="Times New Roman" w:hAnsi="Times New Roman" w:cs="Times New Roman"/>
          <w:sz w:val="24"/>
        </w:rPr>
        <w:fldChar w:fldCharType="end"/>
      </w:r>
      <w:r w:rsidR="007B1D6C" w:rsidRPr="00507C28">
        <w:rPr>
          <w:rFonts w:ascii="Times New Roman" w:hAnsi="Times New Roman" w:cs="Times New Roman"/>
          <w:sz w:val="24"/>
        </w:rPr>
        <w:t xml:space="preserve">. </w:t>
      </w:r>
      <w:r w:rsidR="0020343E" w:rsidRPr="00507C28">
        <w:rPr>
          <w:rFonts w:ascii="Times New Roman" w:hAnsi="Times New Roman" w:cs="Times New Roman"/>
          <w:sz w:val="24"/>
        </w:rPr>
        <w:t xml:space="preserve">The shape, </w:t>
      </w:r>
      <w:r w:rsidR="00475334" w:rsidRPr="00507C28">
        <w:rPr>
          <w:rFonts w:ascii="Times New Roman" w:hAnsi="Times New Roman" w:cs="Times New Roman"/>
          <w:sz w:val="24"/>
        </w:rPr>
        <w:t>size an</w:t>
      </w:r>
      <w:r w:rsidR="00DB5C19" w:rsidRPr="00507C28">
        <w:rPr>
          <w:rFonts w:ascii="Times New Roman" w:hAnsi="Times New Roman" w:cs="Times New Roman"/>
          <w:sz w:val="24"/>
        </w:rPr>
        <w:t>d the depth of pits formation depend</w:t>
      </w:r>
      <w:r w:rsidR="00475334" w:rsidRPr="00507C28">
        <w:rPr>
          <w:rFonts w:ascii="Times New Roman" w:hAnsi="Times New Roman" w:cs="Times New Roman"/>
          <w:sz w:val="24"/>
        </w:rPr>
        <w:t xml:space="preserve"> upon the concentration of chloride ions</w:t>
      </w:r>
      <w:r w:rsidR="00AD0E2B" w:rsidRPr="00507C28">
        <w:rPr>
          <w:rFonts w:ascii="Times New Roman" w:hAnsi="Times New Roman" w:cs="Times New Roman"/>
          <w:sz w:val="24"/>
        </w:rPr>
        <w:t xml:space="preserve"> </w:t>
      </w:r>
      <w:r w:rsidR="00AD0E2B" w:rsidRPr="00507C28">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"10.1016/j.corsci.2014.10.006", "ISBN" : "0010-938X", "ISSN" : "0010938X", "abstract" : "The article presents a review of literature which covers aspects of pitting corrosion observed in metallic materials, focussing on events associated with nucleation of pits, i.e. passivity breakdown, initiation of pits and their propagation stage. It is highlighted that there is a clear separation of the passivity breakdown/pit initiation process from the pit propagation, which can be considered in terms of the localised acidification model of Galvele. The process of passivity breakdown is more diverse and remains still the least understood. Relevant appears the recent argument of Burstein about the state of passivity and its continuous process of breakdown and repair. Under such conditions and using the localised acidification as a criterion, the likelihood of stable pits is then only a question of how good the repair process is.", "author" : [ { "dropping-particle" : "", "family" : "Soltis", "given" : "J.", "non-dropping-particle" : "", "parse-names" : false, "suffix" : "" } ], "container-title" : "Corrosion Science", "id" : "ITEM-1", "issued" : { "date-parts" : [ [ "2015" ] ] }, "page" : "5-22", "publisher" : "Elsevier Ltd", "title" : "Passivity breakdown, pit initiation and propagation of pits in metallic materials - Review", "type" : "article-journal", "volume" : "90" }, "uris" : [ "http://www.mendeley.com/documents/?uuid=e1253053-99c4-4d1f-b48a-e362f2bd09c4" ] } ], "mendeley" : { "formattedCitation" : "[58]", "manualFormatting" : "(59)", "plainTextFormattedCitation" : "[58]", "previouslyFormattedCitation" : "[58]" }, "properties" : { "noteIndex" : 0 }, "schema" : "https://github.com/citation-style-language/schema/raw/master/csl-citation.json" }</w:instrText>
      </w:r>
      <w:r w:rsidR="00AD0E2B" w:rsidRPr="00507C28">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59</w:t>
      </w:r>
      <w:r w:rsidR="00CB2230">
        <w:rPr>
          <w:rFonts w:ascii="Times New Roman" w:hAnsi="Times New Roman" w:cs="Times New Roman"/>
          <w:noProof/>
          <w:sz w:val="24"/>
        </w:rPr>
        <w:t>)</w:t>
      </w:r>
      <w:r w:rsidR="00AD0E2B" w:rsidRPr="00507C28">
        <w:rPr>
          <w:rFonts w:ascii="Times New Roman" w:hAnsi="Times New Roman" w:cs="Times New Roman"/>
          <w:sz w:val="24"/>
        </w:rPr>
        <w:fldChar w:fldCharType="end"/>
      </w:r>
      <w:r w:rsidR="00475334" w:rsidRPr="00507C28">
        <w:rPr>
          <w:rFonts w:ascii="Times New Roman" w:hAnsi="Times New Roman" w:cs="Times New Roman"/>
          <w:sz w:val="24"/>
        </w:rPr>
        <w:t xml:space="preserve">. </w:t>
      </w:r>
    </w:p>
    <w:p w:rsidR="00385E77" w:rsidRPr="00D31617" w:rsidRDefault="00D31617" w:rsidP="00D31617">
      <w:pPr>
        <w:spacing w:after="0" w:line="480" w:lineRule="auto"/>
        <w:jc w:val="both"/>
        <w:rPr>
          <w:rFonts w:ascii="Times New Roman" w:hAnsi="Times New Roman" w:cs="Times New Roman"/>
          <w:b/>
          <w:sz w:val="24"/>
          <w:u w:val="single"/>
        </w:rPr>
      </w:pPr>
      <w:r w:rsidRPr="00D31617">
        <w:rPr>
          <w:rFonts w:ascii="Times New Roman" w:hAnsi="Times New Roman" w:cs="Times New Roman"/>
          <w:b/>
          <w:sz w:val="24"/>
        </w:rPr>
        <w:t xml:space="preserve">3.3.3 </w:t>
      </w:r>
      <w:r w:rsidR="00076BB0" w:rsidRPr="00D31617">
        <w:rPr>
          <w:rFonts w:ascii="Times New Roman" w:hAnsi="Times New Roman" w:cs="Times New Roman"/>
          <w:b/>
          <w:sz w:val="24"/>
          <w:u w:val="single"/>
        </w:rPr>
        <w:t>Effect of the electrolyte pH:</w:t>
      </w:r>
    </w:p>
    <w:p w:rsidR="00C119F3" w:rsidRDefault="00385E77" w:rsidP="00545A79">
      <w:pPr>
        <w:spacing w:after="0" w:line="480" w:lineRule="auto"/>
        <w:ind w:firstLine="720"/>
        <w:jc w:val="both"/>
        <w:rPr>
          <w:rFonts w:ascii="Times New Roman" w:hAnsi="Times New Roman" w:cs="Times New Roman"/>
          <w:sz w:val="24"/>
        </w:rPr>
      </w:pPr>
      <w:r w:rsidRPr="00507C28">
        <w:rPr>
          <w:rFonts w:ascii="Times New Roman" w:hAnsi="Times New Roman" w:cs="Times New Roman"/>
          <w:sz w:val="24"/>
        </w:rPr>
        <w:t>The electrolyte pH is the crucial parameter in the rapid breakdown anodization</w:t>
      </w:r>
      <w:r w:rsidR="00CD5A05" w:rsidRPr="00507C28">
        <w:rPr>
          <w:rFonts w:ascii="Times New Roman" w:hAnsi="Times New Roman" w:cs="Times New Roman"/>
          <w:sz w:val="24"/>
        </w:rPr>
        <w:t xml:space="preserve"> method</w:t>
      </w:r>
      <w:r w:rsidRPr="00507C28">
        <w:rPr>
          <w:rFonts w:ascii="Times New Roman" w:hAnsi="Times New Roman" w:cs="Times New Roman"/>
          <w:sz w:val="24"/>
        </w:rPr>
        <w:t xml:space="preserve">, as it affects chemical dissolution rate of titanium dioxide layer. </w:t>
      </w:r>
      <w:r w:rsidR="00FE344C" w:rsidRPr="00507C28">
        <w:rPr>
          <w:rFonts w:ascii="Times New Roman" w:hAnsi="Times New Roman" w:cs="Times New Roman"/>
          <w:sz w:val="24"/>
        </w:rPr>
        <w:t>At low pH</w:t>
      </w:r>
      <w:r w:rsidR="005C5E94" w:rsidRPr="00507C28">
        <w:rPr>
          <w:rFonts w:ascii="Times New Roman" w:hAnsi="Times New Roman" w:cs="Times New Roman"/>
          <w:sz w:val="24"/>
        </w:rPr>
        <w:t>,</w:t>
      </w:r>
      <w:r w:rsidR="00FE344C" w:rsidRPr="00507C28">
        <w:rPr>
          <w:rFonts w:ascii="Times New Roman" w:hAnsi="Times New Roman" w:cs="Times New Roman"/>
          <w:sz w:val="24"/>
        </w:rPr>
        <w:t xml:space="preserve"> </w:t>
      </w:r>
      <w:r w:rsidR="00CE2AFF" w:rsidRPr="00507C28">
        <w:rPr>
          <w:rFonts w:ascii="Times New Roman" w:hAnsi="Times New Roman" w:cs="Times New Roman"/>
          <w:sz w:val="24"/>
        </w:rPr>
        <w:t xml:space="preserve">titanium oxide dissolution rate is higher than that at neutral </w:t>
      </w:r>
      <w:r w:rsidR="005C5E94" w:rsidRPr="00507C28">
        <w:rPr>
          <w:rFonts w:ascii="Times New Roman" w:hAnsi="Times New Roman" w:cs="Times New Roman"/>
          <w:sz w:val="24"/>
        </w:rPr>
        <w:t xml:space="preserve">electrolyte </w:t>
      </w:r>
      <w:r w:rsidR="00CE2AFF" w:rsidRPr="00507C28">
        <w:rPr>
          <w:rFonts w:ascii="Times New Roman" w:hAnsi="Times New Roman" w:cs="Times New Roman"/>
          <w:sz w:val="24"/>
        </w:rPr>
        <w:t>pH</w:t>
      </w:r>
      <w:r w:rsidR="0095077B" w:rsidRPr="00507C28">
        <w:rPr>
          <w:rFonts w:ascii="Times New Roman" w:hAnsi="Times New Roman" w:cs="Times New Roman"/>
          <w:sz w:val="24"/>
        </w:rPr>
        <w:t xml:space="preserve"> </w:t>
      </w:r>
      <w:r w:rsidR="0095077B" w:rsidRPr="00507C28">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"10.1016/j.corsci.2005.05.041", "author" : [ { "dropping-particle" : "", "family" : "Tsuchiya", "given" : "Hiroaki", "non-dropping-particle" : "", "parse-names" : false, "suffix" : "" }, { "dropping-particle" : "", "family" : "Macak", "given" : "Jan M", "non-dropping-particle" : "", "parse-names" : false, "suffix" : "" }, { "dropping-particle" : "", "family" : "Ghicov", "given" : "Andrei", "non-dropping-particle" : "", "parse-names" : false, "suffix" : "" }, { "dropping-particle" : "", "family" : "Taveira", "given" : "Luciano", "non-dropping-particle" : "", "parse-names" : false, "suffix" : "" }, { "dropping-particle" : "", "family" : "Schmuki", "given" : "Patrik", "non-dropping-particle" : "", "parse-names" : false, "suffix" : "" } ], "id" : "ITEM-1", "issued" : { "date-parts" : [ [ "2005" ] ] }, "page" : "3324-3335", "title" : "Self-organized porous TiO 2 and ZrO 2 produced by anodization", "type" : "article-journal", "volume" : "47" }, "uris" : [ "http://www.mendeley.com/documents/?uuid=cce62a81-9966-4229-bed7-53ed619135ad" ] } ], "mendeley" : { "formattedCitation" : "[59]", "manualFormatting" : "(60)", "plainTextFormattedCitation" : "[59]", "previouslyFormattedCitation" : "[59]" }, "properties" : { "noteIndex" : 0 }, "schema" : "https://github.com/citation-style-language/schema/raw/master/csl-citation.json" }</w:instrText>
      </w:r>
      <w:r w:rsidR="0095077B" w:rsidRPr="00507C28">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60</w:t>
      </w:r>
      <w:r w:rsidR="00CB2230">
        <w:rPr>
          <w:rFonts w:ascii="Times New Roman" w:hAnsi="Times New Roman" w:cs="Times New Roman"/>
          <w:noProof/>
          <w:sz w:val="24"/>
        </w:rPr>
        <w:t>)</w:t>
      </w:r>
      <w:r w:rsidR="0095077B" w:rsidRPr="00507C28">
        <w:rPr>
          <w:rFonts w:ascii="Times New Roman" w:hAnsi="Times New Roman" w:cs="Times New Roman"/>
          <w:sz w:val="24"/>
        </w:rPr>
        <w:fldChar w:fldCharType="end"/>
      </w:r>
      <w:r w:rsidR="00CE2AFF" w:rsidRPr="00507C28">
        <w:rPr>
          <w:rFonts w:ascii="Times New Roman" w:hAnsi="Times New Roman" w:cs="Times New Roman"/>
          <w:sz w:val="24"/>
        </w:rPr>
        <w:t xml:space="preserve">. </w:t>
      </w:r>
      <w:r w:rsidR="005C5E94" w:rsidRPr="00507C28">
        <w:rPr>
          <w:rFonts w:ascii="Times New Roman" w:hAnsi="Times New Roman" w:cs="Times New Roman"/>
          <w:sz w:val="24"/>
        </w:rPr>
        <w:t xml:space="preserve">The acidity of the electrolyte influences dynamic equilibrium process of field assisted chemical dissolution </w:t>
      </w:r>
      <w:r w:rsidR="006A6960" w:rsidRPr="00507C28">
        <w:rPr>
          <w:rFonts w:ascii="Times New Roman" w:hAnsi="Times New Roman" w:cs="Times New Roman"/>
          <w:sz w:val="24"/>
        </w:rPr>
        <w:t>and oxidation of titanium</w:t>
      </w:r>
      <w:r w:rsidR="004D0A5C" w:rsidRPr="00507C28">
        <w:rPr>
          <w:rFonts w:ascii="Times New Roman" w:hAnsi="Times New Roman" w:cs="Times New Roman"/>
          <w:sz w:val="24"/>
        </w:rPr>
        <w:t xml:space="preserve"> </w:t>
      </w:r>
      <w:r w:rsidR="004D0A5C" w:rsidRPr="00507C28">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"10.1007/s10853-006-1104-6", "author" : [ { "dropping-particle" : "", "family" : "Tian", "given" : "Tian", "non-dropping-particle" : "", "parse-names" : false, "suffix" : "" }, { "dropping-particle" : "", "family" : "Liu", "given" : "\u00c6 Xiu-feng Xiao \u00c6 Rong-fang", "non-dropping-particle" : "", "parse-names" : false, "suffix" : "" }, { "dropping-particle" : "", "family" : "Hu", "given" : "Hou-de She \u00c6 Xiao-feng", "non-dropping-particle" : "", "parse-names" : false, "suffix" : "" } ], "id" : "ITEM-1", "issued" : { "date-parts" : [ [ "2007" ] ] }, "page" : "5539-5543", "title" : "Study on titania nanotube arrays prepared by titanium anodization in NH 4 F / H 2 SO 4 solution", "type" : "article-journal" }, "uris" : [ "http://www.mendeley.com/documents/?uuid=6e5bed53-8067-483a-a6a3-7fdcc9b97392" ] } ], "mendeley" : { "formattedCitation" : "[60]", "manualFormatting" : "(61)", "plainTextFormattedCitation" : "[60]", "previouslyFormattedCitation" : "[60]" }, "properties" : { "noteIndex" : 0 }, "schema" : "https://github.com/citation-style-language/schema/raw/master/csl-citation.json" }</w:instrText>
      </w:r>
      <w:r w:rsidR="004D0A5C" w:rsidRPr="00507C28">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61</w:t>
      </w:r>
      <w:r w:rsidR="00CB2230">
        <w:rPr>
          <w:rFonts w:ascii="Times New Roman" w:hAnsi="Times New Roman" w:cs="Times New Roman"/>
          <w:noProof/>
          <w:sz w:val="24"/>
        </w:rPr>
        <w:t>)</w:t>
      </w:r>
      <w:r w:rsidR="004D0A5C" w:rsidRPr="00507C28">
        <w:rPr>
          <w:rFonts w:ascii="Times New Roman" w:hAnsi="Times New Roman" w:cs="Times New Roman"/>
          <w:sz w:val="24"/>
        </w:rPr>
        <w:fldChar w:fldCharType="end"/>
      </w:r>
      <w:r w:rsidR="006A6960" w:rsidRPr="00507C28">
        <w:rPr>
          <w:rFonts w:ascii="Times New Roman" w:hAnsi="Times New Roman" w:cs="Times New Roman"/>
          <w:sz w:val="24"/>
        </w:rPr>
        <w:t xml:space="preserve">. </w:t>
      </w:r>
    </w:p>
    <w:p w:rsidR="00C119F3" w:rsidRDefault="00796EC9" w:rsidP="00C119F3">
      <w:pPr>
        <w:spacing w:after="0" w:line="480" w:lineRule="auto"/>
        <w:jc w:val="right"/>
        <w:rPr>
          <w:rFonts w:ascii="Times New Roman" w:hAnsi="Times New Roman" w:cs="Times New Roman"/>
          <w:sz w:val="24"/>
        </w:rPr>
      </w:pPr>
      <w:r>
        <w:rPr>
          <w:rFonts w:ascii="Times New Roman" w:hAnsi="Times New Roman" w:cs="Times New Roman"/>
          <w:sz w:val="24"/>
        </w:rPr>
        <w:lastRenderedPageBreak/>
        <w:t>26</w:t>
      </w:r>
    </w:p>
    <w:p w:rsidR="00C119F3" w:rsidRDefault="00C119F3" w:rsidP="00C119F3">
      <w:pPr>
        <w:spacing w:after="0" w:line="480" w:lineRule="auto"/>
        <w:jc w:val="both"/>
        <w:rPr>
          <w:rFonts w:ascii="Times New Roman" w:hAnsi="Times New Roman" w:cs="Times New Roman"/>
          <w:sz w:val="24"/>
        </w:rPr>
      </w:pPr>
    </w:p>
    <w:p w:rsidR="00C119F3" w:rsidRDefault="00C119F3" w:rsidP="00C119F3">
      <w:pPr>
        <w:spacing w:after="0" w:line="480" w:lineRule="auto"/>
        <w:jc w:val="both"/>
        <w:rPr>
          <w:rFonts w:ascii="Times New Roman" w:hAnsi="Times New Roman" w:cs="Times New Roman"/>
          <w:sz w:val="24"/>
        </w:rPr>
      </w:pPr>
    </w:p>
    <w:p w:rsidR="00385E77" w:rsidRPr="00507C28" w:rsidRDefault="009877B0" w:rsidP="00C119F3">
      <w:pPr>
        <w:spacing w:after="0" w:line="480" w:lineRule="auto"/>
        <w:jc w:val="both"/>
        <w:rPr>
          <w:rFonts w:ascii="Times New Roman" w:hAnsi="Times New Roman" w:cs="Times New Roman"/>
          <w:sz w:val="24"/>
        </w:rPr>
      </w:pPr>
      <w:r w:rsidRPr="00507C28">
        <w:rPr>
          <w:rFonts w:ascii="Times New Roman" w:hAnsi="Times New Roman" w:cs="Times New Roman"/>
          <w:sz w:val="24"/>
        </w:rPr>
        <w:t>When a surface with oxide layer is immersed in the aqueous solution, the surface charge is developed mainly because of electronegativity of cations in the material and the pH of t</w:t>
      </w:r>
      <w:r w:rsidR="00CD5A05" w:rsidRPr="00507C28">
        <w:rPr>
          <w:rFonts w:ascii="Times New Roman" w:hAnsi="Times New Roman" w:cs="Times New Roman"/>
          <w:sz w:val="24"/>
        </w:rPr>
        <w:t>he solution</w:t>
      </w:r>
      <w:r w:rsidR="004D0A5C" w:rsidRPr="00507C28">
        <w:rPr>
          <w:rFonts w:ascii="Times New Roman" w:hAnsi="Times New Roman" w:cs="Times New Roman"/>
          <w:sz w:val="24"/>
        </w:rPr>
        <w:t xml:space="preserve"> </w:t>
      </w:r>
      <w:r w:rsidR="004D0A5C" w:rsidRPr="00507C28">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"10.3390/ma6072892", "abstract" : "Metal oxide nanotubes have become a widely investigated material, more specifically, self-organized titania nanotube arrays synthesized by electrochemical anodization. As a highly investigated material with a wide gamut of applications, the majority of published literature focuses on the solar-based applications of this material. The scope of this review summarizes some of the recent advances made using metal oxide nanotube arrays formed via anodization in solar-based applications. A general methodology for theoretical modeling of titania surfaces in solar applications is also presented.", "author" : [ { "dropping-particle" : "", "family" : "Smith", "given" : "York R", "non-dropping-particle" : "", "parse-names" : false, "suffix" : "" }, { "dropping-particle" : "", "family" : "Ray", "given" : "Rupashree S", "non-dropping-particle" : "", "parse-names" : false, "suffix" : "" }, { "dropping-particle" : "", "family" : "Carlson", "given" : "Krista", "non-dropping-particle" : "", "parse-names" : false, "suffix" : "" }, { "dropping-particle" : "", "family" : "Sarma", "given" : "Biplab", "non-dropping-particle" : "", "parse-names" : false, "suffix" : "" }, { "dropping-particle" : "", "family" : "Misra", "given" : "Mano", "non-dropping-particle" : "", "parse-names" : false, "suffix" : "" } ], "id" : "ITEM-1", "issued" : { "date-parts" : [ [ "2013" ] ] }, "page" : "2892-2957", "title" : "Self-Ordered Titanium Dioxide Nanotube Arrays: Anodic Synthesis and Their Photo/Electro-Catalytic Applications", "type" : "article-journal" }, "uris" : [ "http://www.mendeley.com/documents/?uuid=94137ab1-86c7-435a-910a-99832e054343" ] } ], "mendeley" : { "formattedCitation" : "[61]", "manualFormatting" : "(62)", "plainTextFormattedCitation" : "[61]", "previouslyFormattedCitation" : "[61]" }, "properties" : { "noteIndex" : 0 }, "schema" : "https://github.com/citation-style-language/schema/raw/master/csl-citation.json" }</w:instrText>
      </w:r>
      <w:r w:rsidR="004D0A5C" w:rsidRPr="00507C28">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62</w:t>
      </w:r>
      <w:r w:rsidR="00CB2230">
        <w:rPr>
          <w:rFonts w:ascii="Times New Roman" w:hAnsi="Times New Roman" w:cs="Times New Roman"/>
          <w:noProof/>
          <w:sz w:val="24"/>
        </w:rPr>
        <w:t>)</w:t>
      </w:r>
      <w:r w:rsidR="004D0A5C" w:rsidRPr="00507C28">
        <w:rPr>
          <w:rFonts w:ascii="Times New Roman" w:hAnsi="Times New Roman" w:cs="Times New Roman"/>
          <w:sz w:val="24"/>
        </w:rPr>
        <w:fldChar w:fldCharType="end"/>
      </w:r>
      <w:r w:rsidR="00CD5A05" w:rsidRPr="00507C28">
        <w:rPr>
          <w:rFonts w:ascii="Times New Roman" w:hAnsi="Times New Roman" w:cs="Times New Roman"/>
          <w:sz w:val="24"/>
        </w:rPr>
        <w:t xml:space="preserve">. </w:t>
      </w:r>
      <w:r w:rsidRPr="00507C28">
        <w:rPr>
          <w:rFonts w:ascii="Times New Roman" w:hAnsi="Times New Roman" w:cs="Times New Roman"/>
          <w:sz w:val="24"/>
        </w:rPr>
        <w:t xml:space="preserve">The nanotubes length </w:t>
      </w:r>
      <w:r w:rsidR="0011124A" w:rsidRPr="00507C28">
        <w:rPr>
          <w:rFonts w:ascii="Times New Roman" w:hAnsi="Times New Roman" w:cs="Times New Roman"/>
          <w:sz w:val="24"/>
        </w:rPr>
        <w:t>decreases at lower pH values. For electrolyte pH &lt; 4, microscopic pits can be eliminated</w:t>
      </w:r>
      <w:r w:rsidR="007774C3" w:rsidRPr="00507C28">
        <w:rPr>
          <w:rFonts w:ascii="Times New Roman" w:hAnsi="Times New Roman" w:cs="Times New Roman"/>
          <w:sz w:val="24"/>
        </w:rPr>
        <w:t xml:space="preserve"> </w:t>
      </w:r>
      <w:r w:rsidR="007774C3" w:rsidRPr="00507C28">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"10.1016/j.actamat.2008.10.032", "ISSN" : "1359-6454", "author" : [ { "dropping-particle" : "", "family" : "Crawford", "given" : "G A", "non-dropping-particle" : "", "parse-names" : false, "suffix" : "" }, { "dropping-particle" : "", "family" : "Chawla", "given" : "N", "non-dropping-particle" : "", "parse-names" : false, "suffix" : "" } ], "container-title" : "Acta Materialia", "id" : "ITEM-1", "issue" : "3", "issued" : { "date-parts" : [ [ "2009" ] ] }, "page" : "854-867", "publisher" : "Acta Materialia Inc.", "title" : "Porous hierarchical TiO 2 nanostructures : Processing and microstructure relationships", "type" : "article-journal", "volume" : "57" }, "uris" : [ "http://www.mendeley.com/documents/?uuid=e7318c6a-fbbf-42b9-b810-d96ad97fd50a" ] } ], "mendeley" : { "formattedCitation" : "[62]", "manualFormatting" : "(63)", "plainTextFormattedCitation" : "[62]", "previouslyFormattedCitation" : "[62]" }, "properties" : { "noteIndex" : 0 }, "schema" : "https://github.com/citation-style-language/schema/raw/master/csl-citation.json" }</w:instrText>
      </w:r>
      <w:r w:rsidR="007774C3" w:rsidRPr="00507C28">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63</w:t>
      </w:r>
      <w:r w:rsidR="00CB2230">
        <w:rPr>
          <w:rFonts w:ascii="Times New Roman" w:hAnsi="Times New Roman" w:cs="Times New Roman"/>
          <w:noProof/>
          <w:sz w:val="24"/>
        </w:rPr>
        <w:t>)</w:t>
      </w:r>
      <w:r w:rsidR="007774C3" w:rsidRPr="00507C28">
        <w:rPr>
          <w:rFonts w:ascii="Times New Roman" w:hAnsi="Times New Roman" w:cs="Times New Roman"/>
          <w:sz w:val="24"/>
        </w:rPr>
        <w:fldChar w:fldCharType="end"/>
      </w:r>
      <w:r w:rsidR="0011124A" w:rsidRPr="00507C28">
        <w:rPr>
          <w:rFonts w:ascii="Times New Roman" w:hAnsi="Times New Roman" w:cs="Times New Roman"/>
          <w:sz w:val="24"/>
        </w:rPr>
        <w:t xml:space="preserve">. </w:t>
      </w:r>
      <w:r w:rsidR="003E05FD" w:rsidRPr="00507C28">
        <w:rPr>
          <w:rFonts w:ascii="Times New Roman" w:hAnsi="Times New Roman" w:cs="Times New Roman"/>
          <w:sz w:val="24"/>
        </w:rPr>
        <w:t>By reducing the pH, the viscosi</w:t>
      </w:r>
      <w:r w:rsidR="00895CA4" w:rsidRPr="00507C28">
        <w:rPr>
          <w:rFonts w:ascii="Times New Roman" w:hAnsi="Times New Roman" w:cs="Times New Roman"/>
          <w:sz w:val="24"/>
        </w:rPr>
        <w:t>ty of the electrolyte decreases. As a result, nanotubes can be grown at faster rate. With increase in pH, the hydrolysis products increase and hence the rate of chemical dissolution slows down, apparently the time required to reach equilibrium of nanotubes formation and dissolution rate increases</w:t>
      </w:r>
      <w:r w:rsidR="007774C3" w:rsidRPr="00507C28">
        <w:rPr>
          <w:rFonts w:ascii="Times New Roman" w:hAnsi="Times New Roman" w:cs="Times New Roman"/>
          <w:sz w:val="24"/>
        </w:rPr>
        <w:t xml:space="preserve"> </w:t>
      </w:r>
      <w:r w:rsidR="007774C3" w:rsidRPr="00507C28">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"author" : [ { "dropping-particle" : "", "family" : "Joseph", "given" : "Shibu", "non-dropping-particle" : "", "parse-names" : false, "suffix" : "" }, { "dropping-particle" : "", "family" : "David", "given" : "T Manovah", "non-dropping-particle" : "", "parse-names" : false, "suffix" : "" }, { "dropping-particle" : "", "family" : "Ramesh", "given" : "C", "non-dropping-particle" : "", "parse-names" : false, "suffix" : "" }, { "dropping-particle" : "", "family" : "Sagayaraj", "given" : "P", "non-dropping-particle" : "", "parse-names" : false, "suffix" : "" } ], "id" : "ITEM-1", "issue" : "3", "issued" : { "date-parts" : [ [ "2014" ] ] }, "title" : "The Role of Electrolyte pH in Enhancing the Surface Morphology of TiO2 Nanotube Arrays Grown on Ti Substrate", "type" : "article-journal", "volume" : "5" }, "uris" : [ "http://www.mendeley.com/documents/?uuid=22b2c0d5-9cf2-4c6d-a933-d7ffbb7d8e75" ] } ], "mendeley" : { "formattedCitation" : "[63]", "manualFormatting" : "(64)", "plainTextFormattedCitation" : "[63]", "previouslyFormattedCitation" : "[63]" }, "properties" : { "noteIndex" : 0 }, "schema" : "https://github.com/citation-style-language/schema/raw/master/csl-citation.json" }</w:instrText>
      </w:r>
      <w:r w:rsidR="007774C3" w:rsidRPr="00507C28">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64</w:t>
      </w:r>
      <w:r w:rsidR="00CB2230">
        <w:rPr>
          <w:rFonts w:ascii="Times New Roman" w:hAnsi="Times New Roman" w:cs="Times New Roman"/>
          <w:noProof/>
          <w:sz w:val="24"/>
        </w:rPr>
        <w:t>)</w:t>
      </w:r>
      <w:r w:rsidR="007774C3" w:rsidRPr="00507C28">
        <w:rPr>
          <w:rFonts w:ascii="Times New Roman" w:hAnsi="Times New Roman" w:cs="Times New Roman"/>
          <w:sz w:val="24"/>
        </w:rPr>
        <w:fldChar w:fldCharType="end"/>
      </w:r>
      <w:r w:rsidR="00895CA4" w:rsidRPr="00507C28">
        <w:rPr>
          <w:rFonts w:ascii="Times New Roman" w:hAnsi="Times New Roman" w:cs="Times New Roman"/>
          <w:sz w:val="24"/>
        </w:rPr>
        <w:t>. Hence, for the synthesis of TiO</w:t>
      </w:r>
      <w:r w:rsidR="00895CA4" w:rsidRPr="00507C28">
        <w:rPr>
          <w:rFonts w:ascii="Times New Roman" w:hAnsi="Times New Roman" w:cs="Times New Roman"/>
          <w:sz w:val="24"/>
          <w:vertAlign w:val="subscript"/>
        </w:rPr>
        <w:t>2</w:t>
      </w:r>
      <w:r w:rsidR="00895CA4" w:rsidRPr="00507C28">
        <w:rPr>
          <w:rFonts w:ascii="Times New Roman" w:hAnsi="Times New Roman" w:cs="Times New Roman"/>
          <w:sz w:val="24"/>
        </w:rPr>
        <w:t xml:space="preserve"> nanotubes by RBA method, electrolyte pH rema</w:t>
      </w:r>
      <w:r w:rsidR="00A73788" w:rsidRPr="00507C28">
        <w:rPr>
          <w:rFonts w:ascii="Times New Roman" w:hAnsi="Times New Roman" w:cs="Times New Roman"/>
          <w:sz w:val="24"/>
        </w:rPr>
        <w:t>ins within the acidic range,</w:t>
      </w:r>
      <w:r w:rsidR="00895CA4" w:rsidRPr="00507C28">
        <w:rPr>
          <w:rFonts w:ascii="Times New Roman" w:hAnsi="Times New Roman" w:cs="Times New Roman"/>
          <w:sz w:val="24"/>
        </w:rPr>
        <w:t xml:space="preserve"> at 4.4 when using chloride ions or at 1.81 while using perchlorate ions. </w:t>
      </w:r>
    </w:p>
    <w:p w:rsidR="00F5073E" w:rsidRPr="00D31617" w:rsidRDefault="00D31617" w:rsidP="00D31617">
      <w:pPr>
        <w:spacing w:after="0" w:line="480" w:lineRule="auto"/>
        <w:jc w:val="both"/>
        <w:rPr>
          <w:rFonts w:ascii="Times New Roman" w:hAnsi="Times New Roman" w:cs="Times New Roman"/>
          <w:b/>
          <w:sz w:val="24"/>
          <w:u w:val="single"/>
        </w:rPr>
      </w:pPr>
      <w:r w:rsidRPr="00D31617">
        <w:rPr>
          <w:rFonts w:ascii="Times New Roman" w:hAnsi="Times New Roman" w:cs="Times New Roman"/>
          <w:b/>
          <w:sz w:val="24"/>
        </w:rPr>
        <w:t xml:space="preserve">3.3.4 </w:t>
      </w:r>
      <w:r w:rsidR="00F5073E" w:rsidRPr="00D31617">
        <w:rPr>
          <w:rFonts w:ascii="Times New Roman" w:hAnsi="Times New Roman" w:cs="Times New Roman"/>
          <w:b/>
          <w:sz w:val="24"/>
          <w:u w:val="single"/>
        </w:rPr>
        <w:t>Effect of the electrolyte temperature:</w:t>
      </w:r>
    </w:p>
    <w:p w:rsidR="00D465C3" w:rsidRPr="00D465C3" w:rsidRDefault="00D465C3" w:rsidP="00545A79">
      <w:pPr>
        <w:spacing w:after="0" w:line="480" w:lineRule="auto"/>
        <w:ind w:firstLine="720"/>
        <w:jc w:val="both"/>
        <w:rPr>
          <w:rFonts w:ascii="Times New Roman" w:hAnsi="Times New Roman" w:cs="Times New Roman"/>
          <w:sz w:val="24"/>
        </w:rPr>
      </w:pPr>
      <w:r w:rsidRPr="00D465C3">
        <w:rPr>
          <w:rFonts w:ascii="Times New Roman" w:hAnsi="Times New Roman" w:cs="Times New Roman"/>
          <w:sz w:val="24"/>
        </w:rPr>
        <w:t>The applied potential can alter the process kinetics during the rapid breakdown anodization, as during the anodization process, it is the responsible factor for the change in the electrolyte temperature. When compared at the room temperature, for 20 V, the electrolyte temperature increases by 15</w:t>
      </w:r>
      <w:r w:rsidRPr="004723C4">
        <w:rPr>
          <w:rFonts w:ascii="Times New Roman" w:hAnsi="Times New Roman" w:cs="Times New Roman"/>
          <w:sz w:val="24"/>
          <w:vertAlign w:val="superscript"/>
        </w:rPr>
        <w:t>o</w:t>
      </w:r>
      <w:r w:rsidRPr="00D465C3">
        <w:rPr>
          <w:rFonts w:ascii="Times New Roman" w:hAnsi="Times New Roman" w:cs="Times New Roman"/>
          <w:sz w:val="24"/>
        </w:rPr>
        <w:t>C to 18</w:t>
      </w:r>
      <w:r w:rsidRPr="004723C4">
        <w:rPr>
          <w:rFonts w:ascii="Times New Roman" w:hAnsi="Times New Roman" w:cs="Times New Roman"/>
          <w:sz w:val="24"/>
          <w:vertAlign w:val="superscript"/>
        </w:rPr>
        <w:t>o</w:t>
      </w:r>
      <w:r w:rsidRPr="00D465C3">
        <w:rPr>
          <w:rFonts w:ascii="Times New Roman" w:hAnsi="Times New Roman" w:cs="Times New Roman"/>
          <w:sz w:val="24"/>
        </w:rPr>
        <w:t>C, whereas the same for 10 V applied voltage, temperature increases by only 3</w:t>
      </w:r>
      <w:r w:rsidRPr="008D2180">
        <w:rPr>
          <w:rFonts w:ascii="Times New Roman" w:hAnsi="Times New Roman" w:cs="Times New Roman"/>
          <w:sz w:val="24"/>
          <w:vertAlign w:val="superscript"/>
        </w:rPr>
        <w:t>o</w:t>
      </w:r>
      <w:r w:rsidRPr="00D465C3">
        <w:rPr>
          <w:rFonts w:ascii="Times New Roman" w:hAnsi="Times New Roman" w:cs="Times New Roman"/>
          <w:sz w:val="24"/>
        </w:rPr>
        <w:t>C</w:t>
      </w:r>
      <w:r w:rsidR="00EA7E3F">
        <w:rPr>
          <w:rFonts w:ascii="Times New Roman" w:hAnsi="Times New Roman" w:cs="Times New Roman"/>
          <w:sz w:val="24"/>
        </w:rPr>
        <w:t xml:space="preserve"> </w:t>
      </w:r>
      <w:r w:rsidR="00EA7E3F">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"10.1016/j.jssc.2011.01.020", "ISSN" : "00224596", "abstract" : "Clusters of high aspect ratio, high surface area anatase-TiO\n                        2 nanotubes with a typical nanotube outer diameter of about 18 nm, wall thickness of approximately 5 nm and length of 510 ??m were synthesized, in powder form, by breakdown anodization of Ti foils in 0.1 M perchloric acid, at 10 V (299 K) and 20 V (???275 and 299 K). The surface area, morphology, structure and band gap were determined from Brunauer Emmet Teller method, field emmission scanning electron microscopy, transmission electron microscopy, X-ray diffraction, Raman, photoluminescence and diffuse reflectance spectroscopic studies. The tubular morphology and anatase phase were found to be stable up to 773 K and above 773 K anatase phase gradually transformed to rutile phase with disintegration of tubular morphology. At 973 K, complete transformation to rutile phase and disintegration of tubular morphology were observed. The band gap of the as prepared and the annealed samples varied from 3.07 to 2.95 eV with increase in annealing temperature as inferred from photoluminescence and diffuse reflectance studies. ?? 2010 Elsevier Inc. All rights reserved.", "author" : [ { "dropping-particle" : "", "family" : "Antony", "given" : "Rajini P.", "non-dropping-particle" : "", "parse-names" : false, "suffix" : "" }, { "dropping-particle" : "", "family" : "Mathews", "given" : "Tom", "non-dropping-particle" : "", "parse-names" : false, "suffix" : "" }, { "dropping-particle" : "", "family" : "Dasgupta", "given" : "Arup", "non-dropping-particle" : "", "parse-names" : false, "suffix" : "" }, { "dropping-particle" : "", "family" : "Dash", "given" : "S.", "non-dropping-particle" : "", "parse-names" : false, "suffix" : "" }, { "dropping-particle" : "", "family" : "Tyagi", "given" : "A. K.", "non-dropping-particle" : "", "parse-names" : false, "suffix" : "" }, { "dropping-particle" : "", "family" : "Raj", "given" : "Baldev", "non-dropping-particle" : "", "parse-names" : false, "suffix" : "" } ], "container-title" : "Journal of Solid State Chemistry", "id" : "ITEM-1", "issue" : "3", "issued" : { "date-parts" : [ [ "2011" ] ] }, "page" : "624-632", "publisher" : "Elsevier", "title" : "Rapid breakdown anodization technique for the synthesis of high aspect ratio and high surface area anatase TiO\n                    2 nanotube powders", "type" : "article-journal", "volume" : "184" }, "uris" : [ "http://www.mendeley.com/documents/?uuid=364f626a-3999-4b68-bec6-6b49a0bf1bf5" ] } ], "mendeley" : { "formattedCitation" : "[64]", "manualFormatting" : "(65)", "plainTextFormattedCitation" : "[64]", "previouslyFormattedCitation" : "[64]" }, "properties" : { "noteIndex" : 0 }, "schema" : "https://github.com/citation-style-language/schema/raw/master/csl-citation.json" }</w:instrText>
      </w:r>
      <w:r w:rsidR="00EA7E3F">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65</w:t>
      </w:r>
      <w:r w:rsidR="00CB2230">
        <w:rPr>
          <w:rFonts w:ascii="Times New Roman" w:hAnsi="Times New Roman" w:cs="Times New Roman"/>
          <w:noProof/>
          <w:sz w:val="24"/>
        </w:rPr>
        <w:t>)</w:t>
      </w:r>
      <w:r w:rsidR="00EA7E3F">
        <w:rPr>
          <w:rFonts w:ascii="Times New Roman" w:hAnsi="Times New Roman" w:cs="Times New Roman"/>
          <w:sz w:val="24"/>
        </w:rPr>
        <w:fldChar w:fldCharType="end"/>
      </w:r>
      <w:r w:rsidRPr="00D465C3">
        <w:rPr>
          <w:rFonts w:ascii="Times New Roman" w:hAnsi="Times New Roman" w:cs="Times New Roman"/>
          <w:sz w:val="24"/>
        </w:rPr>
        <w:t>.  The relative large rise in the electrolyte temperature at 20 V applied is attributed to the significantly increased current. When anodization is carried out at low temperature, the drastic change in the reaction kinetics is observed as oxidation and breakdown process gets a lot slower</w:t>
      </w:r>
      <w:r w:rsidR="00EA7E3F">
        <w:rPr>
          <w:rFonts w:ascii="Times New Roman" w:hAnsi="Times New Roman" w:cs="Times New Roman"/>
          <w:sz w:val="24"/>
        </w:rPr>
        <w:t xml:space="preserve"> </w:t>
      </w:r>
      <w:r w:rsidR="00EA7E3F">
        <w:rPr>
          <w:rFonts w:ascii="Times New Roman" w:hAnsi="Times New Roman" w:cs="Times New Roman"/>
          <w:sz w:val="24"/>
        </w:rPr>
        <w:fldChar w:fldCharType="begin" w:fldLock="1"/>
      </w:r>
      <w:r w:rsidR="0087094B">
        <w:rPr>
          <w:rFonts w:ascii="Times New Roman" w:hAnsi="Times New Roman" w:cs="Times New Roman"/>
          <w:sz w:val="24"/>
        </w:rPr>
        <w:instrText>ADDIN CSL_CITATION { "citationItems" : [ { "id" : "ITEM-1", "itemData" : { "DOI" : "10.1016/j.mser.2013.10.001", "ISSN" : "0927-796X", "author" : [ { "dropping-particle" : "", "family" : "Regonini", "given" : "D", "non-dropping-particle" : "", "parse-names" : false, "suffix" : "" }, { "dropping-particle" : "", "family" : "Bowen", "given" : "C R", "non-dropping-particle" : "", "parse-names" : false, "suffix" : "" }, { "dropping-particle" : "", "family" : "Jaroenworaluck", "given" : "A", "non-dropping-particle" : "", "parse-names" : false, "suffix" : "" }, { "dropping-particle" : "", "family" : "Stevens", "given" : "R", "non-dropping-particle" : "", "parse-names" : false, "suffix" : "" } ], "container-title" : "Materials Science &amp; Engineering R", "id" : "ITEM-1", "issue" : "12", "issued" : { "date-parts" : [ [ "2013" ] ] }, "page" : "377-406", "publisher" : "Elsevier B.V.", "title" : "A review of growth mechanism , structure and crystallinity of anodized TiO 2 nanotubes", "type" : "article-journal", "volume" : "74" }, "uris" : [ "http://www.mendeley.com/documents/?uuid=254ace01-4a15-4a4d-87f9-fe6f9918126c" ] } ], "mendeley" : { "formattedCitation" : "[50]", "manualFormatting" : "(", "plainTextFormattedCitation" : "[50]", "previouslyFormattedCitation" : "[50]" }, "properties" : { "noteIndex" : 0 }, "schema" : "https://github.com/citation-style-language/schema/raw/master/csl-citation.json" }</w:instrText>
      </w:r>
      <w:r w:rsidR="00EA7E3F">
        <w:rPr>
          <w:rFonts w:ascii="Times New Roman" w:hAnsi="Times New Roman" w:cs="Times New Roman"/>
          <w:sz w:val="24"/>
        </w:rPr>
        <w:fldChar w:fldCharType="separate"/>
      </w:r>
      <w:r w:rsidR="00301555">
        <w:rPr>
          <w:rFonts w:ascii="Times New Roman" w:hAnsi="Times New Roman" w:cs="Times New Roman"/>
          <w:noProof/>
          <w:sz w:val="24"/>
        </w:rPr>
        <w:t>(</w:t>
      </w:r>
      <w:r w:rsidR="00EA7E3F">
        <w:rPr>
          <w:rFonts w:ascii="Times New Roman" w:hAnsi="Times New Roman" w:cs="Times New Roman"/>
          <w:sz w:val="24"/>
        </w:rPr>
        <w:fldChar w:fldCharType="end"/>
      </w:r>
      <w:r w:rsidR="007957AC">
        <w:rPr>
          <w:rFonts w:ascii="Times New Roman" w:hAnsi="Times New Roman" w:cs="Times New Roman"/>
          <w:sz w:val="24"/>
        </w:rPr>
        <w:t>50</w:t>
      </w:r>
      <w:r w:rsidR="006A6832">
        <w:rPr>
          <w:rFonts w:ascii="Times New Roman" w:hAnsi="Times New Roman" w:cs="Times New Roman"/>
          <w:sz w:val="24"/>
        </w:rPr>
        <w:t>) (</w:t>
      </w:r>
      <w:r w:rsidR="007957AC">
        <w:rPr>
          <w:rFonts w:ascii="Times New Roman" w:hAnsi="Times New Roman" w:cs="Times New Roman"/>
          <w:sz w:val="24"/>
        </w:rPr>
        <w:t>66</w:t>
      </w:r>
      <w:r w:rsidR="00CB2230">
        <w:rPr>
          <w:rFonts w:ascii="Times New Roman" w:hAnsi="Times New Roman" w:cs="Times New Roman"/>
          <w:sz w:val="24"/>
        </w:rPr>
        <w:t>)</w:t>
      </w:r>
      <w:r w:rsidR="008B2E4A">
        <w:rPr>
          <w:rFonts w:ascii="Times New Roman" w:hAnsi="Times New Roman" w:cs="Times New Roman"/>
          <w:sz w:val="24"/>
        </w:rPr>
        <w:t xml:space="preserve">. </w:t>
      </w:r>
      <w:r w:rsidRPr="00D465C3">
        <w:rPr>
          <w:rFonts w:ascii="Times New Roman" w:hAnsi="Times New Roman" w:cs="Times New Roman"/>
          <w:sz w:val="24"/>
        </w:rPr>
        <w:t>The variations in the electrolyte temperature and the applied potential do not affect the morphology of the nanotubes, but they affect the growth rate</w:t>
      </w:r>
      <w:r w:rsidR="00B21F06">
        <w:rPr>
          <w:rFonts w:ascii="Times New Roman" w:hAnsi="Times New Roman" w:cs="Times New Roman"/>
          <w:sz w:val="24"/>
        </w:rPr>
        <w:t xml:space="preserve"> </w:t>
      </w:r>
      <w:r w:rsidR="00B21F06">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"10.1021/cm900410x", "ISBN" : "8166875845", "ISSN" : "0897-4756", "author" : [ { "dropping-particle" : "", "family" : "Fahim", "given" : "Narges F", "non-dropping-particle" : "", "parse-names" : false, "suffix" : "" }, { "dropping-particle" : "", "family" : "Sekino", "given" : "Tohru", "non-dropping-particle" : "", "parse-names" : false, "suffix" : "" } ], "container-title" : "Chemistry of Materials", "id" : "ITEM-1", "issue" : "4", "issued" : { "date-parts" : [ [ "2009" ] ] }, "page" : "1967-1979", "title" : "Article A Novel Method for Synthesis of Titania Nanotube Powders using Rapid Breakdown Anodization", "type" : "article-journal" }, "uris" : [ "http://www.mendeley.com/documents/?uuid=ecd4d9a9-6a7b-4be2-b3ae-a371b622d348" ] } ], "mendeley" : { "formattedCitation" : "[49]", "manualFormatting" : "(49)", "plainTextFormattedCitation" : "[49]", "previouslyFormattedCitation" : "[49]" }, "properties" : { "noteIndex" : 0 }, "schema" : "https://github.com/citation-style-language/schema/raw/master/csl-citation.json" }</w:instrText>
      </w:r>
      <w:r w:rsidR="00B21F06">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49</w:t>
      </w:r>
      <w:r w:rsidR="00CB2230">
        <w:rPr>
          <w:rFonts w:ascii="Times New Roman" w:hAnsi="Times New Roman" w:cs="Times New Roman"/>
          <w:noProof/>
          <w:sz w:val="24"/>
        </w:rPr>
        <w:t>)</w:t>
      </w:r>
      <w:r w:rsidR="00B21F06">
        <w:rPr>
          <w:rFonts w:ascii="Times New Roman" w:hAnsi="Times New Roman" w:cs="Times New Roman"/>
          <w:sz w:val="24"/>
        </w:rPr>
        <w:fldChar w:fldCharType="end"/>
      </w:r>
      <w:r w:rsidRPr="00D465C3">
        <w:rPr>
          <w:rFonts w:ascii="Times New Roman" w:hAnsi="Times New Roman" w:cs="Times New Roman"/>
          <w:sz w:val="24"/>
        </w:rPr>
        <w:t xml:space="preserve">. For decreased electrolyte temperature and decreased applied potential, the growth rate decreases. </w:t>
      </w:r>
    </w:p>
    <w:p w:rsidR="008F2C17" w:rsidRDefault="00D465C3" w:rsidP="00545A79">
      <w:pPr>
        <w:spacing w:after="0" w:line="480" w:lineRule="auto"/>
        <w:jc w:val="both"/>
        <w:rPr>
          <w:rFonts w:ascii="Times New Roman" w:hAnsi="Times New Roman" w:cs="Times New Roman"/>
          <w:sz w:val="24"/>
        </w:rPr>
      </w:pPr>
      <w:r w:rsidRPr="00D465C3">
        <w:rPr>
          <w:rFonts w:ascii="Times New Roman" w:hAnsi="Times New Roman" w:cs="Times New Roman"/>
          <w:sz w:val="24"/>
        </w:rPr>
        <w:t>According to the Stokes-Einstein relation</w:t>
      </w:r>
      <w:r w:rsidR="00F30856">
        <w:rPr>
          <w:rFonts w:ascii="Times New Roman" w:hAnsi="Times New Roman" w:cs="Times New Roman"/>
          <w:sz w:val="24"/>
        </w:rPr>
        <w:t xml:space="preserve"> </w:t>
      </w:r>
      <w:r w:rsidR="00F30856">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"10.1155/2010/753253", "author" : [ { "dropping-particle" : "", "family" : "Chen", "given" : "Jingfei", "non-dropping-particle" : "", "parse-names" : false, "suffix" : "" }, { "dropping-particle" : "", "family" : "Lin", "given" : "Jia", "non-dropping-particle" : "", "parse-names" : false, "suffix" : "" }, { "dropping-particle" : "", "family" : "Chen", "given" : "Xianfeng", "non-dropping-particle" : "", "parse-names" : false, "suffix" : "" } ], "id" : "ITEM-1", "issued" : { "date-parts" : [ [ "2010" ] ] }, "page" : "1-4", "title" : "Self-Assembled TiO 2 Nanotube Arrays with U-Shaped Profile by Controlling Anodization Temperature", "type" : "article-journal", "volume" : "2010" }, "uris" : [ "http://www.mendeley.com/documents/?uuid=9e2b27a0-8390-4b94-ab8c-579d7cbb20d5" ] } ], "mendeley" : { "formattedCitation" : "[65]", "manualFormatting" : "(66)", "plainTextFormattedCitation" : "[65]", "previouslyFormattedCitation" : "[65]" }, "properties" : { "noteIndex" : 0 }, "schema" : "https://github.com/citation-style-language/schema/raw/master/csl-citation.json" }</w:instrText>
      </w:r>
      <w:r w:rsidR="00F30856">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66</w:t>
      </w:r>
      <w:r w:rsidR="00CB2230">
        <w:rPr>
          <w:rFonts w:ascii="Times New Roman" w:hAnsi="Times New Roman" w:cs="Times New Roman"/>
          <w:noProof/>
          <w:sz w:val="24"/>
        </w:rPr>
        <w:t>)</w:t>
      </w:r>
      <w:r w:rsidR="00F30856">
        <w:rPr>
          <w:rFonts w:ascii="Times New Roman" w:hAnsi="Times New Roman" w:cs="Times New Roman"/>
          <w:sz w:val="24"/>
        </w:rPr>
        <w:fldChar w:fldCharType="end"/>
      </w:r>
      <w:r w:rsidR="008F2C17">
        <w:rPr>
          <w:rFonts w:ascii="Times New Roman" w:hAnsi="Times New Roman" w:cs="Times New Roman"/>
          <w:sz w:val="24"/>
        </w:rPr>
        <w:t>:</w:t>
      </w:r>
    </w:p>
    <w:p w:rsidR="00A45F50" w:rsidRDefault="00A45F50" w:rsidP="00545A79">
      <w:pPr>
        <w:spacing w:after="0" w:line="480" w:lineRule="auto"/>
        <w:ind w:left="720"/>
        <w:jc w:val="center"/>
        <w:rPr>
          <w:rFonts w:ascii="Times New Roman" w:hAnsi="Times New Roman" w:cs="Times New Roman"/>
          <w:b/>
          <w:sz w:val="24"/>
        </w:rPr>
      </w:pPr>
    </w:p>
    <w:p w:rsidR="00A45F50" w:rsidRDefault="00A45F50" w:rsidP="00545A79">
      <w:pPr>
        <w:spacing w:after="0" w:line="480" w:lineRule="auto"/>
        <w:ind w:left="720"/>
        <w:jc w:val="center"/>
        <w:rPr>
          <w:rFonts w:ascii="Times New Roman" w:hAnsi="Times New Roman" w:cs="Times New Roman"/>
          <w:b/>
          <w:sz w:val="24"/>
        </w:rPr>
      </w:pPr>
    </w:p>
    <w:p w:rsidR="00A45F50" w:rsidRPr="00A45F50" w:rsidRDefault="00796EC9" w:rsidP="00A45F50">
      <w:pPr>
        <w:spacing w:after="0" w:line="480" w:lineRule="auto"/>
        <w:ind w:left="720"/>
        <w:jc w:val="right"/>
        <w:rPr>
          <w:rFonts w:ascii="Times New Roman" w:hAnsi="Times New Roman" w:cs="Times New Roman"/>
          <w:sz w:val="24"/>
        </w:rPr>
      </w:pPr>
      <w:r>
        <w:rPr>
          <w:rFonts w:ascii="Times New Roman" w:hAnsi="Times New Roman" w:cs="Times New Roman"/>
          <w:sz w:val="24"/>
        </w:rPr>
        <w:lastRenderedPageBreak/>
        <w:t>27</w:t>
      </w:r>
    </w:p>
    <w:p w:rsidR="00A45F50" w:rsidRDefault="00A45F50" w:rsidP="00545A79">
      <w:pPr>
        <w:spacing w:after="0" w:line="480" w:lineRule="auto"/>
        <w:ind w:left="720"/>
        <w:jc w:val="center"/>
        <w:rPr>
          <w:rFonts w:ascii="Times New Roman" w:hAnsi="Times New Roman" w:cs="Times New Roman"/>
          <w:b/>
          <w:sz w:val="24"/>
        </w:rPr>
      </w:pPr>
    </w:p>
    <w:p w:rsidR="00A45F50" w:rsidRDefault="00A45F50" w:rsidP="00545A79">
      <w:pPr>
        <w:spacing w:after="0" w:line="480" w:lineRule="auto"/>
        <w:ind w:left="720"/>
        <w:jc w:val="center"/>
        <w:rPr>
          <w:rFonts w:ascii="Times New Roman" w:hAnsi="Times New Roman" w:cs="Times New Roman"/>
          <w:b/>
          <w:sz w:val="24"/>
        </w:rPr>
      </w:pPr>
    </w:p>
    <w:p w:rsidR="00D465C3" w:rsidRPr="008F2C17" w:rsidRDefault="008F2C17" w:rsidP="00E55399">
      <w:pPr>
        <w:spacing w:after="0" w:line="480" w:lineRule="auto"/>
        <w:ind w:left="2880" w:firstLine="720"/>
        <w:rPr>
          <w:rFonts w:ascii="Times New Roman" w:hAnsi="Times New Roman" w:cs="Times New Roman"/>
          <w:b/>
          <w:sz w:val="24"/>
        </w:rPr>
      </w:pPr>
      <w:r w:rsidRPr="00620DB1">
        <w:rPr>
          <w:rFonts w:ascii="Times New Roman" w:hAnsi="Times New Roman" w:cs="Times New Roman"/>
          <w:b/>
          <w:position w:val="-30"/>
          <w:sz w:val="24"/>
        </w:rPr>
        <w:object w:dxaOrig="18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9pt;height:34.45pt" o:ole="">
            <v:imagedata r:id="rId24" o:title=""/>
          </v:shape>
          <o:OLEObject Type="Embed" ProgID="Equation.3" ShapeID="_x0000_i1025" DrawAspect="Content" ObjectID="_1575492682" r:id="rId25"/>
        </w:object>
      </w:r>
      <w:r w:rsidR="002163CB">
        <w:rPr>
          <w:rFonts w:ascii="Times New Roman" w:hAnsi="Times New Roman" w:cs="Times New Roman"/>
          <w:b/>
          <w:sz w:val="24"/>
        </w:rPr>
        <w:t xml:space="preserve">           </w:t>
      </w:r>
      <w:r w:rsidR="00E55399">
        <w:rPr>
          <w:rFonts w:ascii="Times New Roman" w:hAnsi="Times New Roman" w:cs="Times New Roman"/>
          <w:b/>
          <w:sz w:val="24"/>
        </w:rPr>
        <w:t xml:space="preserve">                  </w:t>
      </w:r>
      <w:r w:rsidR="002163CB">
        <w:rPr>
          <w:rFonts w:ascii="Times New Roman" w:hAnsi="Times New Roman" w:cs="Times New Roman"/>
          <w:b/>
          <w:sz w:val="24"/>
        </w:rPr>
        <w:t xml:space="preserve">        </w:t>
      </w:r>
      <w:r w:rsidR="00E55399">
        <w:rPr>
          <w:rFonts w:ascii="Times New Roman" w:hAnsi="Times New Roman" w:cs="Times New Roman"/>
          <w:b/>
          <w:sz w:val="24"/>
        </w:rPr>
        <w:t xml:space="preserve">                    </w:t>
      </w:r>
      <w:r w:rsidR="002163CB">
        <w:rPr>
          <w:rFonts w:ascii="Times New Roman" w:hAnsi="Times New Roman" w:cs="Times New Roman"/>
          <w:b/>
          <w:sz w:val="24"/>
        </w:rPr>
        <w:t xml:space="preserve"> </w:t>
      </w:r>
      <w:r w:rsidR="00912644">
        <w:rPr>
          <w:rFonts w:ascii="Times New Roman" w:hAnsi="Times New Roman" w:cs="Times New Roman"/>
          <w:sz w:val="24"/>
        </w:rPr>
        <w:t>(07</w:t>
      </w:r>
      <w:r w:rsidR="002163CB" w:rsidRPr="00E55399">
        <w:rPr>
          <w:rFonts w:ascii="Times New Roman" w:hAnsi="Times New Roman" w:cs="Times New Roman"/>
          <w:sz w:val="24"/>
        </w:rPr>
        <w:t>)</w:t>
      </w:r>
    </w:p>
    <w:p w:rsidR="00D465C3" w:rsidRPr="00D465C3" w:rsidRDefault="00D465C3" w:rsidP="00545A79">
      <w:pPr>
        <w:spacing w:after="0" w:line="480" w:lineRule="auto"/>
        <w:jc w:val="both"/>
        <w:rPr>
          <w:rFonts w:ascii="Times New Roman" w:hAnsi="Times New Roman" w:cs="Times New Roman"/>
          <w:sz w:val="24"/>
        </w:rPr>
      </w:pPr>
      <w:r w:rsidRPr="00D465C3">
        <w:rPr>
          <w:rFonts w:ascii="Times New Roman" w:hAnsi="Times New Roman" w:cs="Times New Roman"/>
          <w:sz w:val="24"/>
        </w:rPr>
        <w:t>kB - Boltzmann Constant</w:t>
      </w:r>
    </w:p>
    <w:p w:rsidR="00D465C3" w:rsidRPr="00D465C3" w:rsidRDefault="00D465C3" w:rsidP="00545A79">
      <w:pPr>
        <w:spacing w:after="0" w:line="480" w:lineRule="auto"/>
        <w:jc w:val="both"/>
        <w:rPr>
          <w:rFonts w:ascii="Times New Roman" w:hAnsi="Times New Roman" w:cs="Times New Roman"/>
          <w:sz w:val="24"/>
        </w:rPr>
      </w:pPr>
      <w:r w:rsidRPr="00D465C3">
        <w:rPr>
          <w:rFonts w:ascii="Times New Roman" w:hAnsi="Times New Roman" w:cs="Times New Roman"/>
          <w:sz w:val="24"/>
        </w:rPr>
        <w:t>T – electrolyte temperature</w:t>
      </w:r>
    </w:p>
    <w:p w:rsidR="00D465C3" w:rsidRPr="00D465C3" w:rsidRDefault="00D465C3" w:rsidP="00545A79">
      <w:pPr>
        <w:spacing w:after="0" w:line="480" w:lineRule="auto"/>
        <w:jc w:val="both"/>
        <w:rPr>
          <w:rFonts w:ascii="Times New Roman" w:hAnsi="Times New Roman" w:cs="Times New Roman"/>
          <w:sz w:val="24"/>
        </w:rPr>
      </w:pPr>
      <w:r w:rsidRPr="00D465C3">
        <w:rPr>
          <w:rFonts w:ascii="Times New Roman" w:hAnsi="Times New Roman" w:cs="Times New Roman"/>
          <w:sz w:val="24"/>
        </w:rPr>
        <w:t>C – numerical constant determined by the hydrodynamic boundary condition</w:t>
      </w:r>
    </w:p>
    <w:p w:rsidR="00D465C3" w:rsidRPr="00D465C3" w:rsidRDefault="00D465C3" w:rsidP="00545A79">
      <w:pPr>
        <w:spacing w:after="0" w:line="480" w:lineRule="auto"/>
        <w:jc w:val="both"/>
        <w:rPr>
          <w:rFonts w:ascii="Times New Roman" w:hAnsi="Times New Roman" w:cs="Times New Roman"/>
          <w:sz w:val="24"/>
        </w:rPr>
      </w:pPr>
      <w:r w:rsidRPr="00D465C3">
        <w:rPr>
          <w:rFonts w:ascii="Times New Roman" w:hAnsi="Times New Roman" w:cs="Times New Roman"/>
          <w:sz w:val="24"/>
        </w:rPr>
        <w:t>σ – diameter of the hard sphere particle</w:t>
      </w:r>
    </w:p>
    <w:p w:rsidR="00D465C3" w:rsidRPr="00D465C3" w:rsidRDefault="00D465C3" w:rsidP="00545A79">
      <w:pPr>
        <w:spacing w:after="0" w:line="480" w:lineRule="auto"/>
        <w:jc w:val="both"/>
        <w:rPr>
          <w:rFonts w:ascii="Times New Roman" w:hAnsi="Times New Roman" w:cs="Times New Roman"/>
          <w:sz w:val="24"/>
        </w:rPr>
      </w:pPr>
      <w:r w:rsidRPr="00D465C3">
        <w:rPr>
          <w:rFonts w:ascii="Times New Roman" w:hAnsi="Times New Roman" w:cs="Times New Roman"/>
          <w:sz w:val="24"/>
        </w:rPr>
        <w:t>D – diffusion coefficient</w:t>
      </w:r>
    </w:p>
    <w:p w:rsidR="00D465C3" w:rsidRPr="00D465C3" w:rsidRDefault="00D465C3" w:rsidP="00545A79">
      <w:pPr>
        <w:spacing w:after="0" w:line="480" w:lineRule="auto"/>
        <w:jc w:val="both"/>
        <w:rPr>
          <w:rFonts w:ascii="Times New Roman" w:hAnsi="Times New Roman" w:cs="Times New Roman"/>
          <w:sz w:val="24"/>
        </w:rPr>
      </w:pPr>
      <w:r w:rsidRPr="00D465C3">
        <w:rPr>
          <w:rFonts w:ascii="Times New Roman" w:hAnsi="Times New Roman" w:cs="Times New Roman"/>
          <w:sz w:val="24"/>
        </w:rPr>
        <w:t>η – the solution viscosity</w:t>
      </w:r>
    </w:p>
    <w:p w:rsidR="00D465C3" w:rsidRPr="00D465C3" w:rsidRDefault="00D465C3" w:rsidP="00545A79">
      <w:pPr>
        <w:spacing w:after="0" w:line="480" w:lineRule="auto"/>
        <w:ind w:firstLine="720"/>
        <w:jc w:val="both"/>
        <w:rPr>
          <w:rFonts w:ascii="Times New Roman" w:hAnsi="Times New Roman" w:cs="Times New Roman"/>
          <w:sz w:val="24"/>
        </w:rPr>
      </w:pPr>
      <w:r w:rsidRPr="00D465C3">
        <w:rPr>
          <w:rFonts w:ascii="Times New Roman" w:hAnsi="Times New Roman" w:cs="Times New Roman"/>
          <w:sz w:val="24"/>
        </w:rPr>
        <w:t>The Stokes-Einstein equation shows that the diffusion coefficient is directly proportional to the electrolyte temperature and inversely proportional to the viscosity of the electrolyte</w:t>
      </w:r>
      <w:r w:rsidR="00DC63D6">
        <w:rPr>
          <w:rFonts w:ascii="Times New Roman" w:hAnsi="Times New Roman" w:cs="Times New Roman"/>
          <w:sz w:val="24"/>
        </w:rPr>
        <w:t xml:space="preserve"> </w:t>
      </w:r>
      <w:r w:rsidR="00DC63D6">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"10.1155/2010/753253", "author" : [ { "dropping-particle" : "", "family" : "Chen", "given" : "Jingfei", "non-dropping-particle" : "", "parse-names" : false, "suffix" : "" }, { "dropping-particle" : "", "family" : "Lin", "given" : "Jia", "non-dropping-particle" : "", "parse-names" : false, "suffix" : "" }, { "dropping-particle" : "", "family" : "Chen", "given" : "Xianfeng", "non-dropping-particle" : "", "parse-names" : false, "suffix" : "" } ], "id" : "ITEM-1", "issued" : { "date-parts" : [ [ "2010" ] ] }, "page" : "1-4", "title" : "Self-Assembled TiO 2 Nanotube Arrays with U-Shaped Profile by Controlling Anodization Temperature", "type" : "article-journal", "volume" : "2010" }, "uris" : [ "http://www.mendeley.com/documents/?uuid=9e2b27a0-8390-4b94-ab8c-579d7cbb20d5" ] } ], "mendeley" : { "formattedCitation" : "[65]", "manualFormatting" : "(66)", "plainTextFormattedCitation" : "[65]", "previouslyFormattedCitation" : "[65]" }, "properties" : { "noteIndex" : 0 }, "schema" : "https://github.com/citation-style-language/schema/raw/master/csl-citation.json" }</w:instrText>
      </w:r>
      <w:r w:rsidR="00DC63D6">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66</w:t>
      </w:r>
      <w:r w:rsidR="00CB2230">
        <w:rPr>
          <w:rFonts w:ascii="Times New Roman" w:hAnsi="Times New Roman" w:cs="Times New Roman"/>
          <w:noProof/>
          <w:sz w:val="24"/>
        </w:rPr>
        <w:t>)</w:t>
      </w:r>
      <w:r w:rsidR="00DC63D6">
        <w:rPr>
          <w:rFonts w:ascii="Times New Roman" w:hAnsi="Times New Roman" w:cs="Times New Roman"/>
          <w:sz w:val="24"/>
        </w:rPr>
        <w:fldChar w:fldCharType="end"/>
      </w:r>
      <w:r w:rsidRPr="00D465C3">
        <w:rPr>
          <w:rFonts w:ascii="Times New Roman" w:hAnsi="Times New Roman" w:cs="Times New Roman"/>
          <w:sz w:val="24"/>
        </w:rPr>
        <w:t>. With increase in temperature, the viscosity of the electrolyte decreases and a result process kinetics changes by faster drift velocity of ions. This also increases dissolution rate of the oxide film. The current density increases with the increase in the electrolyte temperature which also proves increase in the diffusion coefficient</w:t>
      </w:r>
      <w:r w:rsidR="00DC63D6">
        <w:rPr>
          <w:rFonts w:ascii="Times New Roman" w:hAnsi="Times New Roman" w:cs="Times New Roman"/>
          <w:sz w:val="24"/>
        </w:rPr>
        <w:t xml:space="preserve"> </w:t>
      </w:r>
      <w:r w:rsidR="00DC63D6">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"10.1155/2010/753253", "author" : [ { "dropping-particle" : "", "family" : "Chen", "given" : "Jingfei", "non-dropping-particle" : "", "parse-names" : false, "suffix" : "" }, { "dropping-particle" : "", "family" : "Lin", "given" : "Jia", "non-dropping-particle" : "", "parse-names" : false, "suffix" : "" }, { "dropping-particle" : "", "family" : "Chen", "given" : "Xianfeng", "non-dropping-particle" : "", "parse-names" : false, "suffix" : "" } ], "id" : "ITEM-1", "issued" : { "date-parts" : [ [ "2010" ] ] }, "page" : "1-4", "title" : "Self-Assembled TiO 2 Nanotube Arrays with U-Shaped Profile by Controlling Anodization Temperature", "type" : "article-journal", "volume" : "2010" }, "uris" : [ "http://www.mendeley.com/documents/?uuid=9e2b27a0-8390-4b94-ab8c-579d7cbb20d5" ] } ], "mendeley" : { "formattedCitation" : "[65]", "manualFormatting" : "(66", "plainTextFormattedCitation" : "[65]", "previouslyFormattedCitation" : "[65]" }, "properties" : { "noteIndex" : 0 }, "schema" : "https://github.com/citation-style-language/schema/raw/master/csl-citation.json" }</w:instrText>
      </w:r>
      <w:r w:rsidR="00DC63D6">
        <w:rPr>
          <w:rFonts w:ascii="Times New Roman" w:hAnsi="Times New Roman" w:cs="Times New Roman"/>
          <w:sz w:val="24"/>
        </w:rPr>
        <w:fldChar w:fldCharType="separate"/>
      </w:r>
      <w:r w:rsidR="00301555">
        <w:rPr>
          <w:rFonts w:ascii="Times New Roman" w:hAnsi="Times New Roman" w:cs="Times New Roman"/>
          <w:noProof/>
          <w:sz w:val="24"/>
        </w:rPr>
        <w:t>(</w:t>
      </w:r>
      <w:r w:rsidR="00992911">
        <w:rPr>
          <w:rFonts w:ascii="Times New Roman" w:hAnsi="Times New Roman" w:cs="Times New Roman"/>
          <w:noProof/>
          <w:sz w:val="24"/>
        </w:rPr>
        <w:t>66</w:t>
      </w:r>
      <w:r w:rsidR="00DC63D6">
        <w:rPr>
          <w:rFonts w:ascii="Times New Roman" w:hAnsi="Times New Roman" w:cs="Times New Roman"/>
          <w:sz w:val="24"/>
        </w:rPr>
        <w:fldChar w:fldCharType="end"/>
      </w:r>
      <w:r w:rsidR="00F237AA">
        <w:rPr>
          <w:rFonts w:ascii="Times New Roman" w:hAnsi="Times New Roman" w:cs="Times New Roman"/>
          <w:sz w:val="24"/>
        </w:rPr>
        <w:t>) (</w:t>
      </w:r>
      <w:r w:rsidR="00992911">
        <w:rPr>
          <w:rFonts w:ascii="Times New Roman" w:hAnsi="Times New Roman" w:cs="Times New Roman"/>
          <w:sz w:val="24"/>
        </w:rPr>
        <w:t>67</w:t>
      </w:r>
      <w:r w:rsidR="00CB2230">
        <w:rPr>
          <w:rFonts w:ascii="Times New Roman" w:hAnsi="Times New Roman" w:cs="Times New Roman"/>
          <w:sz w:val="24"/>
        </w:rPr>
        <w:t>)</w:t>
      </w:r>
      <w:r w:rsidRPr="00D465C3">
        <w:rPr>
          <w:rFonts w:ascii="Times New Roman" w:hAnsi="Times New Roman" w:cs="Times New Roman"/>
          <w:sz w:val="24"/>
        </w:rPr>
        <w:t xml:space="preserve">. </w:t>
      </w:r>
    </w:p>
    <w:p w:rsidR="00F5073E" w:rsidRPr="001D2048" w:rsidRDefault="001D2048" w:rsidP="001D2048">
      <w:pPr>
        <w:spacing w:after="0" w:line="480" w:lineRule="auto"/>
        <w:jc w:val="both"/>
        <w:rPr>
          <w:rFonts w:ascii="Times New Roman" w:hAnsi="Times New Roman" w:cs="Times New Roman"/>
          <w:b/>
          <w:sz w:val="24"/>
          <w:u w:val="single"/>
        </w:rPr>
      </w:pPr>
      <w:r w:rsidRPr="001D2048">
        <w:rPr>
          <w:rFonts w:ascii="Times New Roman" w:hAnsi="Times New Roman" w:cs="Times New Roman"/>
          <w:b/>
          <w:sz w:val="24"/>
        </w:rPr>
        <w:t xml:space="preserve">3.3.5 </w:t>
      </w:r>
      <w:r w:rsidR="00F5073E" w:rsidRPr="001D2048">
        <w:rPr>
          <w:rFonts w:ascii="Times New Roman" w:hAnsi="Times New Roman" w:cs="Times New Roman"/>
          <w:b/>
          <w:sz w:val="24"/>
          <w:u w:val="single"/>
        </w:rPr>
        <w:t>Effect of the counter electrode material:</w:t>
      </w:r>
    </w:p>
    <w:p w:rsidR="00D403C4" w:rsidRPr="00D403C4" w:rsidRDefault="00D403C4" w:rsidP="00C404E6">
      <w:pPr>
        <w:spacing w:after="0" w:line="480" w:lineRule="auto"/>
        <w:ind w:firstLine="720"/>
        <w:jc w:val="both"/>
        <w:rPr>
          <w:rFonts w:ascii="Times New Roman" w:hAnsi="Times New Roman" w:cs="Times New Roman"/>
          <w:sz w:val="24"/>
        </w:rPr>
      </w:pPr>
      <w:r w:rsidRPr="00D403C4">
        <w:rPr>
          <w:rFonts w:ascii="Times New Roman" w:hAnsi="Times New Roman" w:cs="Times New Roman"/>
          <w:sz w:val="24"/>
        </w:rPr>
        <w:t>The counter electrode material plays significant role in controlling the electrolyte activity during anodization process. Allams et. al. stated that the overpotential of the cathode material is an important factor that affects the dissolution kinetics of the Ti anode</w:t>
      </w:r>
      <w:r w:rsidR="00A07032">
        <w:rPr>
          <w:rFonts w:ascii="Times New Roman" w:hAnsi="Times New Roman" w:cs="Times New Roman"/>
          <w:sz w:val="24"/>
        </w:rPr>
        <w:t xml:space="preserve"> </w:t>
      </w:r>
      <w:r w:rsidR="00A07032">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"10.1016/j.solmat.2008.06.007", "author" : [ { "dropping-particle" : "", "family" : "Allam", "given" : "Nageh K", "non-dropping-particle" : "", "parse-names" : false, "suffix" : "" }, { "dropping-particle" : "", "family" : "Grimes", "given" : "Craig A", "non-dropping-particle" : "", "parse-names" : false, "suffix" : "" } ], "id" : "ITEM-1", "issued" : { "date-parts" : [ [ "2008" ] ] }, "page" : "1468-1475", "title" : "Solar Energy Materials &amp; Solar Cells Effect of cathode material on the morphology and photoelectrochemical properties of vertically oriented TiO 2 nanotube arrays", "type" : "article-journal", "volume" : "92" }, "uris" : [ "http://www.mendeley.com/documents/?uuid=e6c1626f-4979-4e1e-b6e0-f56c17455f07" ] } ], "mendeley" : { "formattedCitation" : "[66]", "manualFormatting" : "(68)", "plainTextFormattedCitation" : "[66]", "previouslyFormattedCitation" : "[66]" }, "properties" : { "noteIndex" : 0 }, "schema" : "https://github.com/citation-style-language/schema/raw/master/csl-citation.json" }</w:instrText>
      </w:r>
      <w:r w:rsidR="00A07032">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68</w:t>
      </w:r>
      <w:r w:rsidR="00CB2230">
        <w:rPr>
          <w:rFonts w:ascii="Times New Roman" w:hAnsi="Times New Roman" w:cs="Times New Roman"/>
          <w:noProof/>
          <w:sz w:val="24"/>
        </w:rPr>
        <w:t>)</w:t>
      </w:r>
      <w:r w:rsidR="00A07032">
        <w:rPr>
          <w:rFonts w:ascii="Times New Roman" w:hAnsi="Times New Roman" w:cs="Times New Roman"/>
          <w:sz w:val="24"/>
        </w:rPr>
        <w:fldChar w:fldCharType="end"/>
      </w:r>
      <w:r w:rsidRPr="00D403C4">
        <w:rPr>
          <w:rFonts w:ascii="Times New Roman" w:hAnsi="Times New Roman" w:cs="Times New Roman"/>
          <w:sz w:val="24"/>
        </w:rPr>
        <w:t>. Higher the number of dissolved Ti</w:t>
      </w:r>
      <w:r w:rsidRPr="00DC29D5">
        <w:rPr>
          <w:rFonts w:ascii="Times New Roman" w:hAnsi="Times New Roman" w:cs="Times New Roman"/>
          <w:sz w:val="24"/>
          <w:vertAlign w:val="superscript"/>
        </w:rPr>
        <w:t>4+</w:t>
      </w:r>
      <w:r w:rsidRPr="00D403C4">
        <w:rPr>
          <w:rFonts w:ascii="Times New Roman" w:hAnsi="Times New Roman" w:cs="Times New Roman"/>
          <w:sz w:val="24"/>
        </w:rPr>
        <w:t xml:space="preserve"> ions in the electrolyte, higher will be the conductivity of the electrolyte and hence higher ion transport rate</w:t>
      </w:r>
      <w:r w:rsidR="00AF0931">
        <w:rPr>
          <w:rFonts w:ascii="Times New Roman" w:hAnsi="Times New Roman" w:cs="Times New Roman"/>
          <w:sz w:val="24"/>
        </w:rPr>
        <w:t xml:space="preserve"> </w:t>
      </w:r>
      <w:r w:rsidR="009A1027">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"10.1016/j.solmat.2008.06.007", "author" : [ { "dropping-particle" : "", "family" : "Allam", "given" : "Nageh K", "non-dropping-particle" : "", "parse-names" : false, "suffix" : "" }, { "dropping-particle" : "", "family" : "Grimes", "given" : "Craig A", "non-dropping-particle" : "", "parse-names" : false, "suffix" : "" } ], "id" : "ITEM-1", "issued" : { "date-parts" : [ [ "2008" ] ] }, "page" : "1468-1475", "title" : "Solar Energy Materials &amp; Solar Cells Effect of cathode material on the morphology and photoelectrochemical properties of vertically oriented TiO 2 nanotube arrays", "type" : "article-journal", "volume" : "92" }, "uris" : [ "http://www.mendeley.com/documents/?uuid=e6c1626f-4979-4e1e-b6e0-f56c17455f07" ] }, { "id" : "ITEM-2", "itemData" : { "DOI" : "10.1007/s40735-015-0024-x", "ISSN" : "2198-4220", "author" : [ { "dropping-particle" : "", "family" : "Indira", "given" : "K.", "non-dropping-particle" : "", "parse-names" : false, "suffix" : "" }, { "dropping-particle" : "", "family" : "Mudali", "given" : "U. Kamachi", "non-dropping-particle" : "", "parse-names" : false, "suffix" : "" }, { "dropping-particle" : "", "family" : "Nishimura", "given" : "T.", "non-dropping-particle" : "", "parse-names" : false, "suffix" : "" }, { "dropping-particle" : "", "family" : "Rajendran", "given" : "N.", "non-dropping-particle" : "", "parse-names" : false, "suffix" : "" } ], "container-title" : "Journal of Bio- and Tribo-Corrosion", "id" : "ITEM-2", "issue" : "4", "issued" : { "date-parts" : [ [ "2015" ] ] }, "page" : "28", "publisher" : "Springer International Publishing", "title" : "A Review on TiO2 Nanotubes: Influence of Anodization Parameters, Formation Mechanism, Properties, Corrosion Behavior, and Biomedical Applications", "type" : "article-journal", "volume" : "1" }, "uris" : [ "http://www.mendeley.com/documents/?uuid=0cdfdf09-89ce-4da6-95d4-97436e56194b" ] } ], "mendeley" : { "formattedCitation" : "[66], [67]", "manualFormatting" : "(67) (68)", "plainTextFormattedCitation" : "[66], [67]", "previouslyFormattedCitation" : "[66], [67]" }, "properties" : { "noteIndex" : 0 }, "schema" : "https://github.com/citation-style-language/schema/raw/master/csl-citation.json" }</w:instrText>
      </w:r>
      <w:r w:rsidR="009A1027">
        <w:rPr>
          <w:rFonts w:ascii="Times New Roman" w:hAnsi="Times New Roman" w:cs="Times New Roman"/>
          <w:sz w:val="24"/>
        </w:rPr>
        <w:fldChar w:fldCharType="separate"/>
      </w:r>
      <w:r w:rsidR="00301555">
        <w:rPr>
          <w:rFonts w:ascii="Times New Roman" w:hAnsi="Times New Roman" w:cs="Times New Roman"/>
          <w:noProof/>
          <w:sz w:val="24"/>
        </w:rPr>
        <w:t>(</w:t>
      </w:r>
      <w:r w:rsidR="00992911">
        <w:rPr>
          <w:rFonts w:ascii="Times New Roman" w:hAnsi="Times New Roman" w:cs="Times New Roman"/>
          <w:noProof/>
          <w:sz w:val="24"/>
        </w:rPr>
        <w:t>67</w:t>
      </w:r>
      <w:r w:rsidR="00F237AA">
        <w:rPr>
          <w:rFonts w:ascii="Times New Roman" w:hAnsi="Times New Roman" w:cs="Times New Roman"/>
          <w:noProof/>
          <w:sz w:val="24"/>
        </w:rPr>
        <w:t>) (</w:t>
      </w:r>
      <w:r w:rsidR="00992911">
        <w:rPr>
          <w:rFonts w:ascii="Times New Roman" w:hAnsi="Times New Roman" w:cs="Times New Roman"/>
          <w:noProof/>
          <w:sz w:val="24"/>
        </w:rPr>
        <w:t>68</w:t>
      </w:r>
      <w:r w:rsidR="00CB2230">
        <w:rPr>
          <w:rFonts w:ascii="Times New Roman" w:hAnsi="Times New Roman" w:cs="Times New Roman"/>
          <w:noProof/>
          <w:sz w:val="24"/>
        </w:rPr>
        <w:t>)</w:t>
      </w:r>
      <w:r w:rsidR="009A1027">
        <w:rPr>
          <w:rFonts w:ascii="Times New Roman" w:hAnsi="Times New Roman" w:cs="Times New Roman"/>
          <w:sz w:val="24"/>
        </w:rPr>
        <w:fldChar w:fldCharType="end"/>
      </w:r>
      <w:r w:rsidRPr="00D403C4">
        <w:rPr>
          <w:rFonts w:ascii="Times New Roman" w:hAnsi="Times New Roman" w:cs="Times New Roman"/>
          <w:sz w:val="24"/>
        </w:rPr>
        <w:t>. This affects the overall reaction rate and hence the morphology of the nanotubes. The stability of the cathode is defined in terms of the cathode mass loss rate (mg/cm</w:t>
      </w:r>
      <w:r w:rsidRPr="009A1027">
        <w:rPr>
          <w:rFonts w:ascii="Times New Roman" w:hAnsi="Times New Roman" w:cs="Times New Roman"/>
          <w:sz w:val="24"/>
          <w:vertAlign w:val="superscript"/>
        </w:rPr>
        <w:t>2</w:t>
      </w:r>
      <w:r w:rsidRPr="00D403C4">
        <w:rPr>
          <w:rFonts w:ascii="Times New Roman" w:hAnsi="Times New Roman" w:cs="Times New Roman"/>
          <w:sz w:val="24"/>
        </w:rPr>
        <w:t>/h)</w:t>
      </w:r>
      <w:r w:rsidR="009A1027">
        <w:rPr>
          <w:rFonts w:ascii="Times New Roman" w:hAnsi="Times New Roman" w:cs="Times New Roman"/>
          <w:sz w:val="24"/>
        </w:rPr>
        <w:t xml:space="preserve"> </w:t>
      </w:r>
      <w:r w:rsidR="009A1027">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"10.1016/j.solmat.2008.06.007", "author" : [ { "dropping-particle" : "", "family" : "Allam", "given" : "Nageh K", "non-dropping-particle" : "", "parse-names" : false, "suffix" : "" }, { "dropping-particle" : "", "family" : "Grimes", "given" : "Craig A", "non-dropping-particle" : "", "parse-names" : false, "suffix" : "" } ], "id" : "ITEM-1", "issued" : { "date-parts" : [ [ "2008" ] ] }, "page" : "1468-1475", "title" : "Solar Energy Materials &amp; Solar Cells Effect of cathode material on the morphology and photoelectrochemical properties of vertically oriented TiO 2 nanotube arrays", "type" : "article-journal", "volume" : "92" }, "uris" : [ "http://www.mendeley.com/documents/?uuid=e6c1626f-4979-4e1e-b6e0-f56c17455f07" ] } ], "mendeley" : { "formattedCitation" : "[66]", "manualFormatting" : "(68)", "plainTextFormattedCitation" : "[66]", "previouslyFormattedCitation" : "[66]" }, "properties" : { "noteIndex" : 0 }, "schema" : "https://github.com/citation-style-language/schema/raw/master/csl-citation.json" }</w:instrText>
      </w:r>
      <w:r w:rsidR="009A1027">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68</w:t>
      </w:r>
      <w:r w:rsidR="00CB2230">
        <w:rPr>
          <w:rFonts w:ascii="Times New Roman" w:hAnsi="Times New Roman" w:cs="Times New Roman"/>
          <w:noProof/>
          <w:sz w:val="24"/>
        </w:rPr>
        <w:t>)</w:t>
      </w:r>
      <w:r w:rsidR="009A1027">
        <w:rPr>
          <w:rFonts w:ascii="Times New Roman" w:hAnsi="Times New Roman" w:cs="Times New Roman"/>
          <w:sz w:val="24"/>
        </w:rPr>
        <w:fldChar w:fldCharType="end"/>
      </w:r>
      <w:r w:rsidRPr="00D403C4">
        <w:rPr>
          <w:rFonts w:ascii="Times New Roman" w:hAnsi="Times New Roman" w:cs="Times New Roman"/>
          <w:sz w:val="24"/>
        </w:rPr>
        <w:t>.</w:t>
      </w:r>
    </w:p>
    <w:p w:rsidR="00A45F50" w:rsidRDefault="00A45F50" w:rsidP="00545A79">
      <w:pPr>
        <w:spacing w:after="0" w:line="480" w:lineRule="auto"/>
        <w:jc w:val="center"/>
        <w:rPr>
          <w:rFonts w:ascii="Times New Roman" w:hAnsi="Times New Roman" w:cs="Times New Roman"/>
          <w:sz w:val="24"/>
        </w:rPr>
      </w:pPr>
    </w:p>
    <w:p w:rsidR="00C404E6" w:rsidRDefault="00796EC9" w:rsidP="00C404E6">
      <w:pPr>
        <w:spacing w:after="0" w:line="480" w:lineRule="auto"/>
        <w:jc w:val="right"/>
        <w:rPr>
          <w:rFonts w:ascii="Times New Roman" w:hAnsi="Times New Roman" w:cs="Times New Roman"/>
          <w:sz w:val="24"/>
        </w:rPr>
      </w:pPr>
      <w:r>
        <w:rPr>
          <w:rFonts w:ascii="Times New Roman" w:hAnsi="Times New Roman" w:cs="Times New Roman"/>
          <w:sz w:val="24"/>
        </w:rPr>
        <w:lastRenderedPageBreak/>
        <w:t>28</w:t>
      </w:r>
    </w:p>
    <w:p w:rsidR="00C404E6" w:rsidRDefault="00C404E6" w:rsidP="00545A79">
      <w:pPr>
        <w:spacing w:after="0" w:line="480" w:lineRule="auto"/>
        <w:jc w:val="center"/>
        <w:rPr>
          <w:rFonts w:ascii="Times New Roman" w:hAnsi="Times New Roman" w:cs="Times New Roman"/>
          <w:sz w:val="24"/>
        </w:rPr>
      </w:pPr>
    </w:p>
    <w:p w:rsidR="00C404E6" w:rsidRDefault="00C404E6" w:rsidP="00545A79">
      <w:pPr>
        <w:spacing w:after="0" w:line="480" w:lineRule="auto"/>
        <w:jc w:val="center"/>
        <w:rPr>
          <w:rFonts w:ascii="Times New Roman" w:hAnsi="Times New Roman" w:cs="Times New Roman"/>
          <w:sz w:val="24"/>
        </w:rPr>
      </w:pPr>
    </w:p>
    <w:p w:rsidR="00DC29D5" w:rsidRDefault="00620DB1" w:rsidP="00620DB1">
      <w:pPr>
        <w:spacing w:after="0" w:line="480" w:lineRule="auto"/>
        <w:ind w:left="3600"/>
        <w:rPr>
          <w:rFonts w:ascii="Times New Roman" w:hAnsi="Times New Roman" w:cs="Times New Roman"/>
          <w:sz w:val="24"/>
        </w:rPr>
      </w:pPr>
      <w:r>
        <w:rPr>
          <w:rFonts w:ascii="Times New Roman" w:hAnsi="Times New Roman" w:cs="Times New Roman"/>
          <w:sz w:val="24"/>
        </w:rPr>
        <w:t xml:space="preserve">      </w:t>
      </w:r>
      <w:r w:rsidR="00DC29D5" w:rsidRPr="00DC29D5">
        <w:rPr>
          <w:rFonts w:ascii="Times New Roman" w:hAnsi="Times New Roman" w:cs="Times New Roman"/>
          <w:position w:val="-30"/>
          <w:sz w:val="24"/>
        </w:rPr>
        <w:object w:dxaOrig="1579" w:dyaOrig="680">
          <v:shape id="_x0000_i1026" type="#_x0000_t75" style="width:78.9pt;height:34.45pt" o:ole="">
            <v:imagedata r:id="rId26" o:title=""/>
          </v:shape>
          <o:OLEObject Type="Embed" ProgID="Equation.3" ShapeID="_x0000_i1026" DrawAspect="Content" ObjectID="_1575492683" r:id="rId27"/>
        </w:object>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(0</w:t>
      </w:r>
      <w:r w:rsidR="00912644">
        <w:rPr>
          <w:rFonts w:ascii="Times New Roman" w:hAnsi="Times New Roman" w:cs="Times New Roman"/>
          <w:sz w:val="24"/>
        </w:rPr>
        <w:t>8</w:t>
      </w:r>
      <w:r>
        <w:rPr>
          <w:rFonts w:ascii="Times New Roman" w:hAnsi="Times New Roman" w:cs="Times New Roman"/>
          <w:sz w:val="24"/>
        </w:rPr>
        <w:t>)</w:t>
      </w:r>
    </w:p>
    <w:p w:rsidR="00D403C4" w:rsidRPr="00D403C4" w:rsidRDefault="00D403C4" w:rsidP="00545A79">
      <w:pPr>
        <w:spacing w:after="0" w:line="480" w:lineRule="auto"/>
        <w:jc w:val="both"/>
        <w:rPr>
          <w:rFonts w:ascii="Times New Roman" w:hAnsi="Times New Roman" w:cs="Times New Roman"/>
          <w:sz w:val="24"/>
        </w:rPr>
      </w:pPr>
      <w:r w:rsidRPr="00D403C4">
        <w:rPr>
          <w:rFonts w:ascii="Times New Roman" w:hAnsi="Times New Roman" w:cs="Times New Roman"/>
          <w:sz w:val="24"/>
        </w:rPr>
        <w:t>W1 – weight of the cathode material before anodization</w:t>
      </w:r>
    </w:p>
    <w:p w:rsidR="00D403C4" w:rsidRPr="00D403C4" w:rsidRDefault="00D403C4" w:rsidP="00545A79">
      <w:pPr>
        <w:spacing w:after="0" w:line="480" w:lineRule="auto"/>
        <w:jc w:val="both"/>
        <w:rPr>
          <w:rFonts w:ascii="Times New Roman" w:hAnsi="Times New Roman" w:cs="Times New Roman"/>
          <w:sz w:val="24"/>
        </w:rPr>
      </w:pPr>
      <w:r w:rsidRPr="00D403C4">
        <w:rPr>
          <w:rFonts w:ascii="Times New Roman" w:hAnsi="Times New Roman" w:cs="Times New Roman"/>
          <w:sz w:val="24"/>
        </w:rPr>
        <w:t>W2 – weight of the cathode material after anodization</w:t>
      </w:r>
    </w:p>
    <w:p w:rsidR="00D403C4" w:rsidRPr="00D403C4" w:rsidRDefault="00D403C4" w:rsidP="00545A79">
      <w:pPr>
        <w:spacing w:after="0" w:line="480" w:lineRule="auto"/>
        <w:jc w:val="both"/>
        <w:rPr>
          <w:rFonts w:ascii="Times New Roman" w:hAnsi="Times New Roman" w:cs="Times New Roman"/>
          <w:sz w:val="24"/>
        </w:rPr>
      </w:pPr>
      <w:r w:rsidRPr="00D403C4">
        <w:rPr>
          <w:rFonts w:ascii="Times New Roman" w:hAnsi="Times New Roman" w:cs="Times New Roman"/>
          <w:sz w:val="24"/>
        </w:rPr>
        <w:t>A – the surface area of the cathode material</w:t>
      </w:r>
    </w:p>
    <w:p w:rsidR="00D403C4" w:rsidRPr="00D403C4" w:rsidRDefault="00D403C4" w:rsidP="00545A79">
      <w:pPr>
        <w:spacing w:after="0" w:line="480" w:lineRule="auto"/>
        <w:jc w:val="both"/>
        <w:rPr>
          <w:rFonts w:ascii="Times New Roman" w:hAnsi="Times New Roman" w:cs="Times New Roman"/>
          <w:sz w:val="24"/>
        </w:rPr>
      </w:pPr>
      <w:r w:rsidRPr="00D403C4">
        <w:rPr>
          <w:rFonts w:ascii="Times New Roman" w:hAnsi="Times New Roman" w:cs="Times New Roman"/>
          <w:sz w:val="24"/>
        </w:rPr>
        <w:t xml:space="preserve">t – anodization time </w:t>
      </w:r>
    </w:p>
    <w:p w:rsidR="00D403C4" w:rsidRPr="00D403C4" w:rsidRDefault="00D403C4" w:rsidP="00545A79">
      <w:pPr>
        <w:spacing w:after="0" w:line="480" w:lineRule="auto"/>
        <w:jc w:val="both"/>
        <w:rPr>
          <w:rFonts w:ascii="Times New Roman" w:hAnsi="Times New Roman" w:cs="Times New Roman"/>
          <w:sz w:val="24"/>
        </w:rPr>
      </w:pPr>
      <w:r w:rsidRPr="00D403C4">
        <w:rPr>
          <w:rFonts w:ascii="Times New Roman" w:hAnsi="Times New Roman" w:cs="Times New Roman"/>
          <w:sz w:val="24"/>
        </w:rPr>
        <w:t>The stability of the different cathodic materials in aqueous electrolytes:</w:t>
      </w:r>
    </w:p>
    <w:p w:rsidR="00D403C4" w:rsidRPr="00D403C4" w:rsidRDefault="00D403C4" w:rsidP="00545A79">
      <w:pPr>
        <w:spacing w:after="0" w:line="480" w:lineRule="auto"/>
        <w:jc w:val="both"/>
        <w:rPr>
          <w:rFonts w:ascii="Times New Roman" w:hAnsi="Times New Roman" w:cs="Times New Roman"/>
          <w:sz w:val="24"/>
        </w:rPr>
      </w:pPr>
      <w:r w:rsidRPr="00D403C4">
        <w:rPr>
          <w:rFonts w:ascii="Times New Roman" w:hAnsi="Times New Roman" w:cs="Times New Roman"/>
          <w:sz w:val="24"/>
        </w:rPr>
        <w:t>Pt ~ Pd &gt; C &gt; Ta &gt; Al &gt; Sn &gt; Cu &gt; Co &gt; Fe &gt; Ni &gt; W</w:t>
      </w:r>
    </w:p>
    <w:p w:rsidR="004667BE" w:rsidRPr="004667BE" w:rsidRDefault="00D403C4" w:rsidP="00C404E6">
      <w:pPr>
        <w:spacing w:after="0" w:line="480" w:lineRule="auto"/>
        <w:ind w:firstLine="720"/>
        <w:jc w:val="both"/>
        <w:rPr>
          <w:rFonts w:ascii="Times New Roman" w:hAnsi="Times New Roman" w:cs="Times New Roman"/>
          <w:sz w:val="24"/>
        </w:rPr>
      </w:pPr>
      <w:r w:rsidRPr="00D403C4">
        <w:rPr>
          <w:rFonts w:ascii="Times New Roman" w:hAnsi="Times New Roman" w:cs="Times New Roman"/>
          <w:sz w:val="24"/>
        </w:rPr>
        <w:t>Platinum and Palladium materials possesses highest stability considering zero mass loss during the anodization proc</w:t>
      </w:r>
      <w:r>
        <w:rPr>
          <w:rFonts w:ascii="Times New Roman" w:hAnsi="Times New Roman" w:cs="Times New Roman"/>
          <w:sz w:val="24"/>
        </w:rPr>
        <w:t>ess in aqueous electrolytes</w:t>
      </w:r>
      <w:r w:rsidR="009A1027">
        <w:rPr>
          <w:rFonts w:ascii="Times New Roman" w:hAnsi="Times New Roman" w:cs="Times New Roman"/>
          <w:sz w:val="24"/>
        </w:rPr>
        <w:t xml:space="preserve"> </w:t>
      </w:r>
      <w:r w:rsidR="009A1027">
        <w:rPr>
          <w:rFonts w:ascii="Times New Roman" w:hAnsi="Times New Roman" w:cs="Times New Roman"/>
          <w:sz w:val="24"/>
        </w:rPr>
        <w:fldChar w:fldCharType="begin" w:fldLock="1"/>
      </w:r>
      <w:r w:rsidR="00F648D0">
        <w:rPr>
          <w:rFonts w:ascii="Times New Roman" w:hAnsi="Times New Roman" w:cs="Times New Roman"/>
          <w:sz w:val="24"/>
        </w:rPr>
        <w:instrText>ADDIN CSL_CITATION { "citationItems" : [ { "id" : "ITEM-1", "itemData" : { "DOI" : "10.1016/j.solmat.2008.06.007", "author" : [ { "dropping-particle" : "", "family" : "Allam", "given" : "Nageh K", "non-dropping-particle" : "", "parse-names" : false, "suffix" : "" }, { "dropping-particle" : "", "family" : "Grimes", "given" : "Craig A", "non-dropping-particle" : "", "parse-names" : false, "suffix" : "" } ], "id" : "ITEM-1", "issued" : { "date-parts" : [ [ "2008" ] ] }, "page" : "1468-1475", "title" : "Solar Energy Materials &amp; Solar Cells Effect of cathode material on the morphology and photoelectrochemical properties of vertically oriented TiO 2 nanotube arrays", "type" : "article-journal", "volume" : "92" }, "uris" : [ "http://www.mendeley.com/documents/?uuid=e6c1626f-4979-4e1e-b6e0-f56c17455f07" ] }, { "id" : "ITEM-2", "itemData" : { "DOI" : "10.1007/s40735-015-0024-x", "ISSN" : "2198-4220", "author" : [ { "dropping-particle" : "", "family" : "Indira", "given" : "K.", "non-dropping-particle" : "", "parse-names" : false, "suffix" : "" }, { "dropping-particle" : "", "family" : "Mudali", "given" : "U. Kamachi", "non-dropping-particle" : "", "parse-names" : false, "suffix" : "" }, { "dropping-particle" : "", "family" : "Nishimura", "given" : "T.", "non-dropping-particle" : "", "parse-names" : false, "suffix" : "" }, { "dropping-particle" : "", "family" : "Rajendran", "given" : "N.", "non-dropping-particle" : "", "parse-names" : false, "suffix" : "" } ], "container-title" : "Journal of Bio- and Tribo-Corrosion", "id" : "ITEM-2", "issue" : "4", "issued" : { "date-parts" : [ [ "2015" ] ] }, "page" : "28", "publisher" : "Springer International Publishing", "title" : "A Review on TiO2 Nanotubes: Influence of Anodization Parameters, Formation Mechanism, Properties, Corrosion Behavior, and Biomedical Applications", "type" : "article-journal", "volume" : "1" }, "uris" : [ "http://www.mendeley.com/documents/?uuid=0cdfdf09-89ce-4da6-95d4-97436e56194b" ] } ], "mendeley" : { "formattedCitation" : "[66], [67]", "manualFormatting" : "(67) (68)", "plainTextFormattedCitation" : "[66], [67]", "previouslyFormattedCitation" : "[66], [67]" }, "properties" : { "noteIndex" : 0 }, "schema" : "https://github.com/citation-style-language/schema/raw/master/csl-citation.json" }</w:instrText>
      </w:r>
      <w:r w:rsidR="009A1027">
        <w:rPr>
          <w:rFonts w:ascii="Times New Roman" w:hAnsi="Times New Roman" w:cs="Times New Roman"/>
          <w:sz w:val="24"/>
        </w:rPr>
        <w:fldChar w:fldCharType="separate"/>
      </w:r>
      <w:r w:rsidR="00301555">
        <w:rPr>
          <w:rFonts w:ascii="Times New Roman" w:hAnsi="Times New Roman" w:cs="Times New Roman"/>
          <w:noProof/>
          <w:sz w:val="24"/>
        </w:rPr>
        <w:t>(</w:t>
      </w:r>
      <w:r w:rsidR="00992911">
        <w:rPr>
          <w:rFonts w:ascii="Times New Roman" w:hAnsi="Times New Roman" w:cs="Times New Roman"/>
          <w:noProof/>
          <w:sz w:val="24"/>
        </w:rPr>
        <w:t>67</w:t>
      </w:r>
      <w:r w:rsidR="00F648D0">
        <w:rPr>
          <w:rFonts w:ascii="Times New Roman" w:hAnsi="Times New Roman" w:cs="Times New Roman"/>
          <w:noProof/>
          <w:sz w:val="24"/>
        </w:rPr>
        <w:t>) (</w:t>
      </w:r>
      <w:r w:rsidR="00992911">
        <w:rPr>
          <w:rFonts w:ascii="Times New Roman" w:hAnsi="Times New Roman" w:cs="Times New Roman"/>
          <w:noProof/>
          <w:sz w:val="24"/>
        </w:rPr>
        <w:t>68</w:t>
      </w:r>
      <w:r w:rsidR="00CB2230">
        <w:rPr>
          <w:rFonts w:ascii="Times New Roman" w:hAnsi="Times New Roman" w:cs="Times New Roman"/>
          <w:noProof/>
          <w:sz w:val="24"/>
        </w:rPr>
        <w:t>)</w:t>
      </w:r>
      <w:r w:rsidR="009A1027">
        <w:rPr>
          <w:rFonts w:ascii="Times New Roman" w:hAnsi="Times New Roman" w:cs="Times New Roman"/>
          <w:sz w:val="24"/>
        </w:rPr>
        <w:fldChar w:fldCharType="end"/>
      </w:r>
      <w:r>
        <w:rPr>
          <w:rFonts w:ascii="Times New Roman" w:hAnsi="Times New Roman" w:cs="Times New Roman"/>
          <w:sz w:val="24"/>
        </w:rPr>
        <w:t>.</w:t>
      </w:r>
      <w:r w:rsidR="004667BE">
        <w:rPr>
          <w:rFonts w:ascii="Times New Roman" w:hAnsi="Times New Roman" w:cs="Times New Roman"/>
          <w:sz w:val="24"/>
        </w:rPr>
        <w:t xml:space="preserve"> </w:t>
      </w:r>
      <w:r w:rsidR="004667BE" w:rsidRPr="004667BE">
        <w:rPr>
          <w:rFonts w:ascii="Times New Roman" w:hAnsi="Times New Roman" w:cs="Times New Roman"/>
          <w:sz w:val="24"/>
        </w:rPr>
        <w:t>Platinum nanoparticles have substantial properties like high surface area, high transmittance, low charge transfer resistance and high electrical conductivity. The high surface area promotes higher number of nucleation sites available for the redox reaction which results in the increased current density</w:t>
      </w:r>
      <w:r w:rsidR="008B1E7F">
        <w:rPr>
          <w:rFonts w:ascii="Times New Roman" w:hAnsi="Times New Roman" w:cs="Times New Roman"/>
          <w:sz w:val="24"/>
        </w:rPr>
        <w:t xml:space="preserve"> </w:t>
      </w:r>
      <w:r w:rsidR="008B1E7F">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"10.1039/c5nr02433a", "author" : [ { "dropping-particle" : "", "family" : "Yun", "given" : "Sining", "non-dropping-particle" : "", "parse-names" : false, "suffix" : "" }, { "dropping-particle" : "", "family" : "Liu", "given" : "Yanfang", "non-dropping-particle" : "", "parse-names" : false, "suffix" : "" }, { "dropping-particle" : "", "family" : "Zhang", "given" : "Taihong", "non-dropping-particle" : "", "parse-names" : false, "suffix" : "" }, { "dropping-particle" : "", "family" : "Ahmad", "given" : "Shahzada", "non-dropping-particle" : "", "parse-names" : false, "suffix" : "" } ], "id" : "ITEM-1", "issued" : { "date-parts" : [ [ "2015" ] ] }, "page" : "11877-11893", "publisher" : "Royal Society of Chemistry", "title" : "Recent advances in alternative counter electrode materials for Co-mediated dye-sensitized solar cells", "type" : "article-journal" }, "uris" : [ "http://www.mendeley.com/documents/?uuid=50645dd3-441b-4423-8e7e-663257ca40b7" ] } ], "mendeley" : { "formattedCitation" : "[68]", "manualFormatting" : "(69)", "plainTextFormattedCitation" : "[68]", "previouslyFormattedCitation" : "[68]" }, "properties" : { "noteIndex" : 0 }, "schema" : "https://github.com/citation-style-language/schema/raw/master/csl-citation.json" }</w:instrText>
      </w:r>
      <w:r w:rsidR="008B1E7F">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69</w:t>
      </w:r>
      <w:r w:rsidR="00CB2230">
        <w:rPr>
          <w:rFonts w:ascii="Times New Roman" w:hAnsi="Times New Roman" w:cs="Times New Roman"/>
          <w:noProof/>
          <w:sz w:val="24"/>
        </w:rPr>
        <w:t>)</w:t>
      </w:r>
      <w:r w:rsidR="008B1E7F">
        <w:rPr>
          <w:rFonts w:ascii="Times New Roman" w:hAnsi="Times New Roman" w:cs="Times New Roman"/>
          <w:sz w:val="24"/>
        </w:rPr>
        <w:fldChar w:fldCharType="end"/>
      </w:r>
      <w:r w:rsidR="004667BE" w:rsidRPr="004667BE">
        <w:rPr>
          <w:rFonts w:ascii="Times New Roman" w:hAnsi="Times New Roman" w:cs="Times New Roman"/>
          <w:sz w:val="24"/>
        </w:rPr>
        <w:t>.</w:t>
      </w:r>
      <w:r w:rsidR="004F3DBC">
        <w:rPr>
          <w:rFonts w:ascii="Times New Roman" w:hAnsi="Times New Roman" w:cs="Times New Roman"/>
          <w:sz w:val="24"/>
        </w:rPr>
        <w:t xml:space="preserve"> </w:t>
      </w:r>
      <w:r w:rsidR="004667BE" w:rsidRPr="004667BE">
        <w:rPr>
          <w:rFonts w:ascii="Times New Roman" w:hAnsi="Times New Roman" w:cs="Times New Roman"/>
          <w:sz w:val="24"/>
        </w:rPr>
        <w:t>Carbon cathode materials are cheaper alternative replacement for platinum electrodes considering their good chemical stability, electrical conductivity and catalytic activity</w:t>
      </w:r>
      <w:r w:rsidR="0069416A">
        <w:rPr>
          <w:rFonts w:ascii="Times New Roman" w:hAnsi="Times New Roman" w:cs="Times New Roman"/>
          <w:sz w:val="24"/>
        </w:rPr>
        <w:t xml:space="preserve"> </w:t>
      </w:r>
      <w:r w:rsidR="0069416A">
        <w:rPr>
          <w:rFonts w:ascii="Times New Roman" w:hAnsi="Times New Roman" w:cs="Times New Roman"/>
          <w:sz w:val="24"/>
        </w:rPr>
        <w:fldChar w:fldCharType="begin" w:fldLock="1"/>
      </w:r>
      <w:r w:rsidR="0087094B">
        <w:rPr>
          <w:rFonts w:ascii="Times New Roman" w:hAnsi="Times New Roman" w:cs="Times New Roman"/>
          <w:sz w:val="24"/>
        </w:rPr>
        <w:instrText>ADDIN CSL_CITATION { "citationItems" : [ { "id" : "ITEM-1", "itemData" : { "DOI" : "10.1007/s40735-015-0024-x", "ISSN" : "2198-4220", "author" : [ { "dropping-particle" : "", "family" : "Indira", "given" : "K.", "non-dropping-particle" : "", "parse-names" : false, "suffix" : "" }, { "dropping-particle" : "", "family" : "Mudali", "given" : "U. Kamachi", "non-dropping-particle" : "", "parse-names" : false, "suffix" : "" }, { "dropping-particle" : "", "family" : "Nishimura", "given" : "T.", "non-dropping-particle" : "", "parse-names" : false, "suffix" : "" }, { "dropping-particle" : "", "family" : "Rajendran", "given" : "N.", "non-dropping-particle" : "", "parse-names" : false, "suffix" : "" } ], "container-title" : "Journal of Bio- and Tribo-Corrosion", "id" : "ITEM-1", "issue" : "4", "issued" : { "date-parts" : [ [ "2015" ] ] }, "page" : "28", "publisher" : "Springer International Publishing", "title" : "A Review on TiO2 Nanotubes: Influence of Anodization Parameters, Formation Mechanism, Properties, Corrosion Behavior, and Biomedical Applications", "type" : "article-journal", "volume" : "1" }, "uris" : [ "http://www.mendeley.com/documents/?uuid=0cdfdf09-89ce-4da6-95d4-97436e56194b" ] } ], "mendeley" : { "formattedCitation" : "[67]", "manualFormatting" : "(67", "plainTextFormattedCitation" : "[67]", "previouslyFormattedCitation" : "[67]" }, "properties" : { "noteIndex" : 0 }, "schema" : "https://github.com/citation-style-language/schema/raw/master/csl-citation.json" }</w:instrText>
      </w:r>
      <w:r w:rsidR="0069416A">
        <w:rPr>
          <w:rFonts w:ascii="Times New Roman" w:hAnsi="Times New Roman" w:cs="Times New Roman"/>
          <w:sz w:val="24"/>
        </w:rPr>
        <w:fldChar w:fldCharType="separate"/>
      </w:r>
      <w:r w:rsidR="00301555">
        <w:rPr>
          <w:rFonts w:ascii="Times New Roman" w:hAnsi="Times New Roman" w:cs="Times New Roman"/>
          <w:noProof/>
          <w:sz w:val="24"/>
        </w:rPr>
        <w:t>(</w:t>
      </w:r>
      <w:r w:rsidR="003B53C6">
        <w:rPr>
          <w:rFonts w:ascii="Times New Roman" w:hAnsi="Times New Roman" w:cs="Times New Roman"/>
          <w:noProof/>
          <w:sz w:val="24"/>
        </w:rPr>
        <w:t>67</w:t>
      </w:r>
      <w:r w:rsidR="0069416A">
        <w:rPr>
          <w:rFonts w:ascii="Times New Roman" w:hAnsi="Times New Roman" w:cs="Times New Roman"/>
          <w:sz w:val="24"/>
        </w:rPr>
        <w:fldChar w:fldCharType="end"/>
      </w:r>
      <w:r w:rsidR="00F648D0">
        <w:rPr>
          <w:rFonts w:ascii="Times New Roman" w:hAnsi="Times New Roman" w:cs="Times New Roman"/>
          <w:sz w:val="24"/>
        </w:rPr>
        <w:t>) (</w:t>
      </w:r>
      <w:r w:rsidR="0069416A">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"10.1039/c5nr02433a", "author" : [ { "dropping-particle" : "", "family" : "Yun", "given" : "Sining", "non-dropping-particle" : "", "parse-names" : false, "suffix" : "" }, { "dropping-particle" : "", "family" : "Liu", "given" : "Yanfang", "non-dropping-particle" : "", "parse-names" : false, "suffix" : "" }, { "dropping-particle" : "", "family" : "Zhang", "given" : "Taihong", "non-dropping-particle" : "", "parse-names" : false, "suffix" : "" }, { "dropping-particle" : "", "family" : "Ahmad", "given" : "Shahzada", "non-dropping-particle" : "", "parse-names" : false, "suffix" : "" } ], "id" : "ITEM-1", "issued" : { "date-parts" : [ [ "2015" ] ] }, "page" : "11877-11893", "publisher" : "Royal Society of Chemistry", "title" : "Recent advances in alternative counter electrode materials for Co-mediated dye-sensitized solar cells", "type" : "article-journal" }, "uris" : [ "http://www.mendeley.com/documents/?uuid=50645dd3-441b-4423-8e7e-663257ca40b7" ] } ], "mendeley" : { "formattedCitation" : "[68]", "manualFormatting" : "69)", "plainTextFormattedCitation" : "[68]", "previouslyFormattedCitation" : "[68]" }, "properties" : { "noteIndex" : 0 }, "schema" : "https://github.com/citation-style-language/schema/raw/master/csl-citation.json" }</w:instrText>
      </w:r>
      <w:r w:rsidR="0069416A">
        <w:rPr>
          <w:rFonts w:ascii="Times New Roman" w:hAnsi="Times New Roman" w:cs="Times New Roman"/>
          <w:sz w:val="24"/>
        </w:rPr>
        <w:fldChar w:fldCharType="separate"/>
      </w:r>
      <w:r w:rsidR="003B53C6">
        <w:rPr>
          <w:rFonts w:ascii="Times New Roman" w:hAnsi="Times New Roman" w:cs="Times New Roman"/>
          <w:noProof/>
          <w:sz w:val="24"/>
        </w:rPr>
        <w:t>69</w:t>
      </w:r>
      <w:r w:rsidR="00CB2230">
        <w:rPr>
          <w:rFonts w:ascii="Times New Roman" w:hAnsi="Times New Roman" w:cs="Times New Roman"/>
          <w:noProof/>
          <w:sz w:val="24"/>
        </w:rPr>
        <w:t>)</w:t>
      </w:r>
      <w:r w:rsidR="0069416A">
        <w:rPr>
          <w:rFonts w:ascii="Times New Roman" w:hAnsi="Times New Roman" w:cs="Times New Roman"/>
          <w:sz w:val="24"/>
        </w:rPr>
        <w:fldChar w:fldCharType="end"/>
      </w:r>
      <w:r w:rsidR="004667BE" w:rsidRPr="004667BE">
        <w:rPr>
          <w:rFonts w:ascii="Times New Roman" w:hAnsi="Times New Roman" w:cs="Times New Roman"/>
          <w:sz w:val="24"/>
        </w:rPr>
        <w:t xml:space="preserve">. </w:t>
      </w:r>
    </w:p>
    <w:p w:rsidR="00F5073E" w:rsidRPr="001D2048" w:rsidRDefault="001D2048" w:rsidP="001D2048">
      <w:pPr>
        <w:spacing w:after="0" w:line="480" w:lineRule="auto"/>
        <w:jc w:val="both"/>
        <w:rPr>
          <w:rFonts w:ascii="Times New Roman" w:hAnsi="Times New Roman" w:cs="Times New Roman"/>
          <w:b/>
          <w:sz w:val="24"/>
          <w:u w:val="single"/>
        </w:rPr>
      </w:pPr>
      <w:r w:rsidRPr="001D2048">
        <w:rPr>
          <w:rFonts w:ascii="Times New Roman" w:hAnsi="Times New Roman" w:cs="Times New Roman"/>
          <w:b/>
          <w:sz w:val="24"/>
        </w:rPr>
        <w:t xml:space="preserve">3.3.6 </w:t>
      </w:r>
      <w:r w:rsidR="008437C3" w:rsidRPr="001D2048">
        <w:rPr>
          <w:rFonts w:ascii="Times New Roman" w:hAnsi="Times New Roman" w:cs="Times New Roman"/>
          <w:b/>
          <w:sz w:val="24"/>
          <w:u w:val="single"/>
        </w:rPr>
        <w:t>Effect of the electrodes surface area:</w:t>
      </w:r>
    </w:p>
    <w:p w:rsidR="00501482" w:rsidRPr="00501482" w:rsidRDefault="006D6994" w:rsidP="00C404E6">
      <w:pPr>
        <w:spacing w:after="0" w:line="480" w:lineRule="auto"/>
        <w:ind w:firstLine="720"/>
        <w:jc w:val="both"/>
        <w:rPr>
          <w:rFonts w:ascii="Times New Roman" w:hAnsi="Times New Roman" w:cs="Times New Roman"/>
          <w:sz w:val="24"/>
        </w:rPr>
      </w:pPr>
      <w:r w:rsidRPr="00501482">
        <w:rPr>
          <w:rFonts w:ascii="Times New Roman" w:hAnsi="Times New Roman" w:cs="Times New Roman"/>
          <w:sz w:val="24"/>
        </w:rPr>
        <w:t>The counter electrode surface area is a critical factor, as it controls the reaction rate during rapid breakdown anodization process. As discussed earlier, hydrogen evolution reaction occurring at cathode is an important part of RBA mechanism. To maintain the proton reduction rate, it is essential to have counter electrode that can provide numerous nucleation sites. Enhanced hydrogen evolution at cathode ensures high reaction rate promoting enhanced pits formation at anode</w:t>
      </w:r>
      <w:r w:rsidR="009165DD">
        <w:rPr>
          <w:rFonts w:ascii="Times New Roman" w:hAnsi="Times New Roman" w:cs="Times New Roman"/>
          <w:sz w:val="24"/>
        </w:rPr>
        <w:t xml:space="preserve"> </w:t>
      </w:r>
      <w:r w:rsidR="009165DD">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"10.1016/j.mser.2013.10.001", "ISSN" : "0927-796X", "author" : [ { "dropping-particle" : "", "family" : "Regonini", "given" : "D", "non-dropping-particle" : "", "parse-names" : false, "suffix" : "" }, { "dropping-particle" : "", "family" : "Bowen", "given" : "C R", "non-dropping-particle" : "", "parse-names" : false, "suffix" : "" }, { "dropping-particle" : "", "family" : "Jaroenworaluck", "given" : "A", "non-dropping-particle" : "", "parse-names" : false, "suffix" : "" }, { "dropping-particle" : "", "family" : "Stevens", "given" : "R", "non-dropping-particle" : "", "parse-names" : false, "suffix" : "" } ], "container-title" : "Materials Science &amp; Engineering R", "id" : "ITEM-1", "issue" : "12", "issued" : { "date-parts" : [ [ "2013" ] ] }, "page" : "377-406", "publisher" : "Elsevier B.V.", "title" : "A review of growth mechanism , structure and crystallinity of anodized TiO 2 nanotubes", "type" : "article-journal", "volume" : "74" }, "uris" : [ "http://www.mendeley.com/documents/?uuid=254ace01-4a15-4a4d-87f9-fe6f9918126c" ] }, { "id" : "ITEM-2", "itemData" : { "DOI" : "10.1007/s40735-015-0024-x", "ISSN" : "2198-4220", "author" : [ { "dropping-particle" : "", "family" : "Indira", "given" : "K.", "non-dropping-particle" : "", "parse-names" : false, "suffix" : "" }, { "dropping-particle" : "", "family" : "Mudali", "given" : "U. Kamachi", "non-dropping-particle" : "", "parse-names" : false, "suffix" : "" }, { "dropping-particle" : "", "family" : "Nishimura", "given" : "T.", "non-dropping-particle" : "", "parse-names" : false, "suffix" : "" }, { "dropping-particle" : "", "family" : "Rajendran", "given" : "N.", "non-dropping-particle" : "", "parse-names" : false, "suffix" : "" } ], "container-title" : "Journal of Bio- and Tribo-Corrosion", "id" : "ITEM-2", "issue" : "4", "issued" : { "date-parts" : [ [ "2015" ] ] }, "page" : "28", "publisher" : "Springer International Publishing", "title" : "A Review on TiO2 Nanotubes: Influence of Anodization Parameters, Formation Mechanism, Properties, Corrosion Behavior, and Biomedical Applications", "type" : "article-journal", "volume" : "1" }, "uris" : [ "http://www.mendeley.com/documents/?uuid=0cdfdf09-89ce-4da6-95d4-97436e56194b" ] } ], "mendeley" : { "formattedCitation" : "[50], [67]", "manualFormatting" : "(50,67)", "plainTextFormattedCitation" : "[50], [67]", "previouslyFormattedCitation" : "[50], [67]" }, "properties" : { "noteIndex" : 0 }, "schema" : "https://github.com/citation-style-language/schema/raw/master/csl-citation.json" }</w:instrText>
      </w:r>
      <w:r w:rsidR="009165DD">
        <w:rPr>
          <w:rFonts w:ascii="Times New Roman" w:hAnsi="Times New Roman" w:cs="Times New Roman"/>
          <w:sz w:val="24"/>
        </w:rPr>
        <w:fldChar w:fldCharType="separate"/>
      </w:r>
      <w:r w:rsidR="00301555">
        <w:rPr>
          <w:rFonts w:ascii="Times New Roman" w:hAnsi="Times New Roman" w:cs="Times New Roman"/>
          <w:noProof/>
          <w:sz w:val="24"/>
        </w:rPr>
        <w:t>(</w:t>
      </w:r>
      <w:r w:rsidR="003B53C6">
        <w:rPr>
          <w:rFonts w:ascii="Times New Roman" w:hAnsi="Times New Roman" w:cs="Times New Roman"/>
          <w:noProof/>
          <w:sz w:val="24"/>
        </w:rPr>
        <w:t>50</w:t>
      </w:r>
      <w:r w:rsidR="009165DD">
        <w:rPr>
          <w:rFonts w:ascii="Times New Roman" w:hAnsi="Times New Roman" w:cs="Times New Roman"/>
          <w:noProof/>
          <w:sz w:val="24"/>
        </w:rPr>
        <w:t>,</w:t>
      </w:r>
      <w:r w:rsidR="003B53C6">
        <w:rPr>
          <w:rFonts w:ascii="Times New Roman" w:hAnsi="Times New Roman" w:cs="Times New Roman"/>
          <w:noProof/>
          <w:sz w:val="24"/>
        </w:rPr>
        <w:t>67</w:t>
      </w:r>
      <w:r w:rsidR="00CB2230">
        <w:rPr>
          <w:rFonts w:ascii="Times New Roman" w:hAnsi="Times New Roman" w:cs="Times New Roman"/>
          <w:noProof/>
          <w:sz w:val="24"/>
        </w:rPr>
        <w:t>)</w:t>
      </w:r>
      <w:r w:rsidR="009165DD">
        <w:rPr>
          <w:rFonts w:ascii="Times New Roman" w:hAnsi="Times New Roman" w:cs="Times New Roman"/>
          <w:sz w:val="24"/>
        </w:rPr>
        <w:fldChar w:fldCharType="end"/>
      </w:r>
      <w:r w:rsidRPr="00501482">
        <w:rPr>
          <w:rFonts w:ascii="Times New Roman" w:hAnsi="Times New Roman" w:cs="Times New Roman"/>
          <w:sz w:val="24"/>
        </w:rPr>
        <w:t xml:space="preserve">. </w:t>
      </w:r>
      <w:r w:rsidR="00501482" w:rsidRPr="00501482">
        <w:rPr>
          <w:rFonts w:ascii="Times New Roman" w:hAnsi="Times New Roman" w:cs="Times New Roman"/>
          <w:sz w:val="24"/>
        </w:rPr>
        <w:t>The electrodes surface area is one of the key aspects for increasing the current intensity which is highly vital during rapid breakdown anodization process.</w:t>
      </w:r>
    </w:p>
    <w:p w:rsidR="00C404E6" w:rsidRDefault="00796EC9" w:rsidP="00E43F8A">
      <w:pPr>
        <w:spacing w:after="0" w:line="480" w:lineRule="auto"/>
        <w:ind w:firstLine="720"/>
        <w:jc w:val="right"/>
        <w:rPr>
          <w:rFonts w:ascii="Times New Roman" w:hAnsi="Times New Roman" w:cs="Times New Roman"/>
          <w:sz w:val="24"/>
        </w:rPr>
      </w:pPr>
      <w:r>
        <w:rPr>
          <w:rFonts w:ascii="Times New Roman" w:hAnsi="Times New Roman" w:cs="Times New Roman"/>
          <w:sz w:val="24"/>
        </w:rPr>
        <w:lastRenderedPageBreak/>
        <w:t>29</w:t>
      </w:r>
    </w:p>
    <w:p w:rsidR="00C404E6" w:rsidRDefault="00C404E6" w:rsidP="00C404E6">
      <w:pPr>
        <w:spacing w:after="0" w:line="480" w:lineRule="auto"/>
        <w:ind w:firstLine="720"/>
        <w:jc w:val="both"/>
        <w:rPr>
          <w:rFonts w:ascii="Times New Roman" w:hAnsi="Times New Roman" w:cs="Times New Roman"/>
          <w:sz w:val="24"/>
        </w:rPr>
      </w:pPr>
    </w:p>
    <w:p w:rsidR="00C404E6" w:rsidRDefault="00C404E6" w:rsidP="00C404E6">
      <w:pPr>
        <w:spacing w:after="0" w:line="480" w:lineRule="auto"/>
        <w:ind w:firstLine="720"/>
        <w:jc w:val="both"/>
        <w:rPr>
          <w:rFonts w:ascii="Times New Roman" w:hAnsi="Times New Roman" w:cs="Times New Roman"/>
          <w:sz w:val="24"/>
        </w:rPr>
      </w:pPr>
    </w:p>
    <w:p w:rsidR="00501482" w:rsidRPr="00501482" w:rsidRDefault="00501482" w:rsidP="00C404E6">
      <w:pPr>
        <w:spacing w:after="0" w:line="480" w:lineRule="auto"/>
        <w:ind w:firstLine="720"/>
        <w:jc w:val="both"/>
        <w:rPr>
          <w:rFonts w:ascii="Times New Roman" w:hAnsi="Times New Roman" w:cs="Times New Roman"/>
          <w:sz w:val="24"/>
        </w:rPr>
      </w:pPr>
      <w:r w:rsidRPr="00501482">
        <w:rPr>
          <w:rFonts w:ascii="Times New Roman" w:hAnsi="Times New Roman" w:cs="Times New Roman"/>
          <w:sz w:val="24"/>
        </w:rPr>
        <w:t>The effect and importance of large cathodic surface area can be understood with the help of the mass transport phenomenon during anodization process. Diffusional transport takes place at the vicinity of the electrode surface. The flux of electroactive species to electrode is completely due to diffusion phenomenon. Migration transport mainly plays role in the bulk electrolyte</w:t>
      </w:r>
      <w:r w:rsidR="009165DD">
        <w:rPr>
          <w:rFonts w:ascii="Times New Roman" w:hAnsi="Times New Roman" w:cs="Times New Roman"/>
          <w:sz w:val="24"/>
        </w:rPr>
        <w:t xml:space="preserve"> </w:t>
      </w:r>
      <w:r w:rsidR="009165DD">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"ISBN" : "0471043729", "author" : [ { "dropping-particle" : "", "family" : "Bard", "given" : "Allen J", "non-dropping-particle" : "", "parse-names" : false, "suffix" : "" }, { "dropping-particle" : "", "family" : "Faulkner", "given" : "Larry R", "non-dropping-particle" : "", "parse-names" : false, "suffix" : "" }, { "dropping-particle" : "", "family" : "Swain", "given" : "Elizabeth", "non-dropping-particle" : "", "parse-names" : false, "suffix" : "" }, { "dropping-particle" : "", "family" : "Robey", "given" : "Charity", "non-dropping-particle" : "", "parse-names" : false, "suffix" : "" } ], "id" : "ITEM-1", "issued" : { "date-parts" : [ [ "1980" ] ] }, "title" : "Fundamentals and Applications", "type" : "book" }, "uris" : [ "http://www.mendeley.com/documents/?uuid=0fd9467c-024b-4891-8436-8ad65cfb2e3b" ] } ], "mendeley" : { "formattedCitation" : "[69]", "manualFormatting" : "(70)", "plainTextFormattedCitation" : "[69]", "previouslyFormattedCitation" : "[69]" }, "properties" : { "noteIndex" : 0 }, "schema" : "https://github.com/citation-style-language/schema/raw/master/csl-citation.json" }</w:instrText>
      </w:r>
      <w:r w:rsidR="009165DD">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70</w:t>
      </w:r>
      <w:r w:rsidR="00CB2230">
        <w:rPr>
          <w:rFonts w:ascii="Times New Roman" w:hAnsi="Times New Roman" w:cs="Times New Roman"/>
          <w:noProof/>
          <w:sz w:val="24"/>
        </w:rPr>
        <w:t>)</w:t>
      </w:r>
      <w:r w:rsidR="009165DD">
        <w:rPr>
          <w:rFonts w:ascii="Times New Roman" w:hAnsi="Times New Roman" w:cs="Times New Roman"/>
          <w:sz w:val="24"/>
        </w:rPr>
        <w:fldChar w:fldCharType="end"/>
      </w:r>
      <w:r w:rsidRPr="00501482">
        <w:rPr>
          <w:rFonts w:ascii="Times New Roman" w:hAnsi="Times New Roman" w:cs="Times New Roman"/>
          <w:sz w:val="24"/>
        </w:rPr>
        <w:t>. Hence, Ti positively charged electrode surface area as well as surface characteristics (mainly surface roughness) are responsible for the distributive nucleation site</w:t>
      </w:r>
      <w:r w:rsidR="009165DD">
        <w:rPr>
          <w:rFonts w:ascii="Times New Roman" w:hAnsi="Times New Roman" w:cs="Times New Roman"/>
          <w:sz w:val="24"/>
        </w:rPr>
        <w:t>s on the Ti substrate during</w:t>
      </w:r>
      <w:r w:rsidR="001D5DB3">
        <w:rPr>
          <w:rFonts w:ascii="Times New Roman" w:hAnsi="Times New Roman" w:cs="Times New Roman"/>
          <w:sz w:val="24"/>
        </w:rPr>
        <w:t xml:space="preserve"> applied stepping voltage</w:t>
      </w:r>
      <w:r w:rsidRPr="00501482">
        <w:rPr>
          <w:rFonts w:ascii="Times New Roman" w:hAnsi="Times New Roman" w:cs="Times New Roman"/>
          <w:sz w:val="24"/>
        </w:rPr>
        <w:t xml:space="preserve">. Also, this is the probable reason for the closer and irregular nucleation sites which are responsible for non-uniform nanotubes bundles formation at anode. </w:t>
      </w:r>
    </w:p>
    <w:p w:rsidR="004C0AD1" w:rsidRPr="001D2048" w:rsidRDefault="001D2048" w:rsidP="001D2048">
      <w:pPr>
        <w:spacing w:after="0" w:line="480" w:lineRule="auto"/>
        <w:jc w:val="both"/>
        <w:rPr>
          <w:rFonts w:ascii="Times New Roman" w:hAnsi="Times New Roman" w:cs="Times New Roman"/>
          <w:b/>
          <w:sz w:val="24"/>
          <w:u w:val="single"/>
        </w:rPr>
      </w:pPr>
      <w:r w:rsidRPr="001D2048">
        <w:rPr>
          <w:rFonts w:ascii="Times New Roman" w:hAnsi="Times New Roman" w:cs="Times New Roman"/>
          <w:b/>
          <w:sz w:val="24"/>
        </w:rPr>
        <w:t xml:space="preserve">3.3.7 </w:t>
      </w:r>
      <w:r w:rsidR="000E65A3" w:rsidRPr="001D2048">
        <w:rPr>
          <w:rFonts w:ascii="Times New Roman" w:hAnsi="Times New Roman" w:cs="Times New Roman"/>
          <w:b/>
          <w:sz w:val="24"/>
          <w:u w:val="single"/>
        </w:rPr>
        <w:t>Effect of the m</w:t>
      </w:r>
      <w:r w:rsidR="00937021" w:rsidRPr="001D2048">
        <w:rPr>
          <w:rFonts w:ascii="Times New Roman" w:hAnsi="Times New Roman" w:cs="Times New Roman"/>
          <w:b/>
          <w:sz w:val="24"/>
          <w:u w:val="single"/>
        </w:rPr>
        <w:t>agnetic stirring</w:t>
      </w:r>
      <w:r w:rsidR="004C0AD1" w:rsidRPr="001D2048">
        <w:rPr>
          <w:rFonts w:ascii="Times New Roman" w:hAnsi="Times New Roman" w:cs="Times New Roman"/>
          <w:b/>
          <w:sz w:val="24"/>
          <w:u w:val="single"/>
        </w:rPr>
        <w:t>:</w:t>
      </w:r>
    </w:p>
    <w:p w:rsidR="00076BB0" w:rsidRDefault="0047461B" w:rsidP="00E43F8A">
      <w:pPr>
        <w:spacing w:after="0" w:line="480" w:lineRule="auto"/>
        <w:ind w:firstLine="720"/>
        <w:jc w:val="both"/>
        <w:rPr>
          <w:rFonts w:ascii="Times New Roman" w:hAnsi="Times New Roman" w:cs="Times New Roman"/>
          <w:sz w:val="24"/>
        </w:rPr>
      </w:pPr>
      <w:r w:rsidRPr="008F2C17">
        <w:rPr>
          <w:rFonts w:ascii="Times New Roman" w:hAnsi="Times New Roman" w:cs="Times New Roman"/>
          <w:sz w:val="24"/>
        </w:rPr>
        <w:t>The magnetic stirring is the forced convection mode of mass transport and can transport solutes towards the electrode</w:t>
      </w:r>
      <w:r w:rsidR="000A21DF">
        <w:rPr>
          <w:rFonts w:ascii="Times New Roman" w:hAnsi="Times New Roman" w:cs="Times New Roman"/>
          <w:sz w:val="24"/>
        </w:rPr>
        <w:t xml:space="preserve"> </w:t>
      </w:r>
      <w:r w:rsidR="000A21DF">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"author" : [ { "dropping-particle" : "", "family" : "Oldham, Keith, Jan Myland", "given" : "and Alan Bond", "non-dropping-particle" : "", "parse-names" : false, "suffix" : "" } ], "id" : "ITEM-1", "issued" : { "date-parts" : [ [ "0" ] ] }, "title" : "Electrochemical science and technology: fundamentals and applications", "type" : "book" }, "uris" : [ "http://www.mendeley.com/documents/?uuid=7dd775a0-3e3b-4fe4-9a06-869347b83026" ] } ], "mendeley" : { "formattedCitation" : "[70]", "manualFormatting" : "(71)", "plainTextFormattedCitation" : "[70]", "previouslyFormattedCitation" : "[70]" }, "properties" : { "noteIndex" : 0 }, "schema" : "https://github.com/citation-style-language/schema/raw/master/csl-citation.json" }</w:instrText>
      </w:r>
      <w:r w:rsidR="000A21DF">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71</w:t>
      </w:r>
      <w:r w:rsidR="00CB2230">
        <w:rPr>
          <w:rFonts w:ascii="Times New Roman" w:hAnsi="Times New Roman" w:cs="Times New Roman"/>
          <w:noProof/>
          <w:sz w:val="24"/>
        </w:rPr>
        <w:t>)</w:t>
      </w:r>
      <w:r w:rsidR="000A21DF">
        <w:rPr>
          <w:rFonts w:ascii="Times New Roman" w:hAnsi="Times New Roman" w:cs="Times New Roman"/>
          <w:sz w:val="24"/>
        </w:rPr>
        <w:fldChar w:fldCharType="end"/>
      </w:r>
      <w:r w:rsidRPr="008F2C17">
        <w:rPr>
          <w:rFonts w:ascii="Times New Roman" w:hAnsi="Times New Roman" w:cs="Times New Roman"/>
          <w:sz w:val="24"/>
        </w:rPr>
        <w:t>. S</w:t>
      </w:r>
      <w:r w:rsidR="007B2649" w:rsidRPr="008F2C17">
        <w:rPr>
          <w:rFonts w:ascii="Times New Roman" w:hAnsi="Times New Roman" w:cs="Times New Roman"/>
          <w:sz w:val="24"/>
        </w:rPr>
        <w:t xml:space="preserve">tirring during RBA process, </w:t>
      </w:r>
      <w:r w:rsidR="0014414D" w:rsidRPr="008F2C17">
        <w:rPr>
          <w:rFonts w:ascii="Times New Roman" w:hAnsi="Times New Roman" w:cs="Times New Roman"/>
          <w:sz w:val="24"/>
        </w:rPr>
        <w:t>increases</w:t>
      </w:r>
      <w:r w:rsidRPr="008F2C17">
        <w:rPr>
          <w:rFonts w:ascii="Times New Roman" w:hAnsi="Times New Roman" w:cs="Times New Roman"/>
          <w:sz w:val="24"/>
        </w:rPr>
        <w:t xml:space="preserve"> the reaction rate. It</w:t>
      </w:r>
      <w:r w:rsidR="0014414D" w:rsidRPr="008F2C17">
        <w:rPr>
          <w:rFonts w:ascii="Times New Roman" w:hAnsi="Times New Roman" w:cs="Times New Roman"/>
          <w:sz w:val="24"/>
        </w:rPr>
        <w:t xml:space="preserve"> can reduce the overall process time by 50%</w:t>
      </w:r>
      <w:r w:rsidR="000A21DF">
        <w:rPr>
          <w:rFonts w:ascii="Times New Roman" w:hAnsi="Times New Roman" w:cs="Times New Roman"/>
          <w:sz w:val="24"/>
        </w:rPr>
        <w:t xml:space="preserve"> </w:t>
      </w:r>
      <w:r w:rsidR="000A21DF">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"10.1021/cm900410x", "ISBN" : "8166875845", "ISSN" : "0897-4756", "author" : [ { "dropping-particle" : "", "family" : "Fahim", "given" : "Narges F", "non-dropping-particle" : "", "parse-names" : false, "suffix" : "" }, { "dropping-particle" : "", "family" : "Sekino", "given" : "Tohru", "non-dropping-particle" : "", "parse-names" : false, "suffix" : "" } ], "container-title" : "Chemistry of Materials", "id" : "ITEM-1", "issue" : "4", "issued" : { "date-parts" : [ [ "2009" ] ] }, "page" : "1967-1979", "title" : "Article A Novel Method for Synthesis of Titania Nanotube Powders using Rapid Breakdown Anodization", "type" : "article-journal" }, "uris" : [ "http://www.mendeley.com/documents/?uuid=ecd4d9a9-6a7b-4be2-b3ae-a371b622d348" ] } ], "mendeley" : { "formattedCitation" : "[49]", "manualFormatting" : "(49)", "plainTextFormattedCitation" : "[49]", "previouslyFormattedCitation" : "[49]" }, "properties" : { "noteIndex" : 0 }, "schema" : "https://github.com/citation-style-language/schema/raw/master/csl-citation.json" }</w:instrText>
      </w:r>
      <w:r w:rsidR="000A21DF">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49</w:t>
      </w:r>
      <w:r w:rsidR="00CB2230">
        <w:rPr>
          <w:rFonts w:ascii="Times New Roman" w:hAnsi="Times New Roman" w:cs="Times New Roman"/>
          <w:noProof/>
          <w:sz w:val="24"/>
        </w:rPr>
        <w:t>)</w:t>
      </w:r>
      <w:r w:rsidR="000A21DF">
        <w:rPr>
          <w:rFonts w:ascii="Times New Roman" w:hAnsi="Times New Roman" w:cs="Times New Roman"/>
          <w:sz w:val="24"/>
        </w:rPr>
        <w:fldChar w:fldCharType="end"/>
      </w:r>
      <w:r w:rsidR="0014414D" w:rsidRPr="008F2C17">
        <w:rPr>
          <w:rFonts w:ascii="Times New Roman" w:hAnsi="Times New Roman" w:cs="Times New Roman"/>
          <w:sz w:val="24"/>
        </w:rPr>
        <w:t xml:space="preserve">. </w:t>
      </w:r>
      <w:r w:rsidR="00FF082D" w:rsidRPr="008F2C17">
        <w:rPr>
          <w:rFonts w:ascii="Times New Roman" w:hAnsi="Times New Roman" w:cs="Times New Roman"/>
          <w:sz w:val="24"/>
        </w:rPr>
        <w:t>Also, stirring of the electrolyte keeps the bath temperature of the electrolyte uniform during the process</w:t>
      </w:r>
      <w:r w:rsidR="000A21DF">
        <w:rPr>
          <w:rFonts w:ascii="Times New Roman" w:hAnsi="Times New Roman" w:cs="Times New Roman"/>
          <w:sz w:val="24"/>
        </w:rPr>
        <w:t xml:space="preserve"> </w:t>
      </w:r>
      <w:r w:rsidR="000A21DF">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"10.1016/j.solmat.2006.04.007", "author" : [ { "dropping-particle" : "", "family" : "Mor", "given" : "Gopal K", "non-dropping-particle" : "", "parse-names" : false, "suffix" : "" }, { "dropping-particle" : "", "family" : "Varghese", "given" : "Oomman K", "non-dropping-particle" : "", "parse-names" : false, "suffix" : "" }, { "dropping-particle" : "", "family" : "Paulose", "given" : "Maggie", "non-dropping-particle" : "", "parse-names" : false, "suffix" : "" }, { "dropping-particle" : "", "family" : "Shankar", "given" : "Karthik", "non-dropping-particle" : "", "parse-names" : false, "suffix" : "" }, { "dropping-particle" : "", "family" : "\u00c3", "given" : "Craig A Grimes", "non-dropping-particle" : "", "parse-names" : false, "suffix" : "" } ], "id" : "ITEM-1", "issue" : "2006", "issued" : { "date-parts" : [ [ "2011" ] ] }, "page" : "2011-2075", "title" : "A review on highly ordered , vertically oriented TiO 2 nanotube arrays : Fabrication , material properties , and solar energy applications", "type" : "article-journal", "volume" : "90" }, "uris" : [ "http://www.mendeley.com/documents/?uuid=bd1a5c60-7a8e-472e-894b-d1bf0999451c" ] } ], "mendeley" : { "formattedCitation" : "[71]", "manualFormatting" : "(72)", "plainTextFormattedCitation" : "[71]", "previouslyFormattedCitation" : "[71]" }, "properties" : { "noteIndex" : 0 }, "schema" : "https://github.com/citation-style-language/schema/raw/master/csl-citation.json" }</w:instrText>
      </w:r>
      <w:r w:rsidR="000A21DF">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72</w:t>
      </w:r>
      <w:r w:rsidR="00CB2230">
        <w:rPr>
          <w:rFonts w:ascii="Times New Roman" w:hAnsi="Times New Roman" w:cs="Times New Roman"/>
          <w:noProof/>
          <w:sz w:val="24"/>
        </w:rPr>
        <w:t>)</w:t>
      </w:r>
      <w:r w:rsidR="000A21DF">
        <w:rPr>
          <w:rFonts w:ascii="Times New Roman" w:hAnsi="Times New Roman" w:cs="Times New Roman"/>
          <w:sz w:val="24"/>
        </w:rPr>
        <w:fldChar w:fldCharType="end"/>
      </w:r>
      <w:r w:rsidR="00FF082D" w:rsidRPr="008F2C17">
        <w:rPr>
          <w:rFonts w:ascii="Times New Roman" w:hAnsi="Times New Roman" w:cs="Times New Roman"/>
          <w:sz w:val="24"/>
        </w:rPr>
        <w:t xml:space="preserve">. </w:t>
      </w:r>
      <w:r w:rsidR="00F15130" w:rsidRPr="008F2C17">
        <w:rPr>
          <w:rFonts w:ascii="Times New Roman" w:hAnsi="Times New Roman" w:cs="Times New Roman"/>
          <w:sz w:val="24"/>
        </w:rPr>
        <w:t xml:space="preserve">Magnetic stirring </w:t>
      </w:r>
      <w:r w:rsidR="00A24510" w:rsidRPr="008F2C17">
        <w:rPr>
          <w:rFonts w:ascii="Times New Roman" w:hAnsi="Times New Roman" w:cs="Times New Roman"/>
          <w:sz w:val="24"/>
        </w:rPr>
        <w:t>is crucial for increasing</w:t>
      </w:r>
      <w:r w:rsidR="000E2863" w:rsidRPr="008F2C17">
        <w:rPr>
          <w:rFonts w:ascii="Times New Roman" w:hAnsi="Times New Roman" w:cs="Times New Roman"/>
          <w:sz w:val="24"/>
        </w:rPr>
        <w:t xml:space="preserve"> the flow of ions in the electrolyte which supports the rapid reaction kinetics of the process. </w:t>
      </w:r>
    </w:p>
    <w:p w:rsidR="00E43F8A" w:rsidRPr="008F2C17" w:rsidRDefault="00E43F8A" w:rsidP="00E43F8A">
      <w:pPr>
        <w:spacing w:after="0" w:line="480" w:lineRule="auto"/>
        <w:ind w:firstLine="720"/>
        <w:jc w:val="both"/>
        <w:rPr>
          <w:rFonts w:ascii="Times New Roman" w:hAnsi="Times New Roman" w:cs="Times New Roman"/>
          <w:sz w:val="24"/>
        </w:rPr>
      </w:pPr>
    </w:p>
    <w:p w:rsidR="002C65CB" w:rsidRPr="001D2048" w:rsidRDefault="001D2048" w:rsidP="001D2048">
      <w:pPr>
        <w:spacing w:after="0" w:line="480" w:lineRule="auto"/>
        <w:jc w:val="both"/>
        <w:rPr>
          <w:rFonts w:ascii="Times New Roman" w:hAnsi="Times New Roman" w:cs="Times New Roman"/>
          <w:b/>
          <w:sz w:val="24"/>
          <w:u w:val="single"/>
        </w:rPr>
      </w:pPr>
      <w:r w:rsidRPr="002C18BD">
        <w:rPr>
          <w:rFonts w:ascii="Times New Roman" w:hAnsi="Times New Roman" w:cs="Times New Roman"/>
          <w:b/>
          <w:sz w:val="24"/>
        </w:rPr>
        <w:t xml:space="preserve">3.4 </w:t>
      </w:r>
      <w:r w:rsidR="002F5EFC" w:rsidRPr="001D2048">
        <w:rPr>
          <w:rFonts w:ascii="Times New Roman" w:hAnsi="Times New Roman" w:cs="Times New Roman"/>
          <w:b/>
          <w:sz w:val="24"/>
          <w:u w:val="single"/>
        </w:rPr>
        <w:t xml:space="preserve">Understanding of </w:t>
      </w:r>
      <w:r w:rsidR="00A54B2C" w:rsidRPr="001D2048">
        <w:rPr>
          <w:rFonts w:ascii="Times New Roman" w:hAnsi="Times New Roman" w:cs="Times New Roman"/>
          <w:b/>
          <w:sz w:val="24"/>
          <w:u w:val="single"/>
        </w:rPr>
        <w:t>rapid breakdown anodization process with</w:t>
      </w:r>
      <w:r w:rsidR="002F5EFC" w:rsidRPr="001D2048">
        <w:rPr>
          <w:rFonts w:ascii="Times New Roman" w:hAnsi="Times New Roman" w:cs="Times New Roman"/>
          <w:b/>
          <w:sz w:val="24"/>
          <w:u w:val="single"/>
        </w:rPr>
        <w:t xml:space="preserve"> corrosion aspects:</w:t>
      </w:r>
    </w:p>
    <w:p w:rsidR="00641A33" w:rsidRDefault="00770FBF" w:rsidP="002C18BD">
      <w:pPr>
        <w:spacing w:after="0" w:line="480" w:lineRule="auto"/>
        <w:ind w:firstLine="720"/>
        <w:jc w:val="both"/>
        <w:rPr>
          <w:rFonts w:ascii="Times New Roman" w:hAnsi="Times New Roman" w:cs="Times New Roman"/>
          <w:sz w:val="24"/>
        </w:rPr>
      </w:pPr>
      <w:r w:rsidRPr="008F2C17">
        <w:rPr>
          <w:rFonts w:ascii="Times New Roman" w:hAnsi="Times New Roman" w:cs="Times New Roman"/>
          <w:sz w:val="24"/>
        </w:rPr>
        <w:t xml:space="preserve">In RBA process, stepping voltage is the driving parameter that makes certain areas of Ti foil highly charged. These areas act as nucleation sites for the </w:t>
      </w:r>
      <w:r w:rsidR="00FE547F" w:rsidRPr="008F2C17">
        <w:rPr>
          <w:rFonts w:ascii="Times New Roman" w:hAnsi="Times New Roman" w:cs="Times New Roman"/>
          <w:sz w:val="24"/>
        </w:rPr>
        <w:t xml:space="preserve">localized </w:t>
      </w:r>
      <w:r w:rsidRPr="008F2C17">
        <w:rPr>
          <w:rFonts w:ascii="Times New Roman" w:hAnsi="Times New Roman" w:cs="Times New Roman"/>
          <w:sz w:val="24"/>
        </w:rPr>
        <w:t>pits formation. Pitting corrosion is the main aspect of RBA process.</w:t>
      </w:r>
      <w:r w:rsidR="00641A33" w:rsidRPr="008F2C17">
        <w:rPr>
          <w:rFonts w:ascii="Times New Roman" w:hAnsi="Times New Roman" w:cs="Times New Roman"/>
          <w:sz w:val="24"/>
        </w:rPr>
        <w:t xml:space="preserve"> In this section, film breakdown mechanism</w:t>
      </w:r>
      <w:r w:rsidR="00215514" w:rsidRPr="008F2C17">
        <w:rPr>
          <w:rFonts w:ascii="Times New Roman" w:hAnsi="Times New Roman" w:cs="Times New Roman"/>
          <w:sz w:val="24"/>
        </w:rPr>
        <w:t xml:space="preserve"> of pits formation</w:t>
      </w:r>
      <w:r w:rsidR="00641A33" w:rsidRPr="008F2C17">
        <w:rPr>
          <w:rFonts w:ascii="Times New Roman" w:hAnsi="Times New Roman" w:cs="Times New Roman"/>
          <w:sz w:val="24"/>
        </w:rPr>
        <w:t xml:space="preserve"> is briefly explained.</w:t>
      </w:r>
      <w:r w:rsidR="007E3AF0" w:rsidRPr="008F2C17">
        <w:rPr>
          <w:rFonts w:ascii="Times New Roman" w:hAnsi="Times New Roman" w:cs="Times New Roman"/>
          <w:sz w:val="24"/>
        </w:rPr>
        <w:t xml:space="preserve"> A</w:t>
      </w:r>
      <w:r w:rsidR="00B44CFA" w:rsidRPr="008F2C17">
        <w:rPr>
          <w:rFonts w:ascii="Times New Roman" w:hAnsi="Times New Roman" w:cs="Times New Roman"/>
          <w:sz w:val="24"/>
        </w:rPr>
        <w:t>dditionally</w:t>
      </w:r>
      <w:r w:rsidR="007E3AF0" w:rsidRPr="008F2C17">
        <w:rPr>
          <w:rFonts w:ascii="Times New Roman" w:hAnsi="Times New Roman" w:cs="Times New Roman"/>
          <w:sz w:val="24"/>
        </w:rPr>
        <w:t xml:space="preserve">, </w:t>
      </w:r>
      <w:r w:rsidR="00B44CFA" w:rsidRPr="008F2C17">
        <w:rPr>
          <w:rFonts w:ascii="Times New Roman" w:hAnsi="Times New Roman" w:cs="Times New Roman"/>
          <w:sz w:val="24"/>
        </w:rPr>
        <w:t xml:space="preserve">the </w:t>
      </w:r>
      <w:r w:rsidR="007E3AF0" w:rsidRPr="008F2C17">
        <w:rPr>
          <w:rFonts w:ascii="Times New Roman" w:hAnsi="Times New Roman" w:cs="Times New Roman"/>
          <w:sz w:val="24"/>
        </w:rPr>
        <w:t xml:space="preserve">reasons for releasing of nanotubes bundles from the Ti substrate are mentioned in </w:t>
      </w:r>
      <w:r w:rsidR="00045B32" w:rsidRPr="008F2C17">
        <w:rPr>
          <w:rFonts w:ascii="Times New Roman" w:hAnsi="Times New Roman" w:cs="Times New Roman"/>
          <w:sz w:val="24"/>
        </w:rPr>
        <w:t xml:space="preserve">the </w:t>
      </w:r>
      <w:r w:rsidR="007E3AF0" w:rsidRPr="008F2C17">
        <w:rPr>
          <w:rFonts w:ascii="Times New Roman" w:hAnsi="Times New Roman" w:cs="Times New Roman"/>
          <w:sz w:val="24"/>
        </w:rPr>
        <w:t>concise manner.</w:t>
      </w:r>
    </w:p>
    <w:p w:rsidR="00E43F8A" w:rsidRDefault="00E43F8A" w:rsidP="00545A79">
      <w:pPr>
        <w:spacing w:after="0" w:line="480" w:lineRule="auto"/>
        <w:ind w:firstLine="360"/>
        <w:jc w:val="both"/>
        <w:rPr>
          <w:rFonts w:ascii="Times New Roman" w:hAnsi="Times New Roman" w:cs="Times New Roman"/>
          <w:sz w:val="24"/>
        </w:rPr>
      </w:pPr>
    </w:p>
    <w:p w:rsidR="00E43F8A" w:rsidRDefault="00796EC9" w:rsidP="00E43F8A">
      <w:pPr>
        <w:spacing w:after="0" w:line="480" w:lineRule="auto"/>
        <w:ind w:firstLine="360"/>
        <w:jc w:val="right"/>
        <w:rPr>
          <w:rFonts w:ascii="Times New Roman" w:hAnsi="Times New Roman" w:cs="Times New Roman"/>
          <w:sz w:val="24"/>
        </w:rPr>
      </w:pPr>
      <w:r>
        <w:rPr>
          <w:rFonts w:ascii="Times New Roman" w:hAnsi="Times New Roman" w:cs="Times New Roman"/>
          <w:sz w:val="24"/>
        </w:rPr>
        <w:lastRenderedPageBreak/>
        <w:t>30</w:t>
      </w:r>
    </w:p>
    <w:p w:rsidR="00E43F8A" w:rsidRDefault="00E43F8A" w:rsidP="00545A79">
      <w:pPr>
        <w:spacing w:after="0" w:line="480" w:lineRule="auto"/>
        <w:ind w:firstLine="360"/>
        <w:jc w:val="both"/>
        <w:rPr>
          <w:rFonts w:ascii="Times New Roman" w:hAnsi="Times New Roman" w:cs="Times New Roman"/>
          <w:sz w:val="24"/>
        </w:rPr>
      </w:pPr>
    </w:p>
    <w:p w:rsidR="00E43F8A" w:rsidRPr="008F2C17" w:rsidRDefault="00E43F8A" w:rsidP="00545A79">
      <w:pPr>
        <w:spacing w:after="0" w:line="480" w:lineRule="auto"/>
        <w:ind w:firstLine="360"/>
        <w:jc w:val="both"/>
        <w:rPr>
          <w:rFonts w:ascii="Times New Roman" w:hAnsi="Times New Roman" w:cs="Times New Roman"/>
          <w:sz w:val="24"/>
        </w:rPr>
      </w:pPr>
    </w:p>
    <w:p w:rsidR="007E3AF0" w:rsidRPr="008F2C17" w:rsidRDefault="00D4418E" w:rsidP="00545A79">
      <w:pPr>
        <w:spacing w:after="0" w:line="480" w:lineRule="auto"/>
        <w:jc w:val="both"/>
        <w:rPr>
          <w:rFonts w:ascii="Times New Roman" w:hAnsi="Times New Roman" w:cs="Times New Roman"/>
          <w:b/>
          <w:sz w:val="24"/>
        </w:rPr>
      </w:pPr>
      <w:r w:rsidRPr="008F2C17">
        <w:rPr>
          <w:rFonts w:ascii="Times New Roman" w:hAnsi="Times New Roman" w:cs="Times New Roman"/>
          <w:b/>
          <w:sz w:val="24"/>
        </w:rPr>
        <w:t>Film breakdown mechanism</w:t>
      </w:r>
      <w:r w:rsidR="005F7701" w:rsidRPr="008F2C17">
        <w:rPr>
          <w:rFonts w:ascii="Times New Roman" w:hAnsi="Times New Roman" w:cs="Times New Roman"/>
          <w:b/>
          <w:sz w:val="24"/>
        </w:rPr>
        <w:t xml:space="preserve"> of pits formation</w:t>
      </w:r>
      <w:r w:rsidRPr="008F2C17">
        <w:rPr>
          <w:rFonts w:ascii="Times New Roman" w:hAnsi="Times New Roman" w:cs="Times New Roman"/>
          <w:b/>
          <w:sz w:val="24"/>
        </w:rPr>
        <w:t>:</w:t>
      </w:r>
    </w:p>
    <w:p w:rsidR="00582E07" w:rsidRPr="008F2C17" w:rsidRDefault="003B3BDD" w:rsidP="00545A79">
      <w:pPr>
        <w:spacing w:after="0" w:line="480" w:lineRule="auto"/>
        <w:ind w:firstLine="720"/>
        <w:jc w:val="both"/>
        <w:rPr>
          <w:rFonts w:ascii="Times New Roman" w:hAnsi="Times New Roman" w:cs="Times New Roman"/>
          <w:sz w:val="24"/>
        </w:rPr>
      </w:pPr>
      <w:r w:rsidRPr="008F2C17">
        <w:rPr>
          <w:rFonts w:ascii="Times New Roman" w:hAnsi="Times New Roman" w:cs="Times New Roman"/>
          <w:sz w:val="24"/>
        </w:rPr>
        <w:t xml:space="preserve">Pits are generally formed by the rupture </w:t>
      </w:r>
      <w:r w:rsidR="00F1587D" w:rsidRPr="008F2C17">
        <w:rPr>
          <w:rFonts w:ascii="Times New Roman" w:hAnsi="Times New Roman" w:cs="Times New Roman"/>
          <w:sz w:val="24"/>
        </w:rPr>
        <w:t>of passive film by giving direct access to aggressive anions towards the unprotected metal surface</w:t>
      </w:r>
      <w:r w:rsidR="00DD2D03">
        <w:rPr>
          <w:rFonts w:ascii="Times New Roman" w:hAnsi="Times New Roman" w:cs="Times New Roman"/>
          <w:sz w:val="24"/>
        </w:rPr>
        <w:t xml:space="preserve"> </w:t>
      </w:r>
      <w:r w:rsidR="00DD2D03">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"10.1016/j.corsci.2014.10.006", "ISBN" : "0010-938X", "ISSN" : "0010938X", "abstract" : "The article presents a review of literature which covers aspects of pitting corrosion observed in metallic materials, focussing on events associated with nucleation of pits, i.e. passivity breakdown, initiation of pits and their propagation stage. It is highlighted that there is a clear separation of the passivity breakdown/pit initiation process from the pit propagation, which can be considered in terms of the localised acidification model of Galvele. The process of passivity breakdown is more diverse and remains still the least understood. Relevant appears the recent argument of Burstein about the state of passivity and its continuous process of breakdown and repair. Under such conditions and using the localised acidification as a criterion, the likelihood of stable pits is then only a question of how good the repair process is.", "author" : [ { "dropping-particle" : "", "family" : "Soltis", "given" : "J.", "non-dropping-particle" : "", "parse-names" : false, "suffix" : "" } ], "container-title" : "Corrosion Science", "id" : "ITEM-1", "issued" : { "date-parts" : [ [ "2015" ] ] }, "page" : "5-22", "publisher" : "Elsevier Ltd", "title" : "Passivity breakdown, pit initiation and propagation of pits in metallic materials - Review", "type" : "article-journal", "volume" : "90" }, "uris" : [ "http://www.mendeley.com/documents/?uuid=e1253053-99c4-4d1f-b48a-e362f2bd09c4" ] } ], "mendeley" : { "formattedCitation" : "[58]", "manualFormatting" : "(59)", "plainTextFormattedCitation" : "[58]", "previouslyFormattedCitation" : "[58]" }, "properties" : { "noteIndex" : 0 }, "schema" : "https://github.com/citation-style-language/schema/raw/master/csl-citation.json" }</w:instrText>
      </w:r>
      <w:r w:rsidR="00DD2D03">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59</w:t>
      </w:r>
      <w:r w:rsidR="00CB2230">
        <w:rPr>
          <w:rFonts w:ascii="Times New Roman" w:hAnsi="Times New Roman" w:cs="Times New Roman"/>
          <w:noProof/>
          <w:sz w:val="24"/>
        </w:rPr>
        <w:t>)</w:t>
      </w:r>
      <w:r w:rsidR="00DD2D03">
        <w:rPr>
          <w:rFonts w:ascii="Times New Roman" w:hAnsi="Times New Roman" w:cs="Times New Roman"/>
          <w:sz w:val="24"/>
        </w:rPr>
        <w:fldChar w:fldCharType="end"/>
      </w:r>
      <w:r w:rsidR="00F1587D" w:rsidRPr="008F2C17">
        <w:rPr>
          <w:rFonts w:ascii="Times New Roman" w:hAnsi="Times New Roman" w:cs="Times New Roman"/>
          <w:sz w:val="24"/>
        </w:rPr>
        <w:t xml:space="preserve">. </w:t>
      </w:r>
      <w:r w:rsidR="001D60AF" w:rsidRPr="008F2C17">
        <w:rPr>
          <w:rFonts w:ascii="Times New Roman" w:hAnsi="Times New Roman" w:cs="Times New Roman"/>
          <w:sz w:val="24"/>
        </w:rPr>
        <w:t>These cracks or openings can be caused within the oxide film by electrostriction stress, surface tension, plastic deformation of oxide film by oxygen bubbles evolution at anode and blistering of metal surface</w:t>
      </w:r>
      <w:r w:rsidR="00DD2D03">
        <w:rPr>
          <w:rFonts w:ascii="Times New Roman" w:hAnsi="Times New Roman" w:cs="Times New Roman"/>
          <w:sz w:val="24"/>
        </w:rPr>
        <w:t xml:space="preserve"> </w:t>
      </w:r>
      <w:r w:rsidR="00301555">
        <w:rPr>
          <w:rFonts w:ascii="Times New Roman" w:hAnsi="Times New Roman" w:cs="Times New Roman"/>
          <w:sz w:val="24"/>
        </w:rPr>
        <w:t>(</w:t>
      </w:r>
      <w:r w:rsidR="003028A9">
        <w:rPr>
          <w:rFonts w:ascii="Times New Roman" w:hAnsi="Times New Roman" w:cs="Times New Roman"/>
          <w:sz w:val="24"/>
        </w:rPr>
        <w:t>50</w:t>
      </w:r>
      <w:r w:rsidR="00DD2D03">
        <w:rPr>
          <w:rFonts w:ascii="Times New Roman" w:hAnsi="Times New Roman" w:cs="Times New Roman"/>
          <w:sz w:val="24"/>
        </w:rPr>
        <w:fldChar w:fldCharType="begin" w:fldLock="1"/>
      </w:r>
      <w:r w:rsidR="00F648D0">
        <w:rPr>
          <w:rFonts w:ascii="Times New Roman" w:hAnsi="Times New Roman" w:cs="Times New Roman"/>
          <w:sz w:val="24"/>
        </w:rPr>
        <w:instrText>ADDIN CSL_CITATION { "citationItems" : [ { "id" : "ITEM-1", "itemData" : { "DOI" : "10.1016/0013-4686(71)85182-4", "ISBN" : "0013-4686", "ISSN" : "00134686", "abstract" : "Ellipsometric and electrochemical measurements have been made of the passivation film on iron during its potentiostatic anodic formation and galvanostatic cathodic reduction in boric-acid-sodium-borate buffer solution. The complex refractive index estimated ellipsometrically of the cathodically reduced iron surface is identical with that of iron, indicating absence of any oxide films on it. The index of the passivation film comes close to that of spinel-type iron oxide, Fe3O4 or \u03b3-Fe2O3. The passivation occurs at a minimum film thickness of about 9 \u00c5 and the film thickens up to 50 \u00c5 at the onset potential of oxygen evolution. The film thickness is linearly related to the oxidation potential in a limited potential region, which extrapolates to a film thicker than a monolayer even at zero anode overvoltage. The distribution of the potential in the film is discussed by a non-uniform film model consisting of an inner layer of intrinsic, anhydrous ferric oxide and an outer layer of hydrous, semiconducting ferric oxide. Ellipsometric measurements also reveal that a surface film is formed on actively dissolving iron, and electrochemical measurements disclose transpassivation to occur above a critical potential in the oxygen-evolution region. \u00a9 1971.", "author" : [ { "dropping-particle" : "", "family" : "Sato", "given" : "N.", "non-dropping-particle" : "", "parse-names" : false, "suffix" : "" }, { "dropping-particle" : "", "family" : "Kudo", "given" : "K.", "non-dropping-particle" : "", "parse-names" : false, "suffix" : "" }, { "dropping-particle" : "", "family" : "Noda", "given" : "T.", "non-dropping-particle" : "", "parse-names" : false, "suffix" : "" } ], "container-title" : "Electrochimica Acta", "id" : "ITEM-1", "issue" : "4", "issued" : { "date-parts" : [ [ "1971" ] ] }, "page" : "447-462", "title" : "The anodic oxide film on iron in neutral solution", "type" : "article-journal", "volume" : "16" }, "uris" : [ "http://www.mendeley.com/documents/?uuid=be07eceb-32a6-402a-9fcf-b5935fff8c00" ] } ], "mendeley" : { "formattedCitation" : "[72]", "manualFormatting" : ") (73)", "plainTextFormattedCitation" : "[72]", "previouslyFormattedCitation" : "[72]" }, "properties" : { "noteIndex" : 0 }, "schema" : "https://github.com/citation-style-language/schema/raw/master/csl-citation.json" }</w:instrText>
      </w:r>
      <w:r w:rsidR="00DD2D03">
        <w:rPr>
          <w:rFonts w:ascii="Times New Roman" w:hAnsi="Times New Roman" w:cs="Times New Roman"/>
          <w:sz w:val="24"/>
        </w:rPr>
        <w:fldChar w:fldCharType="separate"/>
      </w:r>
      <w:r w:rsidR="00F648D0">
        <w:rPr>
          <w:rFonts w:ascii="Times New Roman" w:hAnsi="Times New Roman" w:cs="Times New Roman"/>
          <w:noProof/>
          <w:sz w:val="24"/>
        </w:rPr>
        <w:t>) (</w:t>
      </w:r>
      <w:r w:rsidR="003028A9">
        <w:rPr>
          <w:rFonts w:ascii="Times New Roman" w:hAnsi="Times New Roman" w:cs="Times New Roman"/>
          <w:noProof/>
          <w:sz w:val="24"/>
        </w:rPr>
        <w:t>73</w:t>
      </w:r>
      <w:r w:rsidR="00CB2230">
        <w:rPr>
          <w:rFonts w:ascii="Times New Roman" w:hAnsi="Times New Roman" w:cs="Times New Roman"/>
          <w:noProof/>
          <w:sz w:val="24"/>
        </w:rPr>
        <w:t>)</w:t>
      </w:r>
      <w:r w:rsidR="00DD2D03">
        <w:rPr>
          <w:rFonts w:ascii="Times New Roman" w:hAnsi="Times New Roman" w:cs="Times New Roman"/>
          <w:sz w:val="24"/>
        </w:rPr>
        <w:fldChar w:fldCharType="end"/>
      </w:r>
      <w:r w:rsidR="001D60AF" w:rsidRPr="008F2C17">
        <w:rPr>
          <w:rFonts w:ascii="Times New Roman" w:hAnsi="Times New Roman" w:cs="Times New Roman"/>
          <w:sz w:val="24"/>
        </w:rPr>
        <w:t xml:space="preserve">. </w:t>
      </w:r>
    </w:p>
    <w:p w:rsidR="00D4418E" w:rsidRPr="008F2C17" w:rsidRDefault="002C0851" w:rsidP="00545A79">
      <w:pPr>
        <w:spacing w:after="0" w:line="480" w:lineRule="auto"/>
        <w:ind w:firstLine="720"/>
        <w:jc w:val="both"/>
        <w:rPr>
          <w:rFonts w:ascii="Times New Roman" w:hAnsi="Times New Roman" w:cs="Times New Roman"/>
          <w:sz w:val="24"/>
        </w:rPr>
      </w:pPr>
      <w:r w:rsidRPr="008F2C17">
        <w:rPr>
          <w:rFonts w:ascii="Times New Roman" w:hAnsi="Times New Roman" w:cs="Times New Roman"/>
          <w:sz w:val="24"/>
        </w:rPr>
        <w:t xml:space="preserve">Oxygen </w:t>
      </w:r>
      <w:r w:rsidR="006D0AA8" w:rsidRPr="008F2C17">
        <w:rPr>
          <w:rFonts w:ascii="Times New Roman" w:hAnsi="Times New Roman" w:cs="Times New Roman"/>
          <w:sz w:val="24"/>
        </w:rPr>
        <w:t xml:space="preserve">bubble gets trapped within </w:t>
      </w:r>
      <w:r w:rsidRPr="008F2C17">
        <w:rPr>
          <w:rFonts w:ascii="Times New Roman" w:hAnsi="Times New Roman" w:cs="Times New Roman"/>
          <w:sz w:val="24"/>
        </w:rPr>
        <w:t>the metal ox</w:t>
      </w:r>
      <w:r w:rsidR="00B573E6" w:rsidRPr="008F2C17">
        <w:rPr>
          <w:rFonts w:ascii="Times New Roman" w:hAnsi="Times New Roman" w:cs="Times New Roman"/>
          <w:sz w:val="24"/>
        </w:rPr>
        <w:t xml:space="preserve">ide surface </w:t>
      </w:r>
      <w:r w:rsidRPr="008F2C17">
        <w:rPr>
          <w:rFonts w:ascii="Times New Roman" w:hAnsi="Times New Roman" w:cs="Times New Roman"/>
          <w:sz w:val="24"/>
        </w:rPr>
        <w:t xml:space="preserve">generates plastic deformation of oxide film and as a result </w:t>
      </w:r>
      <w:r w:rsidR="00B44CFA" w:rsidRPr="008F2C17">
        <w:rPr>
          <w:rFonts w:ascii="Times New Roman" w:hAnsi="Times New Roman" w:cs="Times New Roman"/>
          <w:sz w:val="24"/>
        </w:rPr>
        <w:t xml:space="preserve">non-uniform oxide layer is formed. Additionally, surface microscale roughness </w:t>
      </w:r>
      <w:r w:rsidR="00B573E6" w:rsidRPr="008F2C17">
        <w:rPr>
          <w:rFonts w:ascii="Times New Roman" w:hAnsi="Times New Roman" w:cs="Times New Roman"/>
          <w:sz w:val="24"/>
        </w:rPr>
        <w:t>also contributes to the</w:t>
      </w:r>
      <w:r w:rsidR="00B44CFA" w:rsidRPr="008F2C17">
        <w:rPr>
          <w:rFonts w:ascii="Times New Roman" w:hAnsi="Times New Roman" w:cs="Times New Roman"/>
          <w:sz w:val="24"/>
        </w:rPr>
        <w:t xml:space="preserve"> non-uniform oxide layer. There are some studies which mention Cl</w:t>
      </w:r>
      <w:r w:rsidR="00B44CFA" w:rsidRPr="008F2C17">
        <w:rPr>
          <w:rFonts w:ascii="Times New Roman" w:hAnsi="Times New Roman" w:cs="Times New Roman"/>
          <w:sz w:val="24"/>
          <w:vertAlign w:val="superscript"/>
        </w:rPr>
        <w:t>-</w:t>
      </w:r>
      <w:r w:rsidR="00B44CFA" w:rsidRPr="008F2C17">
        <w:rPr>
          <w:rFonts w:ascii="Times New Roman" w:hAnsi="Times New Roman" w:cs="Times New Roman"/>
          <w:sz w:val="24"/>
        </w:rPr>
        <w:t xml:space="preserve"> ions penetrate easily through concave section of surface roughness where electric field </w:t>
      </w:r>
      <w:r w:rsidR="002C4459" w:rsidRPr="008F2C17">
        <w:rPr>
          <w:rFonts w:ascii="Times New Roman" w:hAnsi="Times New Roman" w:cs="Times New Roman"/>
          <w:sz w:val="24"/>
        </w:rPr>
        <w:t>strength is comparatively high</w:t>
      </w:r>
      <w:r w:rsidR="00FD7B47">
        <w:rPr>
          <w:rFonts w:ascii="Times New Roman" w:hAnsi="Times New Roman" w:cs="Times New Roman"/>
          <w:sz w:val="24"/>
        </w:rPr>
        <w:t xml:space="preserve"> </w:t>
      </w:r>
      <w:r w:rsidR="00FD7B47">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"10.1016/j.corsci.2014.10.006", "ISBN" : "0010-938X", "ISSN" : "0010938X", "abstract" : "The article presents a review of literature which covers aspects of pitting corrosion observed in metallic materials, focussing on events associated with nucleation of pits, i.e. passivity breakdown, initiation of pits and their propagation stage. It is highlighted that there is a clear separation of the passivity breakdown/pit initiation process from the pit propagation, which can be considered in terms of the localised acidification model of Galvele. The process of passivity breakdown is more diverse and remains still the least understood. Relevant appears the recent argument of Burstein about the state of passivity and its continuous process of breakdown and repair. Under such conditions and using the localised acidification as a criterion, the likelihood of stable pits is then only a question of how good the repair process is.", "author" : [ { "dropping-particle" : "", "family" : "Soltis", "given" : "J.", "non-dropping-particle" : "", "parse-names" : false, "suffix" : "" } ], "container-title" : "Corrosion Science", "id" : "ITEM-1", "issued" : { "date-parts" : [ [ "2015" ] ] }, "page" : "5-22", "publisher" : "Elsevier Ltd", "title" : "Passivity breakdown, pit initiation and propagation of pits in metallic materials - Review", "type" : "article-journal", "volume" : "90" }, "uris" : [ "http://www.mendeley.com/documents/?uuid=e1253053-99c4-4d1f-b48a-e362f2bd09c4" ] } ], "mendeley" : { "formattedCitation" : "[58]", "manualFormatting" : "(59)", "plainTextFormattedCitation" : "[58]", "previouslyFormattedCitation" : "[58]" }, "properties" : { "noteIndex" : 0 }, "schema" : "https://github.com/citation-style-language/schema/raw/master/csl-citation.json" }</w:instrText>
      </w:r>
      <w:r w:rsidR="00FD7B47">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59</w:t>
      </w:r>
      <w:r w:rsidR="00CB2230">
        <w:rPr>
          <w:rFonts w:ascii="Times New Roman" w:hAnsi="Times New Roman" w:cs="Times New Roman"/>
          <w:noProof/>
          <w:sz w:val="24"/>
        </w:rPr>
        <w:t>)</w:t>
      </w:r>
      <w:r w:rsidR="00FD7B47">
        <w:rPr>
          <w:rFonts w:ascii="Times New Roman" w:hAnsi="Times New Roman" w:cs="Times New Roman"/>
          <w:sz w:val="24"/>
        </w:rPr>
        <w:fldChar w:fldCharType="end"/>
      </w:r>
      <w:r w:rsidR="002C4459" w:rsidRPr="008F2C17">
        <w:rPr>
          <w:rFonts w:ascii="Times New Roman" w:hAnsi="Times New Roman" w:cs="Times New Roman"/>
          <w:sz w:val="24"/>
        </w:rPr>
        <w:t>. Compressive strength of the oxide film gets reduced with the penetration of Cl</w:t>
      </w:r>
      <w:r w:rsidR="002C4459" w:rsidRPr="008F2C17">
        <w:rPr>
          <w:rFonts w:ascii="Times New Roman" w:hAnsi="Times New Roman" w:cs="Times New Roman"/>
          <w:sz w:val="24"/>
          <w:vertAlign w:val="superscript"/>
        </w:rPr>
        <w:t>-</w:t>
      </w:r>
      <w:r w:rsidR="002C4459" w:rsidRPr="008F2C17">
        <w:rPr>
          <w:rFonts w:ascii="Times New Roman" w:hAnsi="Times New Roman" w:cs="Times New Roman"/>
          <w:sz w:val="24"/>
        </w:rPr>
        <w:t xml:space="preserve"> ions.</w:t>
      </w:r>
    </w:p>
    <w:p w:rsidR="002C4459" w:rsidRPr="008F2C17" w:rsidRDefault="00B44CFA" w:rsidP="00545A79">
      <w:pPr>
        <w:spacing w:after="0" w:line="480" w:lineRule="auto"/>
        <w:ind w:firstLine="720"/>
        <w:jc w:val="both"/>
        <w:rPr>
          <w:rFonts w:ascii="Times New Roman" w:hAnsi="Times New Roman" w:cs="Times New Roman"/>
          <w:sz w:val="24"/>
        </w:rPr>
      </w:pPr>
      <w:r w:rsidRPr="008F2C17">
        <w:rPr>
          <w:rFonts w:ascii="Times New Roman" w:hAnsi="Times New Roman" w:cs="Times New Roman"/>
          <w:sz w:val="24"/>
        </w:rPr>
        <w:t>The pressure varies across the thickness of the oxide film</w:t>
      </w:r>
      <w:r w:rsidR="008B2941" w:rsidRPr="008F2C17">
        <w:rPr>
          <w:rFonts w:ascii="Times New Roman" w:hAnsi="Times New Roman" w:cs="Times New Roman"/>
          <w:sz w:val="24"/>
        </w:rPr>
        <w:t>. Two main reasons for the variation of pressure are electrostriction force and surface tension</w:t>
      </w:r>
      <w:r w:rsidR="00DD2D03">
        <w:rPr>
          <w:rFonts w:ascii="Times New Roman" w:hAnsi="Times New Roman" w:cs="Times New Roman"/>
          <w:sz w:val="24"/>
        </w:rPr>
        <w:t xml:space="preserve"> </w:t>
      </w:r>
      <w:r w:rsidR="00DD2D03">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"10.1016/0013-4686(71)85079-X", "ISBN" : "0013-4686", "ISSN" : "00134686", "abstract" : "The breakdown of anodic oxide films that results in pitting and transpassive dissolution is described thermodynamically as a mechanical deformation or crack formation. The electrostriction pressure due to a high electric field of the order of 106 V/cm produces a compressive stress which could exceed the breakdown stress of oxide films. The surface tension stabilizes anodic oxide films, but this surface effect decreases with increasing film thickness. Thus, there is a critical thickness above which mechanical deformation or breakdown of the oxide film could occur. Anion adsorption lowers the surface tension and hence decreases the critical thickness for breakdown. The net stress in anodic oxide films produced by electrostriction and surface tension effects is derived as a function of electric field, dielectric constant, surface tension and film thickness, and the breakdown potential at which the film thickness is critical is shown to depend on the anion concentration in solution. The theory is compared with experiments on the effect of halogen ion concentration on the breakdown potential and the effect of inhibitive anions on film breakdown for aluminum and stainless steel. Pore formation and transpassive dissolution of anodic oxide films are also discussed. \u00a9 1971.", "author" : [ { "dropping-particle" : "", "family" : "Sato", "given" : "N.", "non-dropping-particle" : "", "parse-names" : false, "suffix" : "" } ], "container-title" : "Electrochimica Acta", "id" : "ITEM-1", "issue" : "10", "issued" : { "date-parts" : [ [ "1971" ] ] }, "page" : "1683-1692", "title" : "A theory for breakdown of anodic oxide films on metals", "type" : "article-journal", "volume" : "16" }, "uris" : [ "http://www.mendeley.com/documents/?uuid=c387dc3d-2742-4754-9ee1-8100dafa8e82" ] } ], "mendeley" : { "formattedCitation" : "[73]", "manualFormatting" : "(74)", "plainTextFormattedCitation" : "[73]", "previouslyFormattedCitation" : "[73]" }, "properties" : { "noteIndex" : 0 }, "schema" : "https://github.com/citation-style-language/schema/raw/master/csl-citation.json" }</w:instrText>
      </w:r>
      <w:r w:rsidR="00DD2D03">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74</w:t>
      </w:r>
      <w:r w:rsidR="00CB2230">
        <w:rPr>
          <w:rFonts w:ascii="Times New Roman" w:hAnsi="Times New Roman" w:cs="Times New Roman"/>
          <w:noProof/>
          <w:sz w:val="24"/>
        </w:rPr>
        <w:t>)</w:t>
      </w:r>
      <w:r w:rsidR="00DD2D03">
        <w:rPr>
          <w:rFonts w:ascii="Times New Roman" w:hAnsi="Times New Roman" w:cs="Times New Roman"/>
          <w:sz w:val="24"/>
        </w:rPr>
        <w:fldChar w:fldCharType="end"/>
      </w:r>
      <w:r w:rsidR="008B2941" w:rsidRPr="008F2C17">
        <w:rPr>
          <w:rFonts w:ascii="Times New Roman" w:hAnsi="Times New Roman" w:cs="Times New Roman"/>
          <w:sz w:val="24"/>
        </w:rPr>
        <w:t>.</w:t>
      </w:r>
    </w:p>
    <w:p w:rsidR="002C4459" w:rsidRDefault="00B67352" w:rsidP="00474CAB">
      <w:pPr>
        <w:pStyle w:val="ListParagraph"/>
        <w:spacing w:after="0" w:line="480" w:lineRule="auto"/>
        <w:ind w:left="2160" w:firstLine="720"/>
        <w:rPr>
          <w:rFonts w:ascii="Times New Roman" w:hAnsi="Times New Roman" w:cs="Times New Roman"/>
          <w:sz w:val="24"/>
        </w:rPr>
      </w:pPr>
      <w:r w:rsidRPr="00151D0B">
        <w:rPr>
          <w:rFonts w:ascii="Times New Roman" w:hAnsi="Times New Roman" w:cs="Times New Roman"/>
          <w:position w:val="-30"/>
          <w:sz w:val="24"/>
        </w:rPr>
        <w:object w:dxaOrig="2900" w:dyaOrig="720">
          <v:shape id="_x0000_i1027" type="#_x0000_t75" style="width:144.65pt;height:36.3pt" o:ole="">
            <v:imagedata r:id="rId28" o:title=""/>
          </v:shape>
          <o:OLEObject Type="Embed" ProgID="Equation.3" ShapeID="_x0000_i1027" DrawAspect="Content" ObjectID="_1575492684" r:id="rId29"/>
        </w:object>
      </w:r>
      <w:r w:rsidR="00474CAB">
        <w:rPr>
          <w:rFonts w:ascii="Times New Roman" w:hAnsi="Times New Roman" w:cs="Times New Roman"/>
          <w:sz w:val="24"/>
        </w:rPr>
        <w:tab/>
      </w:r>
      <w:r w:rsidR="00474CAB">
        <w:rPr>
          <w:rFonts w:ascii="Times New Roman" w:hAnsi="Times New Roman" w:cs="Times New Roman"/>
          <w:sz w:val="24"/>
        </w:rPr>
        <w:tab/>
        <w:t xml:space="preserve">           </w:t>
      </w:r>
      <w:r w:rsidR="00474CAB">
        <w:rPr>
          <w:rFonts w:ascii="Times New Roman" w:hAnsi="Times New Roman" w:cs="Times New Roman"/>
          <w:sz w:val="24"/>
        </w:rPr>
        <w:tab/>
      </w:r>
      <w:r w:rsidR="00474CAB">
        <w:rPr>
          <w:rFonts w:ascii="Times New Roman" w:hAnsi="Times New Roman" w:cs="Times New Roman"/>
          <w:sz w:val="24"/>
        </w:rPr>
        <w:tab/>
      </w:r>
      <w:r w:rsidR="00912644">
        <w:rPr>
          <w:rFonts w:ascii="Times New Roman" w:hAnsi="Times New Roman" w:cs="Times New Roman"/>
          <w:sz w:val="24"/>
        </w:rPr>
        <w:t xml:space="preserve">     (09</w:t>
      </w:r>
      <w:r w:rsidR="00474CAB">
        <w:rPr>
          <w:rFonts w:ascii="Times New Roman" w:hAnsi="Times New Roman" w:cs="Times New Roman"/>
          <w:sz w:val="24"/>
        </w:rPr>
        <w:t>)</w:t>
      </w:r>
    </w:p>
    <w:p w:rsidR="00B67352" w:rsidRPr="008F2C17" w:rsidRDefault="00B67352" w:rsidP="00545A79">
      <w:pPr>
        <w:spacing w:after="0" w:line="480" w:lineRule="auto"/>
        <w:jc w:val="both"/>
        <w:rPr>
          <w:rFonts w:ascii="Times New Roman" w:hAnsi="Times New Roman" w:cs="Times New Roman"/>
          <w:sz w:val="24"/>
        </w:rPr>
      </w:pPr>
      <w:r w:rsidRPr="008F2C17">
        <w:rPr>
          <w:rFonts w:ascii="Times New Roman" w:hAnsi="Times New Roman" w:cs="Times New Roman"/>
          <w:sz w:val="24"/>
        </w:rPr>
        <w:t>P – Pressure across the oxide film thickness</w:t>
      </w:r>
    </w:p>
    <w:p w:rsidR="00B67352" w:rsidRPr="008F2C17" w:rsidRDefault="00B67352" w:rsidP="00545A79">
      <w:pPr>
        <w:spacing w:after="0" w:line="480" w:lineRule="auto"/>
        <w:jc w:val="both"/>
        <w:rPr>
          <w:rFonts w:ascii="Times New Roman" w:hAnsi="Times New Roman" w:cs="Times New Roman"/>
          <w:sz w:val="24"/>
        </w:rPr>
      </w:pPr>
      <w:r w:rsidRPr="008F2C17">
        <w:rPr>
          <w:rFonts w:ascii="Times New Roman" w:hAnsi="Times New Roman" w:cs="Times New Roman"/>
          <w:sz w:val="24"/>
        </w:rPr>
        <w:t>P</w:t>
      </w:r>
      <w:r w:rsidRPr="008F2C17">
        <w:rPr>
          <w:rFonts w:ascii="Times New Roman" w:hAnsi="Times New Roman" w:cs="Times New Roman"/>
          <w:sz w:val="24"/>
          <w:vertAlign w:val="subscript"/>
        </w:rPr>
        <w:t>0</w:t>
      </w:r>
      <w:r w:rsidRPr="008F2C17">
        <w:rPr>
          <w:rFonts w:ascii="Times New Roman" w:hAnsi="Times New Roman" w:cs="Times New Roman"/>
          <w:sz w:val="24"/>
        </w:rPr>
        <w:t xml:space="preserve"> – Atmospheric pressure</w:t>
      </w:r>
    </w:p>
    <w:p w:rsidR="00B67352" w:rsidRPr="008F2C17" w:rsidRDefault="00B67352" w:rsidP="00545A79">
      <w:pPr>
        <w:spacing w:after="0" w:line="480" w:lineRule="auto"/>
        <w:jc w:val="both"/>
        <w:rPr>
          <w:rFonts w:ascii="Times New Roman" w:hAnsi="Times New Roman" w:cs="Times New Roman"/>
          <w:sz w:val="24"/>
        </w:rPr>
      </w:pPr>
      <w:r w:rsidRPr="008F2C17">
        <w:rPr>
          <w:rFonts w:ascii="Times New Roman" w:hAnsi="Times New Roman" w:cs="Times New Roman"/>
          <w:sz w:val="24"/>
        </w:rPr>
        <w:t>ε – dielectric constant of the film</w:t>
      </w:r>
    </w:p>
    <w:p w:rsidR="00B67352" w:rsidRPr="008F2C17" w:rsidRDefault="00B67352" w:rsidP="00545A79">
      <w:pPr>
        <w:spacing w:after="0" w:line="480" w:lineRule="auto"/>
        <w:jc w:val="both"/>
        <w:rPr>
          <w:rFonts w:ascii="Times New Roman" w:hAnsi="Times New Roman" w:cs="Times New Roman"/>
          <w:sz w:val="24"/>
        </w:rPr>
      </w:pPr>
      <w:r w:rsidRPr="008F2C17">
        <w:rPr>
          <w:rFonts w:ascii="Times New Roman" w:hAnsi="Times New Roman" w:cs="Times New Roman"/>
          <w:sz w:val="24"/>
        </w:rPr>
        <w:t xml:space="preserve">γ – surface tension </w:t>
      </w:r>
    </w:p>
    <w:p w:rsidR="00B67352" w:rsidRPr="008F2C17" w:rsidRDefault="00B67352" w:rsidP="00545A79">
      <w:pPr>
        <w:spacing w:after="0" w:line="480" w:lineRule="auto"/>
        <w:jc w:val="both"/>
        <w:rPr>
          <w:rFonts w:ascii="Times New Roman" w:hAnsi="Times New Roman" w:cs="Times New Roman"/>
          <w:sz w:val="24"/>
        </w:rPr>
      </w:pPr>
      <w:r w:rsidRPr="008F2C17">
        <w:rPr>
          <w:rFonts w:ascii="Times New Roman" w:hAnsi="Times New Roman" w:cs="Times New Roman"/>
          <w:sz w:val="24"/>
        </w:rPr>
        <w:t>d</w:t>
      </w:r>
      <w:r w:rsidRPr="008F2C17">
        <w:rPr>
          <w:rFonts w:ascii="Times New Roman" w:hAnsi="Times New Roman" w:cs="Times New Roman"/>
          <w:sz w:val="24"/>
          <w:vertAlign w:val="subscript"/>
        </w:rPr>
        <w:t>crit</w:t>
      </w:r>
      <w:r w:rsidRPr="008F2C17">
        <w:rPr>
          <w:rFonts w:ascii="Times New Roman" w:hAnsi="Times New Roman" w:cs="Times New Roman"/>
          <w:sz w:val="24"/>
        </w:rPr>
        <w:t xml:space="preserve"> – critical thickness of the oxide film</w:t>
      </w:r>
    </w:p>
    <w:p w:rsidR="00B469C6" w:rsidRDefault="00582E07" w:rsidP="003276BC">
      <w:pPr>
        <w:spacing w:after="0" w:line="480" w:lineRule="auto"/>
        <w:ind w:firstLine="720"/>
        <w:jc w:val="both"/>
        <w:rPr>
          <w:rFonts w:ascii="Times New Roman" w:hAnsi="Times New Roman" w:cs="Times New Roman"/>
          <w:sz w:val="24"/>
        </w:rPr>
      </w:pPr>
      <w:r w:rsidRPr="008F2C17">
        <w:rPr>
          <w:rFonts w:ascii="Times New Roman" w:hAnsi="Times New Roman" w:cs="Times New Roman"/>
          <w:sz w:val="24"/>
        </w:rPr>
        <w:t>Adsorption of aggressive anions like Cl</w:t>
      </w:r>
      <w:r w:rsidRPr="008F2C17">
        <w:rPr>
          <w:rFonts w:ascii="Times New Roman" w:hAnsi="Times New Roman" w:cs="Times New Roman"/>
          <w:sz w:val="24"/>
          <w:vertAlign w:val="superscript"/>
        </w:rPr>
        <w:t>-</w:t>
      </w:r>
      <w:r w:rsidRPr="008F2C17">
        <w:rPr>
          <w:rFonts w:ascii="Times New Roman" w:hAnsi="Times New Roman" w:cs="Times New Roman"/>
          <w:sz w:val="24"/>
        </w:rPr>
        <w:t xml:space="preserve"> reduces the surface tension of oxide film suddenly which will promote the mechanical breakdown at lower applied potentials when film thickness is </w:t>
      </w:r>
    </w:p>
    <w:p w:rsidR="00B469C6" w:rsidRDefault="00B469C6" w:rsidP="00B469C6">
      <w:pPr>
        <w:spacing w:after="0" w:line="480" w:lineRule="auto"/>
        <w:jc w:val="both"/>
        <w:rPr>
          <w:rFonts w:ascii="Times New Roman" w:hAnsi="Times New Roman" w:cs="Times New Roman"/>
          <w:sz w:val="24"/>
        </w:rPr>
      </w:pPr>
    </w:p>
    <w:p w:rsidR="00B469C6" w:rsidRDefault="00796EC9" w:rsidP="00B469C6">
      <w:pPr>
        <w:spacing w:after="0" w:line="480" w:lineRule="auto"/>
        <w:jc w:val="right"/>
        <w:rPr>
          <w:rFonts w:ascii="Times New Roman" w:hAnsi="Times New Roman" w:cs="Times New Roman"/>
          <w:sz w:val="24"/>
        </w:rPr>
      </w:pPr>
      <w:r>
        <w:rPr>
          <w:rFonts w:ascii="Times New Roman" w:hAnsi="Times New Roman" w:cs="Times New Roman"/>
          <w:sz w:val="24"/>
        </w:rPr>
        <w:lastRenderedPageBreak/>
        <w:t>31</w:t>
      </w:r>
    </w:p>
    <w:p w:rsidR="00B469C6" w:rsidRDefault="00B469C6" w:rsidP="00B469C6">
      <w:pPr>
        <w:spacing w:after="0" w:line="480" w:lineRule="auto"/>
        <w:jc w:val="both"/>
        <w:rPr>
          <w:rFonts w:ascii="Times New Roman" w:hAnsi="Times New Roman" w:cs="Times New Roman"/>
          <w:sz w:val="24"/>
        </w:rPr>
      </w:pPr>
    </w:p>
    <w:p w:rsidR="00B469C6" w:rsidRDefault="00B469C6" w:rsidP="00B469C6">
      <w:pPr>
        <w:spacing w:after="0" w:line="480" w:lineRule="auto"/>
        <w:jc w:val="both"/>
        <w:rPr>
          <w:rFonts w:ascii="Times New Roman" w:hAnsi="Times New Roman" w:cs="Times New Roman"/>
          <w:sz w:val="24"/>
        </w:rPr>
      </w:pPr>
    </w:p>
    <w:p w:rsidR="00B67352" w:rsidRDefault="00582E07" w:rsidP="00B469C6">
      <w:pPr>
        <w:spacing w:after="0" w:line="480" w:lineRule="auto"/>
        <w:jc w:val="both"/>
        <w:rPr>
          <w:rFonts w:ascii="Times New Roman" w:hAnsi="Times New Roman" w:cs="Times New Roman"/>
          <w:sz w:val="24"/>
        </w:rPr>
      </w:pPr>
      <w:r w:rsidRPr="008F2C17">
        <w:rPr>
          <w:rFonts w:ascii="Times New Roman" w:hAnsi="Times New Roman" w:cs="Times New Roman"/>
          <w:sz w:val="24"/>
        </w:rPr>
        <w:t>minimum</w:t>
      </w:r>
      <w:r w:rsidR="00F26A63">
        <w:rPr>
          <w:rFonts w:ascii="Times New Roman" w:hAnsi="Times New Roman" w:cs="Times New Roman"/>
          <w:sz w:val="24"/>
        </w:rPr>
        <w:t xml:space="preserve"> </w:t>
      </w:r>
      <w:r w:rsidR="00F26A63">
        <w:rPr>
          <w:rFonts w:ascii="Times New Roman" w:hAnsi="Times New Roman" w:cs="Times New Roman"/>
          <w:sz w:val="24"/>
        </w:rPr>
        <w:fldChar w:fldCharType="begin" w:fldLock="1"/>
      </w:r>
      <w:r w:rsidR="0087094B">
        <w:rPr>
          <w:rFonts w:ascii="Times New Roman" w:hAnsi="Times New Roman" w:cs="Times New Roman"/>
          <w:sz w:val="24"/>
        </w:rPr>
        <w:instrText>ADDIN CSL_CITATION { "citationItems" : [ { "id" : "ITEM-1", "itemData" : { "DOI" : "10.1021/cm900410x", "ISBN" : "8166875845", "ISSN" : "0897-4756", "author" : [ { "dropping-particle" : "", "family" : "Fahim", "given" : "Narges F", "non-dropping-particle" : "", "parse-names" : false, "suffix" : "" }, { "dropping-particle" : "", "family" : "Sekino", "given" : "Tohru", "non-dropping-particle" : "", "parse-names" : false, "suffix" : "" } ], "container-title" : "Chemistry of Materials", "id" : "ITEM-1", "issue" : "4", "issued" : { "date-parts" : [ [ "2009" ] ] }, "page" : "1967-1979", "title" : "Article A Novel Method for Synthesis of Titania Nanotube Powders using Rapid Breakdown Anodization", "type" : "article-journal" }, "uris" : [ "http://www.mendeley.com/documents/?uuid=ecd4d9a9-6a7b-4be2-b3ae-a371b622d348" ] } ], "mendeley" : { "formattedCitation" : "[49]", "manualFormatting" : "(", "plainTextFormattedCitation" : "[49]", "previouslyFormattedCitation" : "[49]" }, "properties" : { "noteIndex" : 0 }, "schema" : "https://github.com/citation-style-language/schema/raw/master/csl-citation.json" }</w:instrText>
      </w:r>
      <w:r w:rsidR="00F26A63">
        <w:rPr>
          <w:rFonts w:ascii="Times New Roman" w:hAnsi="Times New Roman" w:cs="Times New Roman"/>
          <w:sz w:val="24"/>
        </w:rPr>
        <w:fldChar w:fldCharType="separate"/>
      </w:r>
      <w:r w:rsidR="00301555">
        <w:rPr>
          <w:rFonts w:ascii="Times New Roman" w:hAnsi="Times New Roman" w:cs="Times New Roman"/>
          <w:noProof/>
          <w:sz w:val="24"/>
        </w:rPr>
        <w:t>(</w:t>
      </w:r>
      <w:r w:rsidR="00F26A63">
        <w:rPr>
          <w:rFonts w:ascii="Times New Roman" w:hAnsi="Times New Roman" w:cs="Times New Roman"/>
          <w:sz w:val="24"/>
        </w:rPr>
        <w:fldChar w:fldCharType="end"/>
      </w:r>
      <w:r w:rsidR="00B66953">
        <w:rPr>
          <w:rFonts w:ascii="Times New Roman" w:hAnsi="Times New Roman" w:cs="Times New Roman"/>
          <w:sz w:val="24"/>
        </w:rPr>
        <w:t>49</w:t>
      </w:r>
      <w:r w:rsidR="00F648D0">
        <w:rPr>
          <w:rFonts w:ascii="Times New Roman" w:hAnsi="Times New Roman" w:cs="Times New Roman"/>
          <w:sz w:val="24"/>
        </w:rPr>
        <w:t>) (</w:t>
      </w:r>
      <w:r w:rsidR="00B66953">
        <w:rPr>
          <w:rFonts w:ascii="Times New Roman" w:hAnsi="Times New Roman" w:cs="Times New Roman"/>
          <w:sz w:val="24"/>
        </w:rPr>
        <w:t>50</w:t>
      </w:r>
      <w:r w:rsidR="00F648D0">
        <w:rPr>
          <w:rFonts w:ascii="Times New Roman" w:hAnsi="Times New Roman" w:cs="Times New Roman"/>
          <w:sz w:val="24"/>
        </w:rPr>
        <w:t>) (</w:t>
      </w:r>
      <w:r w:rsidR="00B66953">
        <w:rPr>
          <w:rFonts w:ascii="Times New Roman" w:hAnsi="Times New Roman" w:cs="Times New Roman"/>
          <w:sz w:val="24"/>
        </w:rPr>
        <w:t>59</w:t>
      </w:r>
      <w:r w:rsidR="00F26A63">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"10.1016/j.corsci.2014.10.006", "ISBN" : "0010-938X", "ISSN" : "0010938X", "abstract" : "The article presents a review of literature which covers aspects of pitting corrosion observed in metallic materials, focussing on events associated with nucleation of pits, i.e. passivity breakdown, initiation of pits and their propagation stage. It is highlighted that there is a clear separation of the passivity breakdown/pit initiation process from the pit propagation, which can be considered in terms of the localised acidification model of Galvele. The process of passivity breakdown is more diverse and remains still the least understood. Relevant appears the recent argument of Burstein about the state of passivity and its continuous process of breakdown and repair. Under such conditions and using the localised acidification as a criterion, the likelihood of stable pits is then only a question of how good the repair process is.", "author" : [ { "dropping-particle" : "", "family" : "Soltis", "given" : "J.", "non-dropping-particle" : "", "parse-names" : false, "suffix" : "" } ], "container-title" : "Corrosion Science", "id" : "ITEM-1", "issued" : { "date-parts" : [ [ "2015" ] ] }, "page" : "5-22", "publisher" : "Elsevier Ltd", "title" : "Passivity breakdown, pit initiation and propagation of pits in metallic materials - Review", "type" : "article-journal", "volume" : "90" }, "uris" : [ "http://www.mendeley.com/documents/?uuid=e1253053-99c4-4d1f-b48a-e362f2bd09c4" ] } ], "mendeley" : { "formattedCitation" : "[58]", "manualFormatting" : ")", "plainTextFormattedCitation" : "[58]", "previouslyFormattedCitation" : "[58]" }, "properties" : { "noteIndex" : 0 }, "schema" : "https://github.com/citation-style-language/schema/raw/master/csl-citation.json" }</w:instrText>
      </w:r>
      <w:r w:rsidR="00F26A63">
        <w:rPr>
          <w:rFonts w:ascii="Times New Roman" w:hAnsi="Times New Roman" w:cs="Times New Roman"/>
          <w:sz w:val="24"/>
        </w:rPr>
        <w:fldChar w:fldCharType="separate"/>
      </w:r>
      <w:r w:rsidR="00CB2230">
        <w:rPr>
          <w:rFonts w:ascii="Times New Roman" w:hAnsi="Times New Roman" w:cs="Times New Roman"/>
          <w:noProof/>
          <w:sz w:val="24"/>
        </w:rPr>
        <w:t>)</w:t>
      </w:r>
      <w:r w:rsidR="00F26A63">
        <w:rPr>
          <w:rFonts w:ascii="Times New Roman" w:hAnsi="Times New Roman" w:cs="Times New Roman"/>
          <w:sz w:val="24"/>
        </w:rPr>
        <w:fldChar w:fldCharType="end"/>
      </w:r>
      <w:r w:rsidRPr="008F2C17">
        <w:rPr>
          <w:rFonts w:ascii="Times New Roman" w:hAnsi="Times New Roman" w:cs="Times New Roman"/>
          <w:sz w:val="24"/>
        </w:rPr>
        <w:t>.</w:t>
      </w:r>
      <w:r w:rsidR="000D3EFF" w:rsidRPr="008F2C17">
        <w:rPr>
          <w:rFonts w:ascii="Times New Roman" w:hAnsi="Times New Roman" w:cs="Times New Roman"/>
          <w:sz w:val="24"/>
        </w:rPr>
        <w:t xml:space="preserve"> Rapid </w:t>
      </w:r>
      <w:r w:rsidR="000C247E" w:rsidRPr="008F2C17">
        <w:rPr>
          <w:rFonts w:ascii="Times New Roman" w:hAnsi="Times New Roman" w:cs="Times New Roman"/>
          <w:sz w:val="24"/>
        </w:rPr>
        <w:t>process kinetics also</w:t>
      </w:r>
      <w:r w:rsidR="000D3EFF" w:rsidRPr="008F2C17">
        <w:rPr>
          <w:rFonts w:ascii="Times New Roman" w:hAnsi="Times New Roman" w:cs="Times New Roman"/>
          <w:sz w:val="24"/>
        </w:rPr>
        <w:t xml:space="preserve"> contributes to the detachment of nanotubes from the substrate.</w:t>
      </w:r>
    </w:p>
    <w:p w:rsidR="001C6AFA" w:rsidRPr="005210D8" w:rsidRDefault="001C6AFA" w:rsidP="001C6AFA">
      <w:pPr>
        <w:spacing w:after="0" w:line="480" w:lineRule="auto"/>
        <w:rPr>
          <w:rFonts w:ascii="Times New Roman" w:hAnsi="Times New Roman" w:cs="Times New Roman"/>
          <w:b/>
          <w:sz w:val="24"/>
          <w:szCs w:val="24"/>
          <w:u w:val="single"/>
        </w:rPr>
      </w:pPr>
      <w:r w:rsidRPr="005210D8">
        <w:rPr>
          <w:rFonts w:ascii="Times New Roman" w:hAnsi="Times New Roman" w:cs="Times New Roman"/>
          <w:b/>
          <w:sz w:val="24"/>
          <w:szCs w:val="24"/>
          <w:u w:val="single"/>
        </w:rPr>
        <w:t>Rapid breakdown anodization process</w:t>
      </w:r>
      <w:r>
        <w:rPr>
          <w:rFonts w:ascii="Times New Roman" w:hAnsi="Times New Roman" w:cs="Times New Roman"/>
          <w:b/>
          <w:sz w:val="24"/>
          <w:szCs w:val="24"/>
          <w:u w:val="single"/>
        </w:rPr>
        <w:t xml:space="preserve"> –</w:t>
      </w:r>
      <w:r w:rsidRPr="005210D8">
        <w:rPr>
          <w:rFonts w:ascii="Times New Roman" w:hAnsi="Times New Roman" w:cs="Times New Roman"/>
          <w:b/>
          <w:sz w:val="24"/>
          <w:szCs w:val="24"/>
          <w:u w:val="single"/>
        </w:rPr>
        <w:t xml:space="preserve"> </w:t>
      </w:r>
      <w:r>
        <w:rPr>
          <w:rFonts w:ascii="Times New Roman" w:hAnsi="Times New Roman" w:cs="Times New Roman"/>
          <w:b/>
          <w:sz w:val="24"/>
          <w:szCs w:val="24"/>
          <w:u w:val="single"/>
        </w:rPr>
        <w:t xml:space="preserve">proposed reaction </w:t>
      </w:r>
      <w:r w:rsidRPr="005210D8">
        <w:rPr>
          <w:rFonts w:ascii="Times New Roman" w:hAnsi="Times New Roman" w:cs="Times New Roman"/>
          <w:b/>
          <w:sz w:val="24"/>
          <w:szCs w:val="24"/>
          <w:u w:val="single"/>
        </w:rPr>
        <w:t>mechanism:</w:t>
      </w:r>
    </w:p>
    <w:p w:rsidR="001C6AFA" w:rsidRDefault="001C6AFA" w:rsidP="001C6AFA">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Above sections help us to understand rapid breakdown anodization process in general, various factors governing the process and the role of pitting corrosion in the process. This section provides in-depth proposed insights over the reactions occurring near electrodes surfaces, the reasons behind random pitting corrosion sites on Ti foil and the role of stepping voltage in the RBA process. </w:t>
      </w:r>
      <w:r w:rsidRPr="004B1966">
        <w:rPr>
          <w:rFonts w:ascii="Times New Roman" w:hAnsi="Times New Roman" w:cs="Times New Roman"/>
          <w:sz w:val="24"/>
        </w:rPr>
        <w:t>The</w:t>
      </w:r>
      <w:r>
        <w:rPr>
          <w:rFonts w:ascii="Times New Roman" w:hAnsi="Times New Roman" w:cs="Times New Roman"/>
          <w:sz w:val="24"/>
        </w:rPr>
        <w:t xml:space="preserve"> reaction mechanism</w:t>
      </w:r>
      <w:r w:rsidRPr="004B1966">
        <w:rPr>
          <w:rFonts w:ascii="Times New Roman" w:hAnsi="Times New Roman" w:cs="Times New Roman"/>
          <w:sz w:val="24"/>
        </w:rPr>
        <w:t xml:space="preserve"> </w:t>
      </w:r>
      <w:r>
        <w:rPr>
          <w:rFonts w:ascii="Times New Roman" w:hAnsi="Times New Roman" w:cs="Times New Roman"/>
          <w:sz w:val="24"/>
        </w:rPr>
        <w:t>o</w:t>
      </w:r>
      <w:r w:rsidRPr="004B1966">
        <w:rPr>
          <w:rFonts w:ascii="Times New Roman" w:hAnsi="Times New Roman" w:cs="Times New Roman"/>
          <w:sz w:val="24"/>
        </w:rPr>
        <w:t>f rapid breakdown anodization</w:t>
      </w:r>
      <w:r>
        <w:rPr>
          <w:rFonts w:ascii="Times New Roman" w:hAnsi="Times New Roman" w:cs="Times New Roman"/>
          <w:sz w:val="24"/>
        </w:rPr>
        <w:t xml:space="preserve"> process</w:t>
      </w:r>
      <w:r w:rsidRPr="004B1966">
        <w:rPr>
          <w:rFonts w:ascii="Times New Roman" w:hAnsi="Times New Roman" w:cs="Times New Roman"/>
          <w:sz w:val="24"/>
        </w:rPr>
        <w:t xml:space="preserve"> can be defined by considering</w:t>
      </w:r>
      <w:r w:rsidRPr="005210D8">
        <w:rPr>
          <w:rFonts w:ascii="Times New Roman" w:hAnsi="Times New Roman" w:cs="Times New Roman"/>
          <w:sz w:val="24"/>
        </w:rPr>
        <w:t xml:space="preserve"> electrochemistry and corrosion aspects.</w:t>
      </w:r>
      <w:r>
        <w:rPr>
          <w:rFonts w:ascii="Times New Roman" w:hAnsi="Times New Roman" w:cs="Times New Roman"/>
          <w:sz w:val="24"/>
        </w:rPr>
        <w:t xml:space="preserve"> (Please refer representative schematic)</w:t>
      </w:r>
    </w:p>
    <w:p w:rsidR="001C6AFA" w:rsidRDefault="001C6AFA" w:rsidP="001C6AFA">
      <w:pPr>
        <w:spacing w:after="0" w:line="480" w:lineRule="auto"/>
        <w:ind w:firstLine="720"/>
        <w:rPr>
          <w:rFonts w:ascii="Times New Roman" w:hAnsi="Times New Roman" w:cs="Times New Roman"/>
          <w:sz w:val="24"/>
        </w:rPr>
      </w:pPr>
    </w:p>
    <w:p w:rsidR="001C6AFA" w:rsidRDefault="001C6AFA" w:rsidP="001C6AFA">
      <w:pPr>
        <w:spacing w:after="0" w:line="480" w:lineRule="auto"/>
        <w:jc w:val="center"/>
        <w:rPr>
          <w:rFonts w:ascii="Times New Roman" w:hAnsi="Times New Roman" w:cs="Times New Roman"/>
          <w:sz w:val="24"/>
        </w:rPr>
      </w:pPr>
      <w:r>
        <w:rPr>
          <w:noProof/>
        </w:rPr>
        <w:drawing>
          <wp:inline distT="0" distB="0" distL="0" distR="0" wp14:anchorId="38A242D4" wp14:editId="43EA9DA6">
            <wp:extent cx="5429250" cy="3149351"/>
            <wp:effectExtent l="19050" t="19050" r="19050" b="133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6282" t="37343" r="28686" b="16191"/>
                    <a:stretch/>
                  </pic:blipFill>
                  <pic:spPr bwMode="auto">
                    <a:xfrm>
                      <a:off x="0" y="0"/>
                      <a:ext cx="5435272" cy="31528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C6AFA" w:rsidRDefault="00200280" w:rsidP="00A6061D">
      <w:pPr>
        <w:jc w:val="center"/>
        <w:rPr>
          <w:rFonts w:ascii="Times New Roman" w:hAnsi="Times New Roman" w:cs="Times New Roman"/>
          <w:sz w:val="24"/>
        </w:rPr>
      </w:pPr>
      <w:bookmarkStart w:id="16" w:name="_Hlk501411594"/>
      <w:r>
        <w:rPr>
          <w:rFonts w:ascii="Times New Roman" w:hAnsi="Times New Roman" w:cs="Times New Roman"/>
          <w:sz w:val="24"/>
        </w:rPr>
        <w:t>Figure 16 – RBA process mechanism</w:t>
      </w:r>
    </w:p>
    <w:bookmarkEnd w:id="16"/>
    <w:p w:rsidR="00796EC9" w:rsidRDefault="001C6AFA" w:rsidP="001C6AFA">
      <w:pPr>
        <w:tabs>
          <w:tab w:val="left" w:pos="1110"/>
        </w:tabs>
        <w:spacing w:after="0" w:line="480" w:lineRule="auto"/>
        <w:jc w:val="both"/>
        <w:rPr>
          <w:rFonts w:ascii="Times New Roman" w:hAnsi="Times New Roman" w:cs="Times New Roman"/>
          <w:sz w:val="24"/>
        </w:rPr>
      </w:pPr>
      <w:r>
        <w:rPr>
          <w:rFonts w:ascii="Times New Roman" w:hAnsi="Times New Roman" w:cs="Times New Roman"/>
          <w:sz w:val="24"/>
        </w:rPr>
        <w:tab/>
        <w:t xml:space="preserve">This representative schematic shows main stages of the RBA reaction. Briefly as soon as stepping voltage is applied, titanium dioxide layer is formed on the Ti foil. Specific areas of the foil are highly charged which are more prone to the pitting corrosion sites. Following to it, chloride </w:t>
      </w:r>
    </w:p>
    <w:p w:rsidR="00796EC9" w:rsidRDefault="00796EC9" w:rsidP="00796EC9">
      <w:pPr>
        <w:tabs>
          <w:tab w:val="left" w:pos="1110"/>
        </w:tabs>
        <w:spacing w:after="0" w:line="480" w:lineRule="auto"/>
        <w:jc w:val="right"/>
        <w:rPr>
          <w:rFonts w:ascii="Times New Roman" w:hAnsi="Times New Roman" w:cs="Times New Roman"/>
          <w:sz w:val="24"/>
        </w:rPr>
      </w:pPr>
      <w:r>
        <w:rPr>
          <w:rFonts w:ascii="Times New Roman" w:hAnsi="Times New Roman" w:cs="Times New Roman"/>
          <w:sz w:val="24"/>
        </w:rPr>
        <w:lastRenderedPageBreak/>
        <w:t>32</w:t>
      </w:r>
    </w:p>
    <w:p w:rsidR="00796EC9" w:rsidRDefault="00796EC9" w:rsidP="001C6AFA">
      <w:pPr>
        <w:tabs>
          <w:tab w:val="left" w:pos="1110"/>
        </w:tabs>
        <w:spacing w:after="0" w:line="480" w:lineRule="auto"/>
        <w:jc w:val="both"/>
        <w:rPr>
          <w:rFonts w:ascii="Times New Roman" w:hAnsi="Times New Roman" w:cs="Times New Roman"/>
          <w:sz w:val="24"/>
        </w:rPr>
      </w:pPr>
    </w:p>
    <w:p w:rsidR="00796EC9" w:rsidRDefault="00796EC9" w:rsidP="001C6AFA">
      <w:pPr>
        <w:tabs>
          <w:tab w:val="left" w:pos="1110"/>
        </w:tabs>
        <w:spacing w:after="0" w:line="480" w:lineRule="auto"/>
        <w:jc w:val="both"/>
        <w:rPr>
          <w:rFonts w:ascii="Times New Roman" w:hAnsi="Times New Roman" w:cs="Times New Roman"/>
          <w:sz w:val="24"/>
        </w:rPr>
      </w:pPr>
    </w:p>
    <w:p w:rsidR="001C6AFA" w:rsidRDefault="001C6AFA" w:rsidP="001C6AFA">
      <w:pPr>
        <w:tabs>
          <w:tab w:val="left" w:pos="1110"/>
        </w:tabs>
        <w:spacing w:after="0" w:line="480" w:lineRule="auto"/>
        <w:jc w:val="both"/>
        <w:rPr>
          <w:rFonts w:ascii="Times New Roman" w:hAnsi="Times New Roman" w:cs="Times New Roman"/>
          <w:sz w:val="24"/>
        </w:rPr>
      </w:pPr>
      <w:r>
        <w:rPr>
          <w:rFonts w:ascii="Times New Roman" w:hAnsi="Times New Roman" w:cs="Times New Roman"/>
          <w:sz w:val="24"/>
        </w:rPr>
        <w:t>ions from the electrolyte react aggressively to penetrate the oxide layer and result in the formation of pits. At the same time along with the dissolution of oxide layer, oxide layer continues to grow which ultimately defines the lengths of the nanotubes. In the highly acidic aqueous solution, the dissolution rate is more dominant than oxidation rate, as a result of which synthesized nanotubes average length stays restricted till 5-7 µm. At the end, due to the volumetric expansion of oxide layer and non-uniform oxide layer formation in addition to highly dynamic reaction kinetic generate the mechanical stress which causes the release of TiO</w:t>
      </w:r>
      <w:r w:rsidRPr="001B646D">
        <w:rPr>
          <w:rFonts w:ascii="Times New Roman" w:hAnsi="Times New Roman" w:cs="Times New Roman"/>
          <w:sz w:val="24"/>
          <w:vertAlign w:val="subscript"/>
        </w:rPr>
        <w:t>2</w:t>
      </w:r>
      <w:r>
        <w:rPr>
          <w:rFonts w:ascii="Times New Roman" w:hAnsi="Times New Roman" w:cs="Times New Roman"/>
          <w:sz w:val="24"/>
        </w:rPr>
        <w:t xml:space="preserve"> nanotubes bundles during RBA process. </w:t>
      </w:r>
    </w:p>
    <w:p w:rsidR="001C6AFA" w:rsidRDefault="001C6AFA" w:rsidP="001C6AFA">
      <w:pPr>
        <w:tabs>
          <w:tab w:val="left" w:pos="1110"/>
        </w:tabs>
        <w:spacing w:after="0" w:line="480" w:lineRule="auto"/>
        <w:jc w:val="center"/>
        <w:rPr>
          <w:rFonts w:ascii="Times New Roman" w:hAnsi="Times New Roman" w:cs="Times New Roman"/>
          <w:sz w:val="24"/>
        </w:rPr>
      </w:pPr>
      <w:r w:rsidRPr="001B646D">
        <w:rPr>
          <w:rFonts w:ascii="Times New Roman" w:hAnsi="Times New Roman" w:cs="Times New Roman"/>
          <w:noProof/>
          <w:sz w:val="24"/>
        </w:rPr>
        <w:drawing>
          <wp:inline distT="0" distB="0" distL="0" distR="0" wp14:anchorId="1AAED2F5" wp14:editId="3FDFB8D3">
            <wp:extent cx="1529301" cy="1753713"/>
            <wp:effectExtent l="0" t="0" r="0" b="0"/>
            <wp:docPr id="72" name="Picture 8" descr="C:\Users\Fabs\AppData\Local\Microsoft\Windows\INetCacheContent.Word\IMG_20170420_124802377.jpg">
              <a:extLst xmlns:a="http://schemas.openxmlformats.org/drawingml/2006/main">
                <a:ext uri="{FF2B5EF4-FFF2-40B4-BE49-F238E27FC236}">
                  <a16:creationId xmlns:a16="http://schemas.microsoft.com/office/drawing/2014/main" id="{460C69E1-8FF9-47A2-B3EF-02B5335C6C55}"/>
                </a:ext>
              </a:extLst>
            </wp:docPr>
            <wp:cNvGraphicFramePr/>
            <a:graphic xmlns:a="http://schemas.openxmlformats.org/drawingml/2006/main">
              <a:graphicData uri="http://schemas.openxmlformats.org/drawingml/2006/picture">
                <pic:pic xmlns:pic="http://schemas.openxmlformats.org/drawingml/2006/picture">
                  <pic:nvPicPr>
                    <pic:cNvPr id="9" name="Picture 8" descr="C:\Users\Fabs\AppData\Local\Microsoft\Windows\INetCacheContent.Word\IMG_20170420_124802377.jpg">
                      <a:extLst>
                        <a:ext uri="{FF2B5EF4-FFF2-40B4-BE49-F238E27FC236}">
                          <a16:creationId xmlns:a16="http://schemas.microsoft.com/office/drawing/2014/main" id="{460C69E1-8FF9-47A2-B3EF-02B5335C6C55}"/>
                        </a:ext>
                      </a:extLst>
                    </pic:cNvPr>
                    <pic:cNvPicPr/>
                  </pic:nvPicPr>
                  <pic:blipFill rotWithShape="1">
                    <a:blip r:embed="rId31" cstate="print">
                      <a:extLst>
                        <a:ext uri="{28A0092B-C50C-407E-A947-70E740481C1C}">
                          <a14:useLocalDpi xmlns:a14="http://schemas.microsoft.com/office/drawing/2010/main" val="0"/>
                        </a:ext>
                      </a:extLst>
                    </a:blip>
                    <a:srcRect l="9353" t="27936" r="11146" b="26040"/>
                    <a:stretch/>
                  </pic:blipFill>
                  <pic:spPr bwMode="auto">
                    <a:xfrm>
                      <a:off x="0" y="0"/>
                      <a:ext cx="1529301" cy="1753713"/>
                    </a:xfrm>
                    <a:prstGeom prst="rect">
                      <a:avLst/>
                    </a:prstGeom>
                    <a:noFill/>
                    <a:ln>
                      <a:noFill/>
                    </a:ln>
                    <a:extLst>
                      <a:ext uri="{53640926-AAD7-44D8-BBD7-CCE9431645EC}">
                        <a14:shadowObscured xmlns:a14="http://schemas.microsoft.com/office/drawing/2010/main"/>
                      </a:ext>
                    </a:extLst>
                  </pic:spPr>
                </pic:pic>
              </a:graphicData>
            </a:graphic>
          </wp:inline>
        </w:drawing>
      </w:r>
    </w:p>
    <w:p w:rsidR="001C6AFA" w:rsidRDefault="00A6061D" w:rsidP="00A6061D">
      <w:pPr>
        <w:tabs>
          <w:tab w:val="left" w:pos="1110"/>
        </w:tabs>
        <w:spacing w:after="0" w:line="480" w:lineRule="auto"/>
        <w:jc w:val="center"/>
        <w:rPr>
          <w:rFonts w:ascii="Times New Roman" w:hAnsi="Times New Roman" w:cs="Times New Roman"/>
          <w:sz w:val="24"/>
        </w:rPr>
      </w:pPr>
      <w:bookmarkStart w:id="17" w:name="_Hlk501411645"/>
      <w:r>
        <w:rPr>
          <w:rFonts w:ascii="Times New Roman" w:hAnsi="Times New Roman" w:cs="Times New Roman"/>
          <w:sz w:val="24"/>
        </w:rPr>
        <w:t>Figure 17 – Ti foil after RBA run</w:t>
      </w:r>
    </w:p>
    <w:bookmarkEnd w:id="17"/>
    <w:p w:rsidR="00E851C3" w:rsidRDefault="001C6AFA" w:rsidP="001C6AFA">
      <w:pPr>
        <w:tabs>
          <w:tab w:val="left" w:pos="1110"/>
        </w:tabs>
        <w:spacing w:after="0" w:line="480" w:lineRule="auto"/>
        <w:jc w:val="both"/>
        <w:rPr>
          <w:rFonts w:ascii="Times New Roman" w:hAnsi="Times New Roman" w:cs="Times New Roman"/>
          <w:sz w:val="24"/>
        </w:rPr>
      </w:pPr>
      <w:r>
        <w:rPr>
          <w:rFonts w:ascii="Times New Roman" w:hAnsi="Times New Roman" w:cs="Times New Roman"/>
          <w:sz w:val="24"/>
        </w:rPr>
        <w:tab/>
        <w:t>The proposed reaction mechanism at electrode/electrolyte interface can be explained as follows: Stepping voltage promotes the double layer formation at electrode/electrolyte interface. As a result of which Cl</w:t>
      </w:r>
      <w:r w:rsidRPr="000C3C42">
        <w:rPr>
          <w:rFonts w:ascii="Times New Roman" w:hAnsi="Times New Roman" w:cs="Times New Roman"/>
          <w:sz w:val="24"/>
          <w:vertAlign w:val="superscript"/>
        </w:rPr>
        <w:t>-</w:t>
      </w:r>
      <w:r>
        <w:rPr>
          <w:rFonts w:ascii="Times New Roman" w:hAnsi="Times New Roman" w:cs="Times New Roman"/>
          <w:sz w:val="24"/>
        </w:rPr>
        <w:t xml:space="preserve"> ions are readily present at anode as soon as stepping voltage is applied. With applied voltage passive oxide layer is formed on the Ti foil instantaneously. But, at the same time, chloride ions also have high reactivity due to smaller ionic radius and aqueous electrolyte with very less viscosity. Electrode surface contains microscale surface roughness which is the main reason for irregular oxide layer across the electrode/electrolyte interface. Also, electrolyte species get trapped in the oxide layer and metal impurities can form oxide layer interruptions which results in the non-uniform oxide layer. Studies also suggests that the concave portion of the oxide surface </w:t>
      </w:r>
    </w:p>
    <w:p w:rsidR="00E851C3" w:rsidRDefault="00E851C3" w:rsidP="00E851C3">
      <w:pPr>
        <w:tabs>
          <w:tab w:val="left" w:pos="1110"/>
        </w:tabs>
        <w:spacing w:after="0" w:line="480" w:lineRule="auto"/>
        <w:jc w:val="right"/>
        <w:rPr>
          <w:rFonts w:ascii="Times New Roman" w:hAnsi="Times New Roman" w:cs="Times New Roman"/>
          <w:sz w:val="24"/>
        </w:rPr>
      </w:pPr>
      <w:r>
        <w:rPr>
          <w:rFonts w:ascii="Times New Roman" w:hAnsi="Times New Roman" w:cs="Times New Roman"/>
          <w:sz w:val="24"/>
        </w:rPr>
        <w:lastRenderedPageBreak/>
        <w:t>33</w:t>
      </w:r>
    </w:p>
    <w:p w:rsidR="00E851C3" w:rsidRDefault="00E851C3" w:rsidP="001C6AFA">
      <w:pPr>
        <w:tabs>
          <w:tab w:val="left" w:pos="1110"/>
        </w:tabs>
        <w:spacing w:after="0" w:line="480" w:lineRule="auto"/>
        <w:jc w:val="both"/>
        <w:rPr>
          <w:rFonts w:ascii="Times New Roman" w:hAnsi="Times New Roman" w:cs="Times New Roman"/>
          <w:sz w:val="24"/>
        </w:rPr>
      </w:pPr>
    </w:p>
    <w:p w:rsidR="00E851C3" w:rsidRDefault="00E851C3" w:rsidP="001C6AFA">
      <w:pPr>
        <w:tabs>
          <w:tab w:val="left" w:pos="1110"/>
        </w:tabs>
        <w:spacing w:after="0" w:line="480" w:lineRule="auto"/>
        <w:jc w:val="both"/>
        <w:rPr>
          <w:rFonts w:ascii="Times New Roman" w:hAnsi="Times New Roman" w:cs="Times New Roman"/>
          <w:sz w:val="24"/>
        </w:rPr>
      </w:pPr>
    </w:p>
    <w:p w:rsidR="001C6AFA" w:rsidRDefault="001C6AFA" w:rsidP="001C6AFA">
      <w:pPr>
        <w:tabs>
          <w:tab w:val="left" w:pos="1110"/>
        </w:tabs>
        <w:spacing w:after="0" w:line="480" w:lineRule="auto"/>
        <w:jc w:val="both"/>
        <w:rPr>
          <w:rFonts w:ascii="Times New Roman" w:hAnsi="Times New Roman" w:cs="Times New Roman"/>
          <w:sz w:val="24"/>
        </w:rPr>
      </w:pPr>
      <w:r>
        <w:rPr>
          <w:rFonts w:ascii="Times New Roman" w:hAnsi="Times New Roman" w:cs="Times New Roman"/>
          <w:sz w:val="24"/>
        </w:rPr>
        <w:t>roughness with thinner thickness is more prone to pitting corrosion site. During passivation stage volumetric expansion stress gets induced in the oxide layer and because of which cracks are formed in the titanium oxide layer. In addition to the mechanical stress, chemical damage can also take place to the oxide film due to highly acidic pH and less availability of scarcity oxygen ions at the electrode surface interface. These cracks are more prone to contribute as pitting corrosion sites. Electric field intensity is also very strong near these openings which results in the higher concentration of chloride ions at these highly charged specific areas. With high reactivity of chloride ions, they can penetrate titanium dioxide layer easily to cause pitting. Simultaneously, repassivation process occurs, but in highly acidic aqueous environment it stays limited to few micrometers. By forming chloro-complexes, tubular shapes are formed under the action of applied electric field. But, due highly dynamic reaction kinetics and mechanical stress plays crucial role in the releasing of nanotubes bundles. This explanation clearly shows the complexity of synthesizing TiO</w:t>
      </w:r>
      <w:r w:rsidRPr="00500382">
        <w:rPr>
          <w:rFonts w:ascii="Times New Roman" w:hAnsi="Times New Roman" w:cs="Times New Roman"/>
          <w:sz w:val="24"/>
          <w:vertAlign w:val="subscript"/>
        </w:rPr>
        <w:t>2</w:t>
      </w:r>
      <w:r>
        <w:rPr>
          <w:rFonts w:ascii="Times New Roman" w:hAnsi="Times New Roman" w:cs="Times New Roman"/>
          <w:sz w:val="24"/>
        </w:rPr>
        <w:t xml:space="preserve"> nanotubes by rapid breakdown anodization.</w:t>
      </w:r>
    </w:p>
    <w:p w:rsidR="00B469C6" w:rsidRPr="008F2C17" w:rsidRDefault="00B469C6" w:rsidP="00B469C6">
      <w:pPr>
        <w:spacing w:after="0" w:line="480" w:lineRule="auto"/>
        <w:jc w:val="both"/>
        <w:rPr>
          <w:rFonts w:ascii="Times New Roman" w:hAnsi="Times New Roman" w:cs="Times New Roman"/>
          <w:sz w:val="24"/>
        </w:rPr>
      </w:pPr>
    </w:p>
    <w:p w:rsidR="00D4509D" w:rsidRPr="00056872" w:rsidRDefault="000668E5" w:rsidP="00056872">
      <w:pPr>
        <w:spacing w:after="0" w:line="480" w:lineRule="auto"/>
        <w:jc w:val="both"/>
        <w:rPr>
          <w:rFonts w:ascii="Times New Roman" w:hAnsi="Times New Roman" w:cs="Times New Roman"/>
          <w:b/>
          <w:sz w:val="24"/>
          <w:u w:val="single"/>
        </w:rPr>
      </w:pPr>
      <w:r>
        <w:rPr>
          <w:rFonts w:ascii="Times New Roman" w:hAnsi="Times New Roman" w:cs="Times New Roman"/>
          <w:b/>
          <w:sz w:val="24"/>
        </w:rPr>
        <w:t>3.5</w:t>
      </w:r>
      <w:r w:rsidR="00056872" w:rsidRPr="00056872">
        <w:rPr>
          <w:rFonts w:ascii="Times New Roman" w:hAnsi="Times New Roman" w:cs="Times New Roman"/>
          <w:b/>
          <w:sz w:val="24"/>
        </w:rPr>
        <w:t xml:space="preserve"> </w:t>
      </w:r>
      <w:r w:rsidR="00171433" w:rsidRPr="00056872">
        <w:rPr>
          <w:rFonts w:ascii="Times New Roman" w:hAnsi="Times New Roman" w:cs="Times New Roman"/>
          <w:b/>
          <w:sz w:val="24"/>
          <w:u w:val="single"/>
        </w:rPr>
        <w:t xml:space="preserve">Overview of </w:t>
      </w:r>
      <w:r w:rsidR="0091715B" w:rsidRPr="00056872">
        <w:rPr>
          <w:rFonts w:ascii="Times New Roman" w:hAnsi="Times New Roman" w:cs="Times New Roman"/>
          <w:b/>
          <w:sz w:val="24"/>
          <w:u w:val="single"/>
        </w:rPr>
        <w:t>TiO</w:t>
      </w:r>
      <w:r w:rsidR="0091715B" w:rsidRPr="00056872">
        <w:rPr>
          <w:rFonts w:ascii="Times New Roman" w:hAnsi="Times New Roman" w:cs="Times New Roman"/>
          <w:b/>
          <w:sz w:val="24"/>
          <w:u w:val="single"/>
          <w:vertAlign w:val="subscript"/>
        </w:rPr>
        <w:t>2</w:t>
      </w:r>
      <w:r w:rsidR="0091715B" w:rsidRPr="00056872">
        <w:rPr>
          <w:rFonts w:ascii="Times New Roman" w:hAnsi="Times New Roman" w:cs="Times New Roman"/>
          <w:b/>
          <w:sz w:val="24"/>
          <w:u w:val="single"/>
        </w:rPr>
        <w:t xml:space="preserve"> nanotubes synthesis by </w:t>
      </w:r>
      <w:r w:rsidR="00171433" w:rsidRPr="00056872">
        <w:rPr>
          <w:rFonts w:ascii="Times New Roman" w:hAnsi="Times New Roman" w:cs="Times New Roman"/>
          <w:b/>
          <w:sz w:val="24"/>
          <w:u w:val="single"/>
        </w:rPr>
        <w:t>electrochemical anodization process:</w:t>
      </w:r>
    </w:p>
    <w:p w:rsidR="00952DB8" w:rsidRDefault="00D4509D" w:rsidP="00952DB8">
      <w:pPr>
        <w:spacing w:after="0" w:line="480" w:lineRule="auto"/>
        <w:ind w:firstLine="720"/>
        <w:jc w:val="both"/>
        <w:rPr>
          <w:rFonts w:ascii="Times New Roman" w:hAnsi="Times New Roman" w:cs="Times New Roman"/>
          <w:sz w:val="24"/>
        </w:rPr>
      </w:pPr>
      <w:r>
        <w:rPr>
          <w:rFonts w:ascii="Times New Roman" w:hAnsi="Times New Roman" w:cs="Times New Roman"/>
          <w:sz w:val="24"/>
        </w:rPr>
        <w:t>In comparison with RBA, the electrochemical anodization is the well-established and well-understood method to synthesize uniform arrays of the TiO</w:t>
      </w:r>
      <w:r w:rsidRPr="006F5A2C">
        <w:rPr>
          <w:rFonts w:ascii="Times New Roman" w:hAnsi="Times New Roman" w:cs="Times New Roman"/>
          <w:sz w:val="24"/>
          <w:vertAlign w:val="subscript"/>
        </w:rPr>
        <w:t>2</w:t>
      </w:r>
      <w:r>
        <w:rPr>
          <w:rFonts w:ascii="Times New Roman" w:hAnsi="Times New Roman" w:cs="Times New Roman"/>
          <w:sz w:val="24"/>
        </w:rPr>
        <w:t xml:space="preserve"> nanotubes on titanium substrates. The reaction kinetics of the electrochemical anodization method are completely different than that of the RBA method. In electrochemical anodization process, various TiO</w:t>
      </w:r>
      <w:r w:rsidRPr="00F724BA">
        <w:rPr>
          <w:rFonts w:ascii="Times New Roman" w:hAnsi="Times New Roman" w:cs="Times New Roman"/>
          <w:sz w:val="24"/>
          <w:vertAlign w:val="subscript"/>
        </w:rPr>
        <w:t>2</w:t>
      </w:r>
      <w:r>
        <w:rPr>
          <w:rFonts w:ascii="Times New Roman" w:hAnsi="Times New Roman" w:cs="Times New Roman"/>
          <w:sz w:val="24"/>
        </w:rPr>
        <w:t xml:space="preserve"> nanotubes morphologies can be achieved by tuning its process parameters. Applied potential regulates the electric field strength and hence the migration of ions, which eventually affects the diameter of TiO</w:t>
      </w:r>
      <w:r w:rsidRPr="00F724BA">
        <w:rPr>
          <w:rFonts w:ascii="Times New Roman" w:hAnsi="Times New Roman" w:cs="Times New Roman"/>
          <w:sz w:val="24"/>
          <w:vertAlign w:val="subscript"/>
        </w:rPr>
        <w:t>2</w:t>
      </w:r>
      <w:r>
        <w:rPr>
          <w:rFonts w:ascii="Times New Roman" w:hAnsi="Times New Roman" w:cs="Times New Roman"/>
          <w:sz w:val="24"/>
        </w:rPr>
        <w:t xml:space="preserve"> nanotubes. Electrochemical anodization in organic electrolytes follows the simultaneous field assisted oxidation and field assisted dissolution</w:t>
      </w:r>
      <w:r w:rsidR="00A916DD">
        <w:rPr>
          <w:rFonts w:ascii="Times New Roman" w:hAnsi="Times New Roman" w:cs="Times New Roman"/>
          <w:sz w:val="24"/>
        </w:rPr>
        <w:t xml:space="preserve"> </w:t>
      </w:r>
      <w:r w:rsidR="00A916DD">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"10.1016/j.mser.2013.10.001", "ISSN" : "0927-796X", "author" : [ { "dropping-particle" : "", "family" : "Regonini", "given" : "D", "non-dropping-particle" : "", "parse-names" : false, "suffix" : "" }, { "dropping-particle" : "", "family" : "Bowen", "given" : "C R", "non-dropping-particle" : "", "parse-names" : false, "suffix" : "" }, { "dropping-particle" : "", "family" : "Jaroenworaluck", "given" : "A", "non-dropping-particle" : "", "parse-names" : false, "suffix" : "" }, { "dropping-particle" : "", "family" : "Stevens", "given" : "R", "non-dropping-particle" : "", "parse-names" : false, "suffix" : "" } ], "container-title" : "Materials Science &amp; Engineering R", "id" : "ITEM-1", "issue" : "12", "issued" : { "date-parts" : [ [ "2013" ] ] }, "page" : "377-406", "publisher" : "Elsevier B.V.", "title" : "A review of growth mechanism , structure and crystallinity of anodized TiO 2 nanotubes", "type" : "article-journal", "volume" : "74" }, "uris" : [ "http://www.mendeley.com/documents/?uuid=254ace01-4a15-4a4d-87f9-fe6f9918126c" ] } ], "mendeley" : { "formattedCitation" : "[50]", "manualFormatting" : "(50)", "plainTextFormattedCitation" : "[50]", "previouslyFormattedCitation" : "[50]" }, "properties" : { "noteIndex" : 0 }, "schema" : "https://github.com/citation-style-language/schema/raw/master/csl-citation.json" }</w:instrText>
      </w:r>
      <w:r w:rsidR="00A916DD">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50</w:t>
      </w:r>
      <w:r w:rsidR="00CB2230">
        <w:rPr>
          <w:rFonts w:ascii="Times New Roman" w:hAnsi="Times New Roman" w:cs="Times New Roman"/>
          <w:noProof/>
          <w:sz w:val="24"/>
        </w:rPr>
        <w:t>)</w:t>
      </w:r>
      <w:r w:rsidR="00A916DD">
        <w:rPr>
          <w:rFonts w:ascii="Times New Roman" w:hAnsi="Times New Roman" w:cs="Times New Roman"/>
          <w:sz w:val="24"/>
        </w:rPr>
        <w:fldChar w:fldCharType="end"/>
      </w:r>
      <w:r>
        <w:rPr>
          <w:rFonts w:ascii="Times New Roman" w:hAnsi="Times New Roman" w:cs="Times New Roman"/>
          <w:sz w:val="24"/>
        </w:rPr>
        <w:t xml:space="preserve">. The process kinetics are quite steady. So, smoother </w:t>
      </w:r>
    </w:p>
    <w:p w:rsidR="00952DB8" w:rsidRDefault="00151466" w:rsidP="00151466">
      <w:pPr>
        <w:spacing w:after="0" w:line="480" w:lineRule="auto"/>
        <w:ind w:firstLine="720"/>
        <w:jc w:val="right"/>
        <w:rPr>
          <w:rFonts w:ascii="Times New Roman" w:hAnsi="Times New Roman" w:cs="Times New Roman"/>
          <w:sz w:val="24"/>
        </w:rPr>
      </w:pPr>
      <w:r>
        <w:rPr>
          <w:rFonts w:ascii="Times New Roman" w:hAnsi="Times New Roman" w:cs="Times New Roman"/>
          <w:sz w:val="24"/>
        </w:rPr>
        <w:lastRenderedPageBreak/>
        <w:t>34</w:t>
      </w:r>
    </w:p>
    <w:p w:rsidR="00952DB8" w:rsidRDefault="00952DB8" w:rsidP="00952DB8">
      <w:pPr>
        <w:spacing w:after="0" w:line="480" w:lineRule="auto"/>
        <w:ind w:firstLine="720"/>
        <w:jc w:val="both"/>
        <w:rPr>
          <w:rFonts w:ascii="Times New Roman" w:hAnsi="Times New Roman" w:cs="Times New Roman"/>
          <w:sz w:val="24"/>
        </w:rPr>
      </w:pPr>
    </w:p>
    <w:p w:rsidR="00952DB8" w:rsidRDefault="00952DB8" w:rsidP="00952DB8">
      <w:pPr>
        <w:spacing w:after="0" w:line="480" w:lineRule="auto"/>
        <w:ind w:firstLine="720"/>
        <w:jc w:val="both"/>
        <w:rPr>
          <w:rFonts w:ascii="Times New Roman" w:hAnsi="Times New Roman" w:cs="Times New Roman"/>
          <w:sz w:val="24"/>
        </w:rPr>
      </w:pPr>
    </w:p>
    <w:p w:rsidR="008A554D" w:rsidRDefault="00D4509D" w:rsidP="00EA1C56">
      <w:pPr>
        <w:spacing w:after="0" w:line="480" w:lineRule="auto"/>
        <w:jc w:val="both"/>
        <w:rPr>
          <w:rFonts w:ascii="Times New Roman" w:hAnsi="Times New Roman" w:cs="Times New Roman"/>
          <w:sz w:val="24"/>
        </w:rPr>
      </w:pPr>
      <w:r>
        <w:rPr>
          <w:rFonts w:ascii="Times New Roman" w:hAnsi="Times New Roman" w:cs="Times New Roman"/>
          <w:sz w:val="24"/>
        </w:rPr>
        <w:t>nanotubes walls and uniform structure of nanotubes can be achieved. In aqueous electrolytes, the dissolution rate of nanotubes is higher than that of its oxidation, so the overall length of nanotubes remains short (4-5 µm). Also, one can observe the ripples on the walls of the nanotubes as the oxide formation and dissolution process is not continuous</w:t>
      </w:r>
      <w:r w:rsidR="00A916DD">
        <w:rPr>
          <w:rFonts w:ascii="Times New Roman" w:hAnsi="Times New Roman" w:cs="Times New Roman"/>
          <w:sz w:val="24"/>
        </w:rPr>
        <w:t xml:space="preserve"> </w:t>
      </w:r>
      <w:r w:rsidR="00A916DD">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"10.1016/j.electacta.2005.01.014", "author" : [ { "dropping-particle" : "", "family" : "Macak", "given" : "Jan M", "non-dropping-particle" : "", "parse-names" : false, "suffix" : "" }, { "dropping-particle" : "", "family" : "Sirotna", "given" : "K", "non-dropping-particle" : "", "parse-names" : false, "suffix" : "" }, { "dropping-particle" : "", "family" : "Schmuki", "given" : "P", "non-dropping-particle" : "", "parse-names" : false, "suffix" : "" } ], "id" : "ITEM-1", "issued" : { "date-parts" : [ [ "2005" ] ] }, "page" : "3679-3684", "title" : "Self-organized porous titanium oxide prepared in Na 2 SO 4 / NaF electrolytes", "type" : "article-journal", "volume" : "50" }, "uris" : [ "http://www.mendeley.com/documents/?uuid=eab279f2-74fd-4c23-90fa-7dbafb6a9587" ] } ], "mendeley" : { "formattedCitation" : "[74]", "manualFormatting" : "(75)", "plainTextFormattedCitation" : "[74]", "previouslyFormattedCitation" : "[74]" }, "properties" : { "noteIndex" : 0 }, "schema" : "https://github.com/citation-style-language/schema/raw/master/csl-citation.json" }</w:instrText>
      </w:r>
      <w:r w:rsidR="00A916DD">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75</w:t>
      </w:r>
      <w:r w:rsidR="00CB2230">
        <w:rPr>
          <w:rFonts w:ascii="Times New Roman" w:hAnsi="Times New Roman" w:cs="Times New Roman"/>
          <w:noProof/>
          <w:sz w:val="24"/>
        </w:rPr>
        <w:t>)</w:t>
      </w:r>
      <w:r w:rsidR="00A916DD">
        <w:rPr>
          <w:rFonts w:ascii="Times New Roman" w:hAnsi="Times New Roman" w:cs="Times New Roman"/>
          <w:sz w:val="24"/>
        </w:rPr>
        <w:fldChar w:fldCharType="end"/>
      </w:r>
      <w:r>
        <w:rPr>
          <w:rFonts w:ascii="Times New Roman" w:hAnsi="Times New Roman" w:cs="Times New Roman"/>
          <w:sz w:val="24"/>
        </w:rPr>
        <w:t>. Water content in the electrolyte and oxygen evolution at anode influences the formation of irregular nanotubes and ripples on the walls of the nanotubes due to the stacking of oxide rings</w:t>
      </w:r>
      <w:r w:rsidR="009E1CB2">
        <w:rPr>
          <w:rFonts w:ascii="Times New Roman" w:hAnsi="Times New Roman" w:cs="Times New Roman"/>
          <w:sz w:val="24"/>
        </w:rPr>
        <w:t xml:space="preserve"> </w:t>
      </w:r>
      <w:r w:rsidR="009E1CB2">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"10.1002/ijch.201000059", "author" : [ { "dropping-particle" : "", "family" : "Albu", "given" : "Sergiu P", "non-dropping-particle" : "", "parse-names" : false, "suffix" : "" }, { "dropping-particle" : "", "family" : "Roy", "given" : "Poulomi", "non-dropping-particle" : "", "parse-names" : false, "suffix" : "" }, { "dropping-particle" : "", "family" : "Virtanen", "given" : "Sannakaisa", "non-dropping-particle" : "", "parse-names" : false, "suffix" : "" }, { "dropping-particle" : "", "family" : "Schmuki", "given" : "Patrik", "non-dropping-particle" : "", "parse-names" : false, "suffix" : "" } ], "id" : "ITEM-1", "issue" : "0", "issued" : { "date-parts" : [ [ "2010" ] ] }, "page" : "453-467", "title" : "Self-organized TiO 2 Nanotube Arrays : Critical Effects on Morphology and Growth", "type" : "article-journal", "volume" : "49" }, "uris" : [ "http://www.mendeley.com/documents/?uuid=d04f2fb2-7683-465a-a5f2-6160be868d7e" ] } ], "mendeley" : { "formattedCitation" : "[75]", "manualFormatting" : "(76)", "plainTextFormattedCitation" : "[75]", "previouslyFormattedCitation" : "[75]" }, "properties" : { "noteIndex" : 0 }, "schema" : "https://github.com/citation-style-language/schema/raw/master/csl-citation.json" }</w:instrText>
      </w:r>
      <w:r w:rsidR="009E1CB2">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76</w:t>
      </w:r>
      <w:r w:rsidR="00CB2230">
        <w:rPr>
          <w:rFonts w:ascii="Times New Roman" w:hAnsi="Times New Roman" w:cs="Times New Roman"/>
          <w:noProof/>
          <w:sz w:val="24"/>
        </w:rPr>
        <w:t>)</w:t>
      </w:r>
      <w:r w:rsidR="009E1CB2">
        <w:rPr>
          <w:rFonts w:ascii="Times New Roman" w:hAnsi="Times New Roman" w:cs="Times New Roman"/>
          <w:sz w:val="24"/>
        </w:rPr>
        <w:fldChar w:fldCharType="end"/>
      </w:r>
      <w:r>
        <w:rPr>
          <w:rFonts w:ascii="Times New Roman" w:hAnsi="Times New Roman" w:cs="Times New Roman"/>
          <w:sz w:val="24"/>
        </w:rPr>
        <w:t>. Anodization time controls the length of the nanotubes in th</w:t>
      </w:r>
      <w:r w:rsidR="00531A73">
        <w:rPr>
          <w:rFonts w:ascii="Times New Roman" w:hAnsi="Times New Roman" w:cs="Times New Roman"/>
          <w:sz w:val="24"/>
        </w:rPr>
        <w:t>e organic electrolytes, but</w:t>
      </w:r>
      <w:r>
        <w:rPr>
          <w:rFonts w:ascii="Times New Roman" w:hAnsi="Times New Roman" w:cs="Times New Roman"/>
          <w:sz w:val="24"/>
        </w:rPr>
        <w:t xml:space="preserve"> day-long anodization time usually produces over-dissolution of nanotubes in some areas. Fluoride ions concentration in the electrolytes is very crucial factor in the electrolytes. It should be low (0.2wt% - 0.5 wt%), good enough to promote nanotubular growth with optimum dissolution rate</w:t>
      </w:r>
      <w:r w:rsidR="00531A73">
        <w:rPr>
          <w:rFonts w:ascii="Times New Roman" w:hAnsi="Times New Roman" w:cs="Times New Roman"/>
          <w:sz w:val="24"/>
        </w:rPr>
        <w:t xml:space="preserve"> </w:t>
      </w:r>
      <w:r w:rsidR="00531A73">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"10.1007/s11837-015-1341-8", "ISBN" : "1047-4838", "ISSN" : "15431851", "abstract" : "\u00a9 2015, The Minerals, Metals &amp; Materials Society. The mechanical stability of biomedical Ti6Al4V rods with vertically aligned nanotubes structure formed on their surface has yet to be fully tested during insertion into the bone. The surface of rods impacted during insertion into a bone makes shear contact with bone, generating an interfacial stress. This stress plays an important role in osseointegration and may contribute to loosening between the bone and the implant during surgery. In the current study, the mechanical stability of various Ti6Al4V surfaces, including machined (M), rough (R), machined-anodized (MA), and rough-anodized (RA) surfaces, were tested and fully analyzed during insertion and pullout test into a simulant bone with densities 15 and 20 pounds per cubic foot (pcf). Our initial results from the field emission scanning electron microscopy images taken before and after insertion reveal that titania nanotubes remained stable and maintained their structural integrity during the insertion and pullout Instron test. Furthermore, from the interfacial stress calculation during the insertion, it was observed that compared with nonanodized rods, a higher force was required to insert the anodized rods. The interfacial stress generated during the insertion of anodized rods was 1.03\u00a0\u00b1\u00a00.11\u00a0MPa for MA and 1.10\u00a0\u00b1\u00a00.36\u00a0MPa for RA, which is significantly higher (p\u00a0&lt;\u00a00.05) than nonanodized rods with 0.36\u00a0\u00b1\u00a00.07\u00a0MPa for M and 0.36\u00a0\u00b1\u00a00.08\u00a0MPa for R in simulant bone with density of 15\u00a0pcf. Similar behavior was also observed in 20\u00a0pcf simulant bone. Energy dissipated during anodized rod insertion (i.e., MA\u00a0=\u00a01.3\u00a0\u00b1\u00a00.04\u00a0Nm and RA\u00a0=\u00a01.23\u00a0\u00b1\u00a00.24\u00a0Nm) was not significantly different than nonanodized rod insertion (i.e., M\u00a0=\u00a00.9\u00a0\u00b1\u00a00.05\u00a0Nm and R\u00a0=\u00a01.04\u00a0\u00b1\u00a00.04\u00a0Nm) into 15\u00a0pcf simulant bone. The high stress during insertion of anodized rods suggests that the nanotubes on the surface can cause gripping and high friction on the radial side, resisting the counter motion of the bone. The latter may play a beneficial role in preventing micromotion between the bone and implant and therefore reducing the chance of fretting/fatigue corrosion.", "author" : [ { "dropping-particle" : "", "family" : "Patel", "given" : "Sweetu", "non-dropping-particle" : "", "parse-names" : false, "suffix" : "" }, { "dropping-particle" : "", "family" : "Solitro", "given" : "Giovanni Francesco", "non-dropping-particle" : "", "parse-names" : false, "suffix" : "" }, { "dropping-particle" : "", "family" : "Sukotjo", "given" : "Cortino", "non-dropping-particle" : "", "parse-names" : false, "suffix" : "" }, { "dropping-particle" : "", "family" : "Takoudis", "given" : "Christos", "non-dropping-particle" : "", "parse-names" : false, "suffix" : "" }, { "dropping-particle" : "", "family" : "Mathew", "given" : "Mathew T.", "non-dropping-particle" : "", "parse-names" : false, "suffix" : "" }, { "dropping-particle" : "", "family" : "Amirouche", "given" : "Farid", "non-dropping-particle" : "", "parse-names" : false, "suffix" : "" }, { "dropping-particle" : "", "family" : "Shokuhfar", "given" : "Tolou", "non-dropping-particle" : "", "parse-names" : false, "suffix" : "" } ], "container-title" : "Jom", "id" : "ITEM-1", "issue" : "11", "issued" : { "date-parts" : [ [ "2015" ] ] }, "page" : "2518-2533", "title" : "Nanotopography and Surface Stress Analysis of Ti6Al4V Bioimplant: An Alternative Design for Stability", "type" : "article-journal", "volume" : "67" }, "uris" : [ "http://www.mendeley.com/documents/?uuid=fbe144a2-b112-4a57-a761-3e31ae1e8eff" ] } ], "mendeley" : { "formattedCitation" : "[76]", "manualFormatting" : "(77)", "plainTextFormattedCitation" : "[76]", "previouslyFormattedCitation" : "[76]" }, "properties" : { "noteIndex" : 0 }, "schema" : "https://github.com/citation-style-language/schema/raw/master/csl-citation.json" }</w:instrText>
      </w:r>
      <w:r w:rsidR="00531A73">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77</w:t>
      </w:r>
      <w:r w:rsidR="00CB2230">
        <w:rPr>
          <w:rFonts w:ascii="Times New Roman" w:hAnsi="Times New Roman" w:cs="Times New Roman"/>
          <w:noProof/>
          <w:sz w:val="24"/>
        </w:rPr>
        <w:t>)</w:t>
      </w:r>
      <w:r w:rsidR="00531A73">
        <w:rPr>
          <w:rFonts w:ascii="Times New Roman" w:hAnsi="Times New Roman" w:cs="Times New Roman"/>
          <w:sz w:val="24"/>
        </w:rPr>
        <w:fldChar w:fldCharType="end"/>
      </w:r>
      <w:r>
        <w:rPr>
          <w:rFonts w:ascii="Times New Roman" w:hAnsi="Times New Roman" w:cs="Times New Roman"/>
          <w:sz w:val="24"/>
        </w:rPr>
        <w:t>. Fluoride ions (F</w:t>
      </w:r>
      <w:r w:rsidRPr="00F6407C">
        <w:rPr>
          <w:rFonts w:ascii="Times New Roman" w:hAnsi="Times New Roman" w:cs="Times New Roman"/>
          <w:sz w:val="24"/>
          <w:vertAlign w:val="superscript"/>
        </w:rPr>
        <w:t>-</w:t>
      </w:r>
      <w:r>
        <w:rPr>
          <w:rFonts w:ascii="Times New Roman" w:hAnsi="Times New Roman" w:cs="Times New Roman"/>
          <w:sz w:val="24"/>
        </w:rPr>
        <w:t>) migration rate in the oxide film is twice than that of O</w:t>
      </w:r>
      <w:r w:rsidRPr="00F6407C">
        <w:rPr>
          <w:rFonts w:ascii="Times New Roman" w:hAnsi="Times New Roman" w:cs="Times New Roman"/>
          <w:sz w:val="24"/>
          <w:vertAlign w:val="subscript"/>
        </w:rPr>
        <w:t>2</w:t>
      </w:r>
      <w:r w:rsidRPr="00F6407C">
        <w:rPr>
          <w:rFonts w:ascii="Times New Roman" w:hAnsi="Times New Roman" w:cs="Times New Roman"/>
          <w:sz w:val="24"/>
          <w:vertAlign w:val="superscript"/>
        </w:rPr>
        <w:t>-</w:t>
      </w:r>
      <w:r>
        <w:rPr>
          <w:rFonts w:ascii="Times New Roman" w:hAnsi="Times New Roman" w:cs="Times New Roman"/>
          <w:sz w:val="24"/>
        </w:rPr>
        <w:t xml:space="preserve"> ions, hence if the concentration is high more F</w:t>
      </w:r>
      <w:r w:rsidRPr="004F0A4F">
        <w:rPr>
          <w:rFonts w:ascii="Times New Roman" w:hAnsi="Times New Roman" w:cs="Times New Roman"/>
          <w:sz w:val="24"/>
          <w:vertAlign w:val="superscript"/>
        </w:rPr>
        <w:t>-</w:t>
      </w:r>
      <w:r>
        <w:rPr>
          <w:rFonts w:ascii="Times New Roman" w:hAnsi="Times New Roman" w:cs="Times New Roman"/>
          <w:sz w:val="24"/>
        </w:rPr>
        <w:t xml:space="preserve"> ions will be </w:t>
      </w:r>
    </w:p>
    <w:p w:rsidR="00D4509D" w:rsidRDefault="00D4509D" w:rsidP="00EA1C56">
      <w:pPr>
        <w:spacing w:after="0" w:line="480" w:lineRule="auto"/>
        <w:jc w:val="both"/>
        <w:rPr>
          <w:rFonts w:ascii="Times New Roman" w:hAnsi="Times New Roman" w:cs="Times New Roman"/>
          <w:sz w:val="24"/>
        </w:rPr>
      </w:pPr>
      <w:r>
        <w:rPr>
          <w:rFonts w:ascii="Times New Roman" w:hAnsi="Times New Roman" w:cs="Times New Roman"/>
          <w:sz w:val="24"/>
        </w:rPr>
        <w:t>found in the metal/metal-oxide interface which ultimately lead to the delamination of nanotubes</w:t>
      </w:r>
      <w:r w:rsidR="00D16925">
        <w:rPr>
          <w:rFonts w:ascii="Times New Roman" w:hAnsi="Times New Roman" w:cs="Times New Roman"/>
          <w:sz w:val="24"/>
        </w:rPr>
        <w:t xml:space="preserve"> </w:t>
      </w:r>
      <w:r w:rsidR="00D16925">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"10.1016/j.mser.2013.10.001", "ISSN" : "0927-796X", "author" : [ { "dropping-particle" : "", "family" : "Regonini", "given" : "D", "non-dropping-particle" : "", "parse-names" : false, "suffix" : "" }, { "dropping-particle" : "", "family" : "Bowen", "given" : "C R", "non-dropping-particle" : "", "parse-names" : false, "suffix" : "" }, { "dropping-particle" : "", "family" : "Jaroenworaluck", "given" : "A", "non-dropping-particle" : "", "parse-names" : false, "suffix" : "" }, { "dropping-particle" : "", "family" : "Stevens", "given" : "R", "non-dropping-particle" : "", "parse-names" : false, "suffix" : "" } ], "container-title" : "Materials Science &amp; Engineering R", "id" : "ITEM-1", "issue" : "12", "issued" : { "date-parts" : [ [ "2013" ] ] }, "page" : "377-406", "publisher" : "Elsevier B.V.", "title" : "A review of growth mechanism , structure and crystallinity of anodized TiO 2 nanotubes", "type" : "article-journal", "volume" : "74" }, "uris" : [ "http://www.mendeley.com/documents/?uuid=254ace01-4a15-4a4d-87f9-fe6f9918126c" ] } ], "mendeley" : { "formattedCitation" : "[50]", "manualFormatting" : "(50)", "plainTextFormattedCitation" : "[50]", "previouslyFormattedCitation" : "[50]" }, "properties" : { "noteIndex" : 0 }, "schema" : "https://github.com/citation-style-language/schema/raw/master/csl-citation.json" }</w:instrText>
      </w:r>
      <w:r w:rsidR="00D16925">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50</w:t>
      </w:r>
      <w:r w:rsidR="00CB2230">
        <w:rPr>
          <w:rFonts w:ascii="Times New Roman" w:hAnsi="Times New Roman" w:cs="Times New Roman"/>
          <w:noProof/>
          <w:sz w:val="24"/>
        </w:rPr>
        <w:t>)</w:t>
      </w:r>
      <w:r w:rsidR="00D16925">
        <w:rPr>
          <w:rFonts w:ascii="Times New Roman" w:hAnsi="Times New Roman" w:cs="Times New Roman"/>
          <w:sz w:val="24"/>
        </w:rPr>
        <w:fldChar w:fldCharType="end"/>
      </w:r>
      <w:r>
        <w:rPr>
          <w:rFonts w:ascii="Times New Roman" w:hAnsi="Times New Roman" w:cs="Times New Roman"/>
          <w:sz w:val="24"/>
        </w:rPr>
        <w:t xml:space="preserve">. Higher concentration of fluoride ions forms stable complexes, </w:t>
      </w:r>
      <w:r w:rsidR="00301555">
        <w:rPr>
          <w:rFonts w:ascii="Times New Roman" w:hAnsi="Times New Roman" w:cs="Times New Roman"/>
          <w:sz w:val="24"/>
        </w:rPr>
        <w:t>(</w:t>
      </w:r>
      <w:r>
        <w:rPr>
          <w:rFonts w:ascii="Times New Roman" w:hAnsi="Times New Roman" w:cs="Times New Roman"/>
          <w:sz w:val="24"/>
        </w:rPr>
        <w:t>TiF</w:t>
      </w:r>
      <w:r w:rsidRPr="00002890">
        <w:rPr>
          <w:rFonts w:ascii="Times New Roman" w:hAnsi="Times New Roman" w:cs="Times New Roman"/>
          <w:sz w:val="24"/>
          <w:vertAlign w:val="subscript"/>
        </w:rPr>
        <w:t>6</w:t>
      </w:r>
      <w:r w:rsidR="00CB2230">
        <w:rPr>
          <w:rFonts w:ascii="Times New Roman" w:hAnsi="Times New Roman" w:cs="Times New Roman"/>
          <w:sz w:val="24"/>
        </w:rPr>
        <w:t>)</w:t>
      </w:r>
      <w:r w:rsidRPr="00002890">
        <w:rPr>
          <w:rFonts w:ascii="Times New Roman" w:hAnsi="Times New Roman" w:cs="Times New Roman"/>
          <w:sz w:val="24"/>
          <w:vertAlign w:val="superscript"/>
        </w:rPr>
        <w:t>2-</w:t>
      </w:r>
      <w:r>
        <w:rPr>
          <w:rFonts w:ascii="Times New Roman" w:hAnsi="Times New Roman" w:cs="Times New Roman"/>
          <w:sz w:val="24"/>
        </w:rPr>
        <w:t xml:space="preserve"> which also reduces dissolution rate of the oxide. Temperature of the electrolyte in organic electrolyte affects its viscosity and hence the flow of ions</w:t>
      </w:r>
      <w:r w:rsidR="00D16925">
        <w:rPr>
          <w:rFonts w:ascii="Times New Roman" w:hAnsi="Times New Roman" w:cs="Times New Roman"/>
          <w:sz w:val="24"/>
        </w:rPr>
        <w:t xml:space="preserve"> </w:t>
      </w:r>
      <w:r w:rsidR="00D16925">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"10.1016/j.electacta.2014.08.055", "ISSN" : "0013-4686", "author" : [ { "dropping-particle" : "", "family" : "Kapusta-ko\u0142odziej", "given" : "Joanna", "non-dropping-particle" : "", "parse-names" : false, "suffix" : "" }, { "dropping-particle" : "", "family" : "Tynkevych", "given" : "Olena", "non-dropping-particle" : "", "parse-names" : false, "suffix" : "" }, { "dropping-particle" : "", "family" : "Pawlik", "given" : "Anna", "non-dropping-particle" : "", "parse-names" : false, "suffix" : "" }, { "dropping-particle" : "", "family" : "Jarosz", "given" : "Magdalena", "non-dropping-particle" : "", "parse-names" : false, "suffix" : "" }, { "dropping-particle" : "", "family" : "Mech", "given" : "Justyna", "non-dropping-particle" : "", "parse-names" : false, "suffix" : "" }, { "dropping-particle" : "", "family" : "Sulka", "given" : "Grzegorz D", "non-dropping-particle" : "", "parse-names" : false, "suffix" : "" } ], "container-title" : "Electrochimica Acta", "id" : "ITEM-1", "issued" : { "date-parts" : [ [ "2014" ] ] }, "page" : "127-135", "publisher" : "Elsevier Ltd", "title" : "Electrochemical growth of porous titanium dioxide in a glycerol-based electrolyte at different temperatures", "type" : "article-journal", "volume" : "144" }, "uris" : [ "http://www.mendeley.com/documents/?uuid=38458b88-8ae7-4f5e-8cff-af2fcda1b991" ] } ], "mendeley" : { "formattedCitation" : "[77]", "manualFormatting" : "(78)", "plainTextFormattedCitation" : "[77]", "previouslyFormattedCitation" : "[77]" }, "properties" : { "noteIndex" : 0 }, "schema" : "https://github.com/citation-style-language/schema/raw/master/csl-citation.json" }</w:instrText>
      </w:r>
      <w:r w:rsidR="00D16925">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78</w:t>
      </w:r>
      <w:r w:rsidR="00CB2230">
        <w:rPr>
          <w:rFonts w:ascii="Times New Roman" w:hAnsi="Times New Roman" w:cs="Times New Roman"/>
          <w:noProof/>
          <w:sz w:val="24"/>
        </w:rPr>
        <w:t>)</w:t>
      </w:r>
      <w:r w:rsidR="00D16925">
        <w:rPr>
          <w:rFonts w:ascii="Times New Roman" w:hAnsi="Times New Roman" w:cs="Times New Roman"/>
          <w:sz w:val="24"/>
        </w:rPr>
        <w:fldChar w:fldCharType="end"/>
      </w:r>
      <w:r>
        <w:rPr>
          <w:rFonts w:ascii="Times New Roman" w:hAnsi="Times New Roman" w:cs="Times New Roman"/>
          <w:sz w:val="24"/>
        </w:rPr>
        <w:t>. At higher temperature, larger diameter nanotubes can be synthesized as the flow of F</w:t>
      </w:r>
      <w:r w:rsidRPr="00034E68">
        <w:rPr>
          <w:rFonts w:ascii="Times New Roman" w:hAnsi="Times New Roman" w:cs="Times New Roman"/>
          <w:sz w:val="24"/>
          <w:vertAlign w:val="superscript"/>
        </w:rPr>
        <w:t>-</w:t>
      </w:r>
      <w:r>
        <w:rPr>
          <w:rFonts w:ascii="Times New Roman" w:hAnsi="Times New Roman" w:cs="Times New Roman"/>
          <w:sz w:val="24"/>
        </w:rPr>
        <w:t xml:space="preserve"> ions gets enhanced which promotes more dissolution of TiO</w:t>
      </w:r>
      <w:r w:rsidRPr="00034E68">
        <w:rPr>
          <w:rFonts w:ascii="Times New Roman" w:hAnsi="Times New Roman" w:cs="Times New Roman"/>
          <w:sz w:val="24"/>
          <w:vertAlign w:val="subscript"/>
        </w:rPr>
        <w:t>2</w:t>
      </w:r>
      <w:r>
        <w:rPr>
          <w:rFonts w:ascii="Times New Roman" w:hAnsi="Times New Roman" w:cs="Times New Roman"/>
          <w:sz w:val="24"/>
        </w:rPr>
        <w:t>.</w:t>
      </w:r>
    </w:p>
    <w:p w:rsidR="00EA1C56" w:rsidRDefault="00EA1C56" w:rsidP="00EA1C56">
      <w:pPr>
        <w:spacing w:after="0" w:line="480" w:lineRule="auto"/>
        <w:jc w:val="both"/>
        <w:rPr>
          <w:rFonts w:ascii="Times New Roman" w:hAnsi="Times New Roman" w:cs="Times New Roman"/>
          <w:sz w:val="24"/>
        </w:rPr>
      </w:pPr>
    </w:p>
    <w:p w:rsidR="00EA1C56" w:rsidRDefault="00EA1C56" w:rsidP="00EA1C56">
      <w:pPr>
        <w:spacing w:after="0" w:line="480" w:lineRule="auto"/>
        <w:jc w:val="both"/>
        <w:rPr>
          <w:rFonts w:ascii="Times New Roman" w:hAnsi="Times New Roman" w:cs="Times New Roman"/>
          <w:sz w:val="24"/>
        </w:rPr>
      </w:pPr>
    </w:p>
    <w:p w:rsidR="00EA1C56" w:rsidRDefault="00EA1C56" w:rsidP="00EA1C56">
      <w:pPr>
        <w:spacing w:after="0" w:line="480" w:lineRule="auto"/>
        <w:jc w:val="both"/>
        <w:rPr>
          <w:rFonts w:ascii="Times New Roman" w:hAnsi="Times New Roman" w:cs="Times New Roman"/>
          <w:sz w:val="24"/>
        </w:rPr>
      </w:pPr>
    </w:p>
    <w:p w:rsidR="00EA1C56" w:rsidRDefault="00EA1C56" w:rsidP="00EA1C56">
      <w:pPr>
        <w:spacing w:after="0" w:line="480" w:lineRule="auto"/>
        <w:jc w:val="both"/>
        <w:rPr>
          <w:rFonts w:ascii="Times New Roman" w:hAnsi="Times New Roman" w:cs="Times New Roman"/>
          <w:sz w:val="24"/>
        </w:rPr>
      </w:pPr>
    </w:p>
    <w:p w:rsidR="00EA1C56" w:rsidRDefault="00EA1C56" w:rsidP="00EA1C56">
      <w:pPr>
        <w:spacing w:after="0" w:line="480" w:lineRule="auto"/>
        <w:jc w:val="both"/>
        <w:rPr>
          <w:rFonts w:ascii="Times New Roman" w:hAnsi="Times New Roman" w:cs="Times New Roman"/>
          <w:sz w:val="24"/>
        </w:rPr>
      </w:pPr>
    </w:p>
    <w:p w:rsidR="00EA1C56" w:rsidRDefault="00EA1C56" w:rsidP="00EA1C56">
      <w:pPr>
        <w:spacing w:after="0" w:line="480" w:lineRule="auto"/>
        <w:jc w:val="both"/>
        <w:rPr>
          <w:rFonts w:ascii="Times New Roman" w:hAnsi="Times New Roman" w:cs="Times New Roman"/>
          <w:sz w:val="24"/>
        </w:rPr>
      </w:pPr>
    </w:p>
    <w:p w:rsidR="00EA1C56" w:rsidRDefault="00EA1C56" w:rsidP="00EA1C56">
      <w:pPr>
        <w:spacing w:after="0" w:line="480" w:lineRule="auto"/>
        <w:jc w:val="both"/>
        <w:rPr>
          <w:rFonts w:ascii="Times New Roman" w:hAnsi="Times New Roman" w:cs="Times New Roman"/>
          <w:sz w:val="24"/>
        </w:rPr>
      </w:pPr>
    </w:p>
    <w:p w:rsidR="00EA1C56" w:rsidRDefault="00EA1C56" w:rsidP="00EA1C56">
      <w:pPr>
        <w:spacing w:after="0" w:line="480" w:lineRule="auto"/>
        <w:jc w:val="right"/>
        <w:rPr>
          <w:rFonts w:ascii="Times New Roman" w:hAnsi="Times New Roman" w:cs="Times New Roman"/>
          <w:sz w:val="24"/>
        </w:rPr>
      </w:pPr>
      <w:r>
        <w:rPr>
          <w:rFonts w:ascii="Times New Roman" w:hAnsi="Times New Roman" w:cs="Times New Roman"/>
          <w:sz w:val="24"/>
        </w:rPr>
        <w:lastRenderedPageBreak/>
        <w:t>35</w:t>
      </w:r>
    </w:p>
    <w:p w:rsidR="00EA1C56" w:rsidRDefault="00EA1C56" w:rsidP="00EA1C56">
      <w:pPr>
        <w:spacing w:after="0" w:line="480" w:lineRule="auto"/>
        <w:jc w:val="both"/>
        <w:rPr>
          <w:rFonts w:ascii="Times New Roman" w:hAnsi="Times New Roman" w:cs="Times New Roman"/>
          <w:sz w:val="24"/>
        </w:rPr>
      </w:pPr>
    </w:p>
    <w:p w:rsidR="00056872" w:rsidRDefault="00056872" w:rsidP="00545A79">
      <w:pPr>
        <w:spacing w:after="0" w:line="480" w:lineRule="auto"/>
        <w:jc w:val="both"/>
        <w:rPr>
          <w:rFonts w:ascii="Times New Roman" w:hAnsi="Times New Roman" w:cs="Times New Roman"/>
          <w:sz w:val="24"/>
        </w:rPr>
      </w:pPr>
    </w:p>
    <w:p w:rsidR="008765A8" w:rsidRDefault="00FE524F" w:rsidP="00FE524F">
      <w:pPr>
        <w:spacing w:after="0" w:line="240" w:lineRule="auto"/>
        <w:jc w:val="both"/>
        <w:rPr>
          <w:rFonts w:ascii="Times New Roman" w:hAnsi="Times New Roman" w:cs="Times New Roman"/>
          <w:sz w:val="24"/>
        </w:rPr>
      </w:pPr>
      <w:r>
        <w:rPr>
          <w:rFonts w:ascii="Times New Roman" w:hAnsi="Times New Roman" w:cs="Times New Roman"/>
          <w:sz w:val="24"/>
        </w:rPr>
        <w:t xml:space="preserve">TABLE </w:t>
      </w:r>
      <w:r w:rsidR="00614D2B">
        <w:rPr>
          <w:rFonts w:ascii="Times New Roman" w:hAnsi="Times New Roman" w:cs="Times New Roman"/>
          <w:sz w:val="24"/>
        </w:rPr>
        <w:t>03</w:t>
      </w:r>
      <w:r>
        <w:rPr>
          <w:rFonts w:ascii="Times New Roman" w:hAnsi="Times New Roman" w:cs="Times New Roman"/>
          <w:sz w:val="24"/>
        </w:rPr>
        <w:t xml:space="preserve"> -</w:t>
      </w:r>
      <w:r w:rsidR="00D16925">
        <w:rPr>
          <w:rFonts w:ascii="Times New Roman" w:hAnsi="Times New Roman" w:cs="Times New Roman"/>
          <w:sz w:val="24"/>
        </w:rPr>
        <w:t xml:space="preserve"> </w:t>
      </w:r>
      <w:r w:rsidR="009C6F74">
        <w:rPr>
          <w:rFonts w:ascii="Times New Roman" w:hAnsi="Times New Roman" w:cs="Times New Roman"/>
          <w:sz w:val="24"/>
        </w:rPr>
        <w:t>Comparison</w:t>
      </w:r>
      <w:r w:rsidR="00D16925">
        <w:rPr>
          <w:rFonts w:ascii="Times New Roman" w:hAnsi="Times New Roman" w:cs="Times New Roman"/>
          <w:sz w:val="24"/>
        </w:rPr>
        <w:t xml:space="preserve">: </w:t>
      </w:r>
      <w:r w:rsidR="009C6F74">
        <w:rPr>
          <w:rFonts w:ascii="Times New Roman" w:hAnsi="Times New Roman" w:cs="Times New Roman"/>
          <w:sz w:val="24"/>
        </w:rPr>
        <w:t>Electrochemical anodization method</w:t>
      </w:r>
      <w:r w:rsidR="00D16925">
        <w:rPr>
          <w:rFonts w:ascii="Times New Roman" w:hAnsi="Times New Roman" w:cs="Times New Roman"/>
          <w:sz w:val="24"/>
        </w:rPr>
        <w:t xml:space="preserve"> </w:t>
      </w:r>
      <w:r w:rsidR="009C6F74">
        <w:rPr>
          <w:rFonts w:ascii="Times New Roman" w:hAnsi="Times New Roman" w:cs="Times New Roman"/>
          <w:sz w:val="24"/>
        </w:rPr>
        <w:t>and</w:t>
      </w:r>
      <w:r w:rsidR="008F2C17">
        <w:rPr>
          <w:rFonts w:ascii="Times New Roman" w:hAnsi="Times New Roman" w:cs="Times New Roman"/>
          <w:sz w:val="24"/>
        </w:rPr>
        <w:t xml:space="preserve"> </w:t>
      </w:r>
      <w:r w:rsidR="009C6F74">
        <w:rPr>
          <w:rFonts w:ascii="Times New Roman" w:hAnsi="Times New Roman" w:cs="Times New Roman"/>
          <w:sz w:val="24"/>
        </w:rPr>
        <w:t xml:space="preserve">rapid breakdown anodization </w:t>
      </w:r>
    </w:p>
    <w:p w:rsidR="00FE524F" w:rsidRDefault="008765A8" w:rsidP="008765A8">
      <w:pPr>
        <w:spacing w:after="0" w:line="240" w:lineRule="auto"/>
        <w:ind w:left="720"/>
        <w:jc w:val="both"/>
        <w:rPr>
          <w:rFonts w:ascii="Times New Roman" w:hAnsi="Times New Roman" w:cs="Times New Roman"/>
          <w:sz w:val="24"/>
        </w:rPr>
      </w:pPr>
      <w:r>
        <w:rPr>
          <w:rFonts w:ascii="Times New Roman" w:hAnsi="Times New Roman" w:cs="Times New Roman"/>
          <w:sz w:val="24"/>
        </w:rPr>
        <w:t xml:space="preserve">         </w:t>
      </w:r>
      <w:r w:rsidR="009C6F74">
        <w:rPr>
          <w:rFonts w:ascii="Times New Roman" w:hAnsi="Times New Roman" w:cs="Times New Roman"/>
          <w:sz w:val="24"/>
        </w:rPr>
        <w:t>method</w:t>
      </w:r>
      <w:r w:rsidR="008F2C17">
        <w:rPr>
          <w:rFonts w:ascii="Times New Roman" w:hAnsi="Times New Roman" w:cs="Times New Roman"/>
          <w:sz w:val="24"/>
        </w:rPr>
        <w:t xml:space="preserve"> </w:t>
      </w:r>
    </w:p>
    <w:p w:rsidR="008F2C17" w:rsidRDefault="00FE524F" w:rsidP="00FE524F">
      <w:pPr>
        <w:spacing w:after="0" w:line="240" w:lineRule="auto"/>
        <w:ind w:left="720"/>
        <w:jc w:val="both"/>
        <w:rPr>
          <w:rFonts w:ascii="Times New Roman" w:hAnsi="Times New Roman" w:cs="Times New Roman"/>
          <w:sz w:val="24"/>
        </w:rPr>
      </w:pPr>
      <w:r>
        <w:rPr>
          <w:rFonts w:ascii="Times New Roman" w:hAnsi="Times New Roman" w:cs="Times New Roman"/>
          <w:sz w:val="24"/>
        </w:rPr>
        <w:t xml:space="preserve">         </w:t>
      </w:r>
    </w:p>
    <w:tbl>
      <w:tblPr>
        <w:tblStyle w:val="TableGrid"/>
        <w:tblW w:w="0" w:type="auto"/>
        <w:tblLook w:val="04A0" w:firstRow="1" w:lastRow="0" w:firstColumn="1" w:lastColumn="0" w:noHBand="0" w:noVBand="1"/>
      </w:tblPr>
      <w:tblGrid>
        <w:gridCol w:w="994"/>
        <w:gridCol w:w="2151"/>
        <w:gridCol w:w="3060"/>
        <w:gridCol w:w="3145"/>
      </w:tblGrid>
      <w:tr w:rsidR="0091715B" w:rsidTr="0091715B">
        <w:trPr>
          <w:trHeight w:val="665"/>
        </w:trPr>
        <w:tc>
          <w:tcPr>
            <w:tcW w:w="994" w:type="dxa"/>
          </w:tcPr>
          <w:p w:rsidR="0091715B" w:rsidRPr="0091715B" w:rsidRDefault="0091715B" w:rsidP="00EE2937">
            <w:pPr>
              <w:jc w:val="center"/>
              <w:rPr>
                <w:rFonts w:ascii="Times New Roman" w:hAnsi="Times New Roman" w:cs="Times New Roman"/>
                <w:b/>
                <w:sz w:val="24"/>
              </w:rPr>
            </w:pPr>
            <w:r w:rsidRPr="0091715B">
              <w:rPr>
                <w:rFonts w:ascii="Times New Roman" w:hAnsi="Times New Roman" w:cs="Times New Roman"/>
                <w:b/>
                <w:sz w:val="24"/>
              </w:rPr>
              <w:t>Sr. No.</w:t>
            </w:r>
          </w:p>
        </w:tc>
        <w:tc>
          <w:tcPr>
            <w:tcW w:w="2151" w:type="dxa"/>
          </w:tcPr>
          <w:p w:rsidR="0091715B" w:rsidRPr="0091715B" w:rsidRDefault="00946830" w:rsidP="00EE2937">
            <w:pPr>
              <w:jc w:val="center"/>
              <w:rPr>
                <w:rFonts w:ascii="Times New Roman" w:hAnsi="Times New Roman" w:cs="Times New Roman"/>
                <w:b/>
                <w:sz w:val="24"/>
              </w:rPr>
            </w:pPr>
            <w:r>
              <w:rPr>
                <w:rFonts w:ascii="Times New Roman" w:hAnsi="Times New Roman" w:cs="Times New Roman"/>
                <w:b/>
                <w:sz w:val="24"/>
              </w:rPr>
              <w:t>Aspects</w:t>
            </w:r>
          </w:p>
        </w:tc>
        <w:tc>
          <w:tcPr>
            <w:tcW w:w="3060" w:type="dxa"/>
          </w:tcPr>
          <w:p w:rsidR="0091715B" w:rsidRPr="0091715B" w:rsidRDefault="0091715B" w:rsidP="00EE2937">
            <w:pPr>
              <w:jc w:val="center"/>
              <w:rPr>
                <w:rFonts w:ascii="Times New Roman" w:hAnsi="Times New Roman" w:cs="Times New Roman"/>
                <w:b/>
                <w:sz w:val="24"/>
              </w:rPr>
            </w:pPr>
            <w:r w:rsidRPr="0091715B">
              <w:rPr>
                <w:rFonts w:ascii="Times New Roman" w:hAnsi="Times New Roman" w:cs="Times New Roman"/>
                <w:b/>
                <w:sz w:val="24"/>
              </w:rPr>
              <w:t>Electrochemical anodization method</w:t>
            </w:r>
          </w:p>
        </w:tc>
        <w:tc>
          <w:tcPr>
            <w:tcW w:w="3145" w:type="dxa"/>
          </w:tcPr>
          <w:p w:rsidR="0091715B" w:rsidRPr="0091715B" w:rsidRDefault="0091715B" w:rsidP="00EE2937">
            <w:pPr>
              <w:jc w:val="center"/>
              <w:rPr>
                <w:rFonts w:ascii="Times New Roman" w:hAnsi="Times New Roman" w:cs="Times New Roman"/>
                <w:b/>
                <w:sz w:val="24"/>
              </w:rPr>
            </w:pPr>
            <w:r>
              <w:rPr>
                <w:rFonts w:ascii="Times New Roman" w:hAnsi="Times New Roman" w:cs="Times New Roman"/>
                <w:b/>
                <w:sz w:val="24"/>
              </w:rPr>
              <w:t xml:space="preserve">Rapid </w:t>
            </w:r>
            <w:r w:rsidRPr="0091715B">
              <w:rPr>
                <w:rFonts w:ascii="Times New Roman" w:hAnsi="Times New Roman" w:cs="Times New Roman"/>
                <w:b/>
                <w:sz w:val="24"/>
              </w:rPr>
              <w:t>breakdown anodization method</w:t>
            </w:r>
          </w:p>
        </w:tc>
      </w:tr>
      <w:tr w:rsidR="0091715B" w:rsidTr="00946830">
        <w:trPr>
          <w:trHeight w:val="1025"/>
        </w:trPr>
        <w:tc>
          <w:tcPr>
            <w:tcW w:w="994" w:type="dxa"/>
          </w:tcPr>
          <w:p w:rsidR="0091715B" w:rsidRDefault="0091715B" w:rsidP="00EE2937">
            <w:pPr>
              <w:jc w:val="center"/>
              <w:rPr>
                <w:rFonts w:ascii="Times New Roman" w:hAnsi="Times New Roman" w:cs="Times New Roman"/>
                <w:sz w:val="24"/>
              </w:rPr>
            </w:pPr>
            <w:r>
              <w:rPr>
                <w:rFonts w:ascii="Times New Roman" w:hAnsi="Times New Roman" w:cs="Times New Roman"/>
                <w:sz w:val="24"/>
              </w:rPr>
              <w:t>01</w:t>
            </w:r>
          </w:p>
        </w:tc>
        <w:tc>
          <w:tcPr>
            <w:tcW w:w="2151" w:type="dxa"/>
          </w:tcPr>
          <w:p w:rsidR="0091715B" w:rsidRDefault="0091715B" w:rsidP="00EE2937">
            <w:pPr>
              <w:jc w:val="both"/>
              <w:rPr>
                <w:rFonts w:ascii="Times New Roman" w:hAnsi="Times New Roman" w:cs="Times New Roman"/>
                <w:sz w:val="24"/>
              </w:rPr>
            </w:pPr>
            <w:r>
              <w:rPr>
                <w:rFonts w:ascii="Times New Roman" w:hAnsi="Times New Roman" w:cs="Times New Roman"/>
                <w:sz w:val="24"/>
              </w:rPr>
              <w:t>Applied voltage</w:t>
            </w:r>
          </w:p>
        </w:tc>
        <w:tc>
          <w:tcPr>
            <w:tcW w:w="3060" w:type="dxa"/>
          </w:tcPr>
          <w:p w:rsidR="0091715B" w:rsidRDefault="00946830" w:rsidP="00EE2937">
            <w:pPr>
              <w:jc w:val="both"/>
              <w:rPr>
                <w:rFonts w:ascii="Times New Roman" w:hAnsi="Times New Roman" w:cs="Times New Roman"/>
                <w:sz w:val="24"/>
              </w:rPr>
            </w:pPr>
            <w:r>
              <w:rPr>
                <w:rFonts w:ascii="Times New Roman" w:hAnsi="Times New Roman" w:cs="Times New Roman"/>
                <w:sz w:val="24"/>
              </w:rPr>
              <w:t>Sweeping:</w:t>
            </w:r>
          </w:p>
          <w:p w:rsidR="00946830" w:rsidRPr="00946830" w:rsidRDefault="00946830" w:rsidP="00EE2937">
            <w:pPr>
              <w:pStyle w:val="ListParagraph"/>
              <w:numPr>
                <w:ilvl w:val="0"/>
                <w:numId w:val="6"/>
              </w:numPr>
              <w:ind w:left="256" w:hanging="256"/>
              <w:jc w:val="both"/>
              <w:rPr>
                <w:rFonts w:ascii="Times New Roman" w:hAnsi="Times New Roman" w:cs="Times New Roman"/>
                <w:sz w:val="24"/>
              </w:rPr>
            </w:pPr>
            <w:r w:rsidRPr="00946830">
              <w:rPr>
                <w:rFonts w:ascii="Times New Roman" w:hAnsi="Times New Roman" w:cs="Times New Roman"/>
                <w:sz w:val="24"/>
              </w:rPr>
              <w:t>Controls the diameter of nanotubes</w:t>
            </w:r>
          </w:p>
        </w:tc>
        <w:tc>
          <w:tcPr>
            <w:tcW w:w="3145" w:type="dxa"/>
          </w:tcPr>
          <w:p w:rsidR="0091715B" w:rsidRDefault="00946830" w:rsidP="00EE2937">
            <w:pPr>
              <w:jc w:val="both"/>
              <w:rPr>
                <w:rFonts w:ascii="Times New Roman" w:hAnsi="Times New Roman" w:cs="Times New Roman"/>
                <w:sz w:val="24"/>
              </w:rPr>
            </w:pPr>
            <w:r>
              <w:rPr>
                <w:rFonts w:ascii="Times New Roman" w:hAnsi="Times New Roman" w:cs="Times New Roman"/>
                <w:sz w:val="24"/>
              </w:rPr>
              <w:t>Stepping:</w:t>
            </w:r>
          </w:p>
          <w:p w:rsidR="00946830" w:rsidRPr="00946830" w:rsidRDefault="00946830" w:rsidP="00EE2937">
            <w:pPr>
              <w:pStyle w:val="ListParagraph"/>
              <w:numPr>
                <w:ilvl w:val="0"/>
                <w:numId w:val="6"/>
              </w:numPr>
              <w:ind w:left="256" w:hanging="256"/>
              <w:jc w:val="both"/>
              <w:rPr>
                <w:rFonts w:ascii="Times New Roman" w:hAnsi="Times New Roman" w:cs="Times New Roman"/>
                <w:sz w:val="24"/>
              </w:rPr>
            </w:pPr>
            <w:r>
              <w:rPr>
                <w:rFonts w:ascii="Times New Roman" w:hAnsi="Times New Roman" w:cs="Times New Roman"/>
                <w:sz w:val="24"/>
              </w:rPr>
              <w:t>Controls the number of nucleation sites on Ti foil</w:t>
            </w:r>
          </w:p>
        </w:tc>
      </w:tr>
      <w:tr w:rsidR="0091715B" w:rsidTr="00AB7B8A">
        <w:trPr>
          <w:trHeight w:val="1070"/>
        </w:trPr>
        <w:tc>
          <w:tcPr>
            <w:tcW w:w="994" w:type="dxa"/>
          </w:tcPr>
          <w:p w:rsidR="0091715B" w:rsidRDefault="0091715B" w:rsidP="00EE2937">
            <w:pPr>
              <w:jc w:val="center"/>
              <w:rPr>
                <w:rFonts w:ascii="Times New Roman" w:hAnsi="Times New Roman" w:cs="Times New Roman"/>
                <w:sz w:val="24"/>
              </w:rPr>
            </w:pPr>
            <w:r>
              <w:rPr>
                <w:rFonts w:ascii="Times New Roman" w:hAnsi="Times New Roman" w:cs="Times New Roman"/>
                <w:sz w:val="24"/>
              </w:rPr>
              <w:t>02</w:t>
            </w:r>
          </w:p>
        </w:tc>
        <w:tc>
          <w:tcPr>
            <w:tcW w:w="2151" w:type="dxa"/>
          </w:tcPr>
          <w:p w:rsidR="0091715B" w:rsidRDefault="00233297" w:rsidP="00EE2937">
            <w:pPr>
              <w:jc w:val="both"/>
              <w:rPr>
                <w:rFonts w:ascii="Times New Roman" w:hAnsi="Times New Roman" w:cs="Times New Roman"/>
                <w:sz w:val="24"/>
              </w:rPr>
            </w:pPr>
            <w:r>
              <w:rPr>
                <w:rFonts w:ascii="Times New Roman" w:hAnsi="Times New Roman" w:cs="Times New Roman"/>
                <w:sz w:val="24"/>
              </w:rPr>
              <w:t xml:space="preserve">Electrolyte </w:t>
            </w:r>
          </w:p>
        </w:tc>
        <w:tc>
          <w:tcPr>
            <w:tcW w:w="3060" w:type="dxa"/>
          </w:tcPr>
          <w:p w:rsidR="0091715B" w:rsidRDefault="00946830" w:rsidP="00EE2937">
            <w:pPr>
              <w:jc w:val="both"/>
              <w:rPr>
                <w:rFonts w:ascii="Times New Roman" w:hAnsi="Times New Roman" w:cs="Times New Roman"/>
                <w:sz w:val="24"/>
              </w:rPr>
            </w:pPr>
            <w:r>
              <w:rPr>
                <w:rFonts w:ascii="Times New Roman" w:hAnsi="Times New Roman" w:cs="Times New Roman"/>
                <w:sz w:val="24"/>
              </w:rPr>
              <w:t>Organic or aqueous:</w:t>
            </w:r>
          </w:p>
          <w:p w:rsidR="00946830" w:rsidRPr="009A6C3F" w:rsidRDefault="009A6C3F" w:rsidP="00EE2937">
            <w:pPr>
              <w:pStyle w:val="ListParagraph"/>
              <w:numPr>
                <w:ilvl w:val="0"/>
                <w:numId w:val="6"/>
              </w:numPr>
              <w:ind w:left="256" w:hanging="270"/>
              <w:jc w:val="both"/>
              <w:rPr>
                <w:rFonts w:ascii="Times New Roman" w:hAnsi="Times New Roman" w:cs="Times New Roman"/>
                <w:sz w:val="24"/>
              </w:rPr>
            </w:pPr>
            <w:r>
              <w:rPr>
                <w:rFonts w:ascii="Times New Roman" w:hAnsi="Times New Roman" w:cs="Times New Roman"/>
                <w:sz w:val="24"/>
              </w:rPr>
              <w:t>Mainly with fluoride ions</w:t>
            </w:r>
          </w:p>
        </w:tc>
        <w:tc>
          <w:tcPr>
            <w:tcW w:w="3145" w:type="dxa"/>
          </w:tcPr>
          <w:p w:rsidR="0091715B" w:rsidRDefault="009A6C3F" w:rsidP="00EE2937">
            <w:pPr>
              <w:jc w:val="both"/>
              <w:rPr>
                <w:rFonts w:ascii="Times New Roman" w:hAnsi="Times New Roman" w:cs="Times New Roman"/>
                <w:sz w:val="24"/>
              </w:rPr>
            </w:pPr>
            <w:r>
              <w:rPr>
                <w:rFonts w:ascii="Times New Roman" w:hAnsi="Times New Roman" w:cs="Times New Roman"/>
                <w:sz w:val="24"/>
              </w:rPr>
              <w:t>Aqueous:</w:t>
            </w:r>
          </w:p>
          <w:p w:rsidR="009A6C3F" w:rsidRPr="009A6C3F" w:rsidRDefault="009A6C3F" w:rsidP="00EE2937">
            <w:pPr>
              <w:pStyle w:val="ListParagraph"/>
              <w:numPr>
                <w:ilvl w:val="0"/>
                <w:numId w:val="6"/>
              </w:numPr>
              <w:ind w:left="256" w:hanging="270"/>
              <w:jc w:val="both"/>
              <w:rPr>
                <w:rFonts w:ascii="Times New Roman" w:hAnsi="Times New Roman" w:cs="Times New Roman"/>
                <w:sz w:val="24"/>
              </w:rPr>
            </w:pPr>
            <w:r>
              <w:rPr>
                <w:rFonts w:ascii="Times New Roman" w:hAnsi="Times New Roman" w:cs="Times New Roman"/>
                <w:sz w:val="24"/>
              </w:rPr>
              <w:t>with chloride, bromide or perchlorate ions</w:t>
            </w:r>
          </w:p>
        </w:tc>
      </w:tr>
      <w:tr w:rsidR="0091715B" w:rsidTr="00AB7B8A">
        <w:trPr>
          <w:trHeight w:val="1340"/>
        </w:trPr>
        <w:tc>
          <w:tcPr>
            <w:tcW w:w="994" w:type="dxa"/>
          </w:tcPr>
          <w:p w:rsidR="0091715B" w:rsidRDefault="0091715B" w:rsidP="00EE2937">
            <w:pPr>
              <w:jc w:val="center"/>
              <w:rPr>
                <w:rFonts w:ascii="Times New Roman" w:hAnsi="Times New Roman" w:cs="Times New Roman"/>
                <w:sz w:val="24"/>
              </w:rPr>
            </w:pPr>
            <w:r>
              <w:rPr>
                <w:rFonts w:ascii="Times New Roman" w:hAnsi="Times New Roman" w:cs="Times New Roman"/>
                <w:sz w:val="24"/>
              </w:rPr>
              <w:t>03</w:t>
            </w:r>
          </w:p>
        </w:tc>
        <w:tc>
          <w:tcPr>
            <w:tcW w:w="2151" w:type="dxa"/>
          </w:tcPr>
          <w:p w:rsidR="0091715B" w:rsidRDefault="00AC6A76" w:rsidP="00EE2937">
            <w:pPr>
              <w:jc w:val="both"/>
              <w:rPr>
                <w:rFonts w:ascii="Times New Roman" w:hAnsi="Times New Roman" w:cs="Times New Roman"/>
                <w:sz w:val="24"/>
              </w:rPr>
            </w:pPr>
            <w:r>
              <w:rPr>
                <w:rFonts w:ascii="Times New Roman" w:hAnsi="Times New Roman" w:cs="Times New Roman"/>
                <w:sz w:val="24"/>
              </w:rPr>
              <w:t>Process mechanism</w:t>
            </w:r>
          </w:p>
        </w:tc>
        <w:tc>
          <w:tcPr>
            <w:tcW w:w="3060" w:type="dxa"/>
          </w:tcPr>
          <w:p w:rsidR="0091715B" w:rsidRDefault="009A6C3F" w:rsidP="00EE2937">
            <w:pPr>
              <w:jc w:val="both"/>
              <w:rPr>
                <w:rFonts w:ascii="Times New Roman" w:hAnsi="Times New Roman" w:cs="Times New Roman"/>
                <w:sz w:val="24"/>
              </w:rPr>
            </w:pPr>
            <w:r>
              <w:rPr>
                <w:rFonts w:ascii="Times New Roman" w:hAnsi="Times New Roman" w:cs="Times New Roman"/>
                <w:sz w:val="24"/>
              </w:rPr>
              <w:t xml:space="preserve">Plastic flow </w:t>
            </w:r>
            <w:r w:rsidR="00E73699">
              <w:rPr>
                <w:rFonts w:ascii="Times New Roman" w:hAnsi="Times New Roman" w:cs="Times New Roman"/>
                <w:sz w:val="24"/>
              </w:rPr>
              <w:t xml:space="preserve">mechanism </w:t>
            </w:r>
            <w:r>
              <w:rPr>
                <w:rFonts w:ascii="Times New Roman" w:hAnsi="Times New Roman" w:cs="Times New Roman"/>
                <w:sz w:val="24"/>
              </w:rPr>
              <w:t>and steady in organic electrolyte</w:t>
            </w:r>
          </w:p>
        </w:tc>
        <w:tc>
          <w:tcPr>
            <w:tcW w:w="3145" w:type="dxa"/>
          </w:tcPr>
          <w:p w:rsidR="0091715B" w:rsidRDefault="009A6C3F" w:rsidP="00EE2937">
            <w:pPr>
              <w:rPr>
                <w:rFonts w:ascii="Times New Roman" w:hAnsi="Times New Roman" w:cs="Times New Roman"/>
                <w:sz w:val="24"/>
              </w:rPr>
            </w:pPr>
            <w:r>
              <w:rPr>
                <w:rFonts w:ascii="Times New Roman" w:hAnsi="Times New Roman" w:cs="Times New Roman"/>
                <w:sz w:val="24"/>
              </w:rPr>
              <w:t>Very intense and breakdown events occur (pitting corrosion: in specific areas of foil)</w:t>
            </w:r>
          </w:p>
        </w:tc>
      </w:tr>
      <w:tr w:rsidR="0091715B" w:rsidTr="00AB7B8A">
        <w:trPr>
          <w:trHeight w:val="1070"/>
        </w:trPr>
        <w:tc>
          <w:tcPr>
            <w:tcW w:w="994" w:type="dxa"/>
          </w:tcPr>
          <w:p w:rsidR="0091715B" w:rsidRDefault="0091715B" w:rsidP="00EE2937">
            <w:pPr>
              <w:jc w:val="center"/>
              <w:rPr>
                <w:rFonts w:ascii="Times New Roman" w:hAnsi="Times New Roman" w:cs="Times New Roman"/>
                <w:sz w:val="24"/>
              </w:rPr>
            </w:pPr>
            <w:r>
              <w:rPr>
                <w:rFonts w:ascii="Times New Roman" w:hAnsi="Times New Roman" w:cs="Times New Roman"/>
                <w:sz w:val="24"/>
              </w:rPr>
              <w:t>04</w:t>
            </w:r>
          </w:p>
        </w:tc>
        <w:tc>
          <w:tcPr>
            <w:tcW w:w="2151" w:type="dxa"/>
          </w:tcPr>
          <w:p w:rsidR="0091715B" w:rsidRDefault="009A6C3F" w:rsidP="00EE2937">
            <w:pPr>
              <w:jc w:val="both"/>
              <w:rPr>
                <w:rFonts w:ascii="Times New Roman" w:hAnsi="Times New Roman" w:cs="Times New Roman"/>
                <w:sz w:val="24"/>
              </w:rPr>
            </w:pPr>
            <w:r>
              <w:rPr>
                <w:rFonts w:ascii="Times New Roman" w:hAnsi="Times New Roman" w:cs="Times New Roman"/>
                <w:sz w:val="24"/>
              </w:rPr>
              <w:t>Synthesized TiO</w:t>
            </w:r>
            <w:r w:rsidRPr="009A6C3F">
              <w:rPr>
                <w:rFonts w:ascii="Times New Roman" w:hAnsi="Times New Roman" w:cs="Times New Roman"/>
                <w:sz w:val="24"/>
                <w:vertAlign w:val="subscript"/>
              </w:rPr>
              <w:t>2</w:t>
            </w:r>
            <w:r>
              <w:rPr>
                <w:rFonts w:ascii="Times New Roman" w:hAnsi="Times New Roman" w:cs="Times New Roman"/>
                <w:sz w:val="24"/>
              </w:rPr>
              <w:t xml:space="preserve"> nanotubes</w:t>
            </w:r>
          </w:p>
        </w:tc>
        <w:tc>
          <w:tcPr>
            <w:tcW w:w="3060" w:type="dxa"/>
          </w:tcPr>
          <w:p w:rsidR="0091715B" w:rsidRDefault="009A6C3F" w:rsidP="00EE2937">
            <w:pPr>
              <w:jc w:val="both"/>
              <w:rPr>
                <w:rFonts w:ascii="Times New Roman" w:hAnsi="Times New Roman" w:cs="Times New Roman"/>
                <w:sz w:val="24"/>
              </w:rPr>
            </w:pPr>
            <w:r>
              <w:rPr>
                <w:rFonts w:ascii="Times New Roman" w:hAnsi="Times New Roman" w:cs="Times New Roman"/>
                <w:sz w:val="24"/>
              </w:rPr>
              <w:t>Uniform nanotubes arrays can be formed on the Ti substrate</w:t>
            </w:r>
          </w:p>
        </w:tc>
        <w:tc>
          <w:tcPr>
            <w:tcW w:w="3145" w:type="dxa"/>
          </w:tcPr>
          <w:p w:rsidR="0091715B" w:rsidRDefault="00586F82" w:rsidP="00EE2937">
            <w:pPr>
              <w:jc w:val="both"/>
              <w:rPr>
                <w:rFonts w:ascii="Times New Roman" w:hAnsi="Times New Roman" w:cs="Times New Roman"/>
                <w:sz w:val="24"/>
              </w:rPr>
            </w:pPr>
            <w:r>
              <w:rPr>
                <w:rFonts w:ascii="Times New Roman" w:hAnsi="Times New Roman" w:cs="Times New Roman"/>
                <w:sz w:val="24"/>
              </w:rPr>
              <w:t>Non-uniform nanotubes bundles can be formed in powdered form</w:t>
            </w:r>
          </w:p>
        </w:tc>
      </w:tr>
      <w:tr w:rsidR="0091715B" w:rsidTr="006956E0">
        <w:trPr>
          <w:trHeight w:val="1520"/>
        </w:trPr>
        <w:tc>
          <w:tcPr>
            <w:tcW w:w="994" w:type="dxa"/>
          </w:tcPr>
          <w:p w:rsidR="0091715B" w:rsidRDefault="0091715B" w:rsidP="00EE2937">
            <w:pPr>
              <w:jc w:val="center"/>
              <w:rPr>
                <w:rFonts w:ascii="Times New Roman" w:hAnsi="Times New Roman" w:cs="Times New Roman"/>
                <w:sz w:val="24"/>
              </w:rPr>
            </w:pPr>
            <w:r>
              <w:rPr>
                <w:rFonts w:ascii="Times New Roman" w:hAnsi="Times New Roman" w:cs="Times New Roman"/>
                <w:sz w:val="24"/>
              </w:rPr>
              <w:t>05</w:t>
            </w:r>
          </w:p>
        </w:tc>
        <w:tc>
          <w:tcPr>
            <w:tcW w:w="2151" w:type="dxa"/>
          </w:tcPr>
          <w:p w:rsidR="0091715B" w:rsidRDefault="00586F82" w:rsidP="00EE2937">
            <w:pPr>
              <w:jc w:val="both"/>
              <w:rPr>
                <w:rFonts w:ascii="Times New Roman" w:hAnsi="Times New Roman" w:cs="Times New Roman"/>
                <w:sz w:val="24"/>
              </w:rPr>
            </w:pPr>
            <w:r>
              <w:rPr>
                <w:rFonts w:ascii="Times New Roman" w:hAnsi="Times New Roman" w:cs="Times New Roman"/>
                <w:sz w:val="24"/>
              </w:rPr>
              <w:t>Time</w:t>
            </w:r>
          </w:p>
        </w:tc>
        <w:tc>
          <w:tcPr>
            <w:tcW w:w="3060" w:type="dxa"/>
          </w:tcPr>
          <w:p w:rsidR="0091715B" w:rsidRDefault="006956E0" w:rsidP="00EE2937">
            <w:pPr>
              <w:jc w:val="both"/>
              <w:rPr>
                <w:rFonts w:ascii="Times New Roman" w:hAnsi="Times New Roman" w:cs="Times New Roman"/>
                <w:sz w:val="24"/>
              </w:rPr>
            </w:pPr>
            <w:r>
              <w:rPr>
                <w:rFonts w:ascii="Times New Roman" w:hAnsi="Times New Roman" w:cs="Times New Roman"/>
                <w:sz w:val="24"/>
              </w:rPr>
              <w:t>With longer process time, larger nanotubes length can be obtained.</w:t>
            </w:r>
          </w:p>
        </w:tc>
        <w:tc>
          <w:tcPr>
            <w:tcW w:w="3145" w:type="dxa"/>
          </w:tcPr>
          <w:p w:rsidR="0091715B" w:rsidRDefault="006956E0" w:rsidP="00EE2937">
            <w:pPr>
              <w:jc w:val="both"/>
              <w:rPr>
                <w:rFonts w:ascii="Times New Roman" w:hAnsi="Times New Roman" w:cs="Times New Roman"/>
                <w:sz w:val="24"/>
              </w:rPr>
            </w:pPr>
            <w:r>
              <w:rPr>
                <w:rFonts w:ascii="Times New Roman" w:hAnsi="Times New Roman" w:cs="Times New Roman"/>
                <w:sz w:val="24"/>
              </w:rPr>
              <w:t>Process time doesn’t control the nanotubes morphology. Fastest synthesis of TiO</w:t>
            </w:r>
            <w:r w:rsidRPr="006956E0">
              <w:rPr>
                <w:rFonts w:ascii="Times New Roman" w:hAnsi="Times New Roman" w:cs="Times New Roman"/>
                <w:sz w:val="24"/>
                <w:vertAlign w:val="subscript"/>
              </w:rPr>
              <w:t>2</w:t>
            </w:r>
            <w:r>
              <w:rPr>
                <w:rFonts w:ascii="Times New Roman" w:hAnsi="Times New Roman" w:cs="Times New Roman"/>
                <w:sz w:val="24"/>
              </w:rPr>
              <w:t xml:space="preserve"> nanotubes powder with large quantity can be achieved.</w:t>
            </w:r>
          </w:p>
        </w:tc>
      </w:tr>
    </w:tbl>
    <w:p w:rsidR="00D4509D" w:rsidRDefault="00D4509D" w:rsidP="00014008">
      <w:pPr>
        <w:spacing w:line="480" w:lineRule="auto"/>
        <w:jc w:val="both"/>
        <w:rPr>
          <w:rFonts w:ascii="Times New Roman" w:hAnsi="Times New Roman" w:cs="Times New Roman"/>
          <w:sz w:val="24"/>
        </w:rPr>
      </w:pPr>
    </w:p>
    <w:p w:rsidR="009D3C42" w:rsidRDefault="00D56672" w:rsidP="00D56672">
      <w:pPr>
        <w:spacing w:line="480" w:lineRule="auto"/>
        <w:jc w:val="center"/>
        <w:rPr>
          <w:rFonts w:ascii="Times New Roman" w:hAnsi="Times New Roman" w:cs="Times New Roman"/>
          <w:sz w:val="24"/>
        </w:rPr>
      </w:pPr>
      <w:r>
        <w:rPr>
          <w:rFonts w:ascii="Times New Roman" w:hAnsi="Times New Roman" w:cs="Times New Roman"/>
          <w:sz w:val="24"/>
        </w:rPr>
        <w:t>*****</w:t>
      </w:r>
    </w:p>
    <w:p w:rsidR="004401B7" w:rsidRDefault="004401B7" w:rsidP="00B730FC">
      <w:pPr>
        <w:spacing w:after="0" w:line="480" w:lineRule="auto"/>
        <w:jc w:val="right"/>
        <w:rPr>
          <w:rFonts w:ascii="Times New Roman" w:hAnsi="Times New Roman" w:cs="Times New Roman"/>
          <w:sz w:val="24"/>
        </w:rPr>
      </w:pPr>
    </w:p>
    <w:p w:rsidR="004401B7" w:rsidRDefault="004401B7" w:rsidP="00B730FC">
      <w:pPr>
        <w:spacing w:after="0" w:line="480" w:lineRule="auto"/>
        <w:jc w:val="right"/>
        <w:rPr>
          <w:rFonts w:ascii="Times New Roman" w:hAnsi="Times New Roman" w:cs="Times New Roman"/>
          <w:sz w:val="24"/>
        </w:rPr>
      </w:pPr>
    </w:p>
    <w:p w:rsidR="004401B7" w:rsidRDefault="004401B7" w:rsidP="00B730FC">
      <w:pPr>
        <w:spacing w:after="0" w:line="480" w:lineRule="auto"/>
        <w:jc w:val="right"/>
        <w:rPr>
          <w:rFonts w:ascii="Times New Roman" w:hAnsi="Times New Roman" w:cs="Times New Roman"/>
          <w:sz w:val="24"/>
        </w:rPr>
      </w:pPr>
    </w:p>
    <w:p w:rsidR="004401B7" w:rsidRDefault="004401B7" w:rsidP="00B730FC">
      <w:pPr>
        <w:spacing w:after="0" w:line="480" w:lineRule="auto"/>
        <w:jc w:val="right"/>
        <w:rPr>
          <w:rFonts w:ascii="Times New Roman" w:hAnsi="Times New Roman" w:cs="Times New Roman"/>
          <w:sz w:val="24"/>
        </w:rPr>
      </w:pPr>
    </w:p>
    <w:p w:rsidR="004401B7" w:rsidRDefault="004401B7" w:rsidP="00B730FC">
      <w:pPr>
        <w:spacing w:after="0" w:line="480" w:lineRule="auto"/>
        <w:jc w:val="right"/>
        <w:rPr>
          <w:rFonts w:ascii="Times New Roman" w:hAnsi="Times New Roman" w:cs="Times New Roman"/>
          <w:sz w:val="24"/>
        </w:rPr>
      </w:pPr>
    </w:p>
    <w:p w:rsidR="004401B7" w:rsidRDefault="004401B7" w:rsidP="00B730FC">
      <w:pPr>
        <w:spacing w:after="0" w:line="480" w:lineRule="auto"/>
        <w:jc w:val="right"/>
        <w:rPr>
          <w:rFonts w:ascii="Times New Roman" w:hAnsi="Times New Roman" w:cs="Times New Roman"/>
          <w:sz w:val="24"/>
        </w:rPr>
      </w:pPr>
    </w:p>
    <w:p w:rsidR="002D34BF" w:rsidRDefault="002D34BF" w:rsidP="00B730FC">
      <w:pPr>
        <w:spacing w:after="0" w:line="480" w:lineRule="auto"/>
        <w:jc w:val="right"/>
        <w:rPr>
          <w:rFonts w:ascii="Times New Roman" w:hAnsi="Times New Roman" w:cs="Times New Roman"/>
          <w:sz w:val="24"/>
        </w:rPr>
      </w:pPr>
    </w:p>
    <w:p w:rsidR="00325060" w:rsidRPr="00B730FC" w:rsidRDefault="004401B7" w:rsidP="00B730FC">
      <w:pPr>
        <w:spacing w:after="0" w:line="480" w:lineRule="auto"/>
        <w:jc w:val="right"/>
        <w:rPr>
          <w:rFonts w:ascii="Times New Roman" w:hAnsi="Times New Roman" w:cs="Times New Roman"/>
          <w:sz w:val="24"/>
        </w:rPr>
      </w:pPr>
      <w:r>
        <w:rPr>
          <w:rFonts w:ascii="Times New Roman" w:hAnsi="Times New Roman" w:cs="Times New Roman"/>
          <w:sz w:val="24"/>
        </w:rPr>
        <w:lastRenderedPageBreak/>
        <w:t>36</w:t>
      </w:r>
    </w:p>
    <w:p w:rsidR="00325060" w:rsidRDefault="00325060" w:rsidP="0062588F">
      <w:pPr>
        <w:spacing w:after="0" w:line="480" w:lineRule="auto"/>
        <w:jc w:val="center"/>
        <w:rPr>
          <w:rFonts w:ascii="Times New Roman" w:hAnsi="Times New Roman" w:cs="Times New Roman"/>
          <w:b/>
          <w:sz w:val="24"/>
        </w:rPr>
      </w:pPr>
    </w:p>
    <w:p w:rsidR="00325060" w:rsidRDefault="00325060" w:rsidP="0062588F">
      <w:pPr>
        <w:spacing w:after="0" w:line="480" w:lineRule="auto"/>
        <w:jc w:val="center"/>
        <w:rPr>
          <w:rFonts w:ascii="Times New Roman" w:hAnsi="Times New Roman" w:cs="Times New Roman"/>
          <w:b/>
          <w:sz w:val="24"/>
        </w:rPr>
      </w:pPr>
    </w:p>
    <w:p w:rsidR="009D3C42" w:rsidRPr="00EA0756" w:rsidRDefault="00325060" w:rsidP="0062588F">
      <w:pPr>
        <w:spacing w:after="0" w:line="480" w:lineRule="auto"/>
        <w:jc w:val="center"/>
        <w:rPr>
          <w:rFonts w:ascii="Times New Roman" w:hAnsi="Times New Roman" w:cs="Times New Roman"/>
          <w:b/>
          <w:sz w:val="24"/>
        </w:rPr>
      </w:pPr>
      <w:r>
        <w:rPr>
          <w:rFonts w:ascii="Times New Roman" w:hAnsi="Times New Roman" w:cs="Times New Roman"/>
          <w:b/>
          <w:sz w:val="24"/>
        </w:rPr>
        <w:t>4</w:t>
      </w:r>
      <w:r w:rsidR="00EA0756" w:rsidRPr="00EA0756">
        <w:rPr>
          <w:rFonts w:ascii="Times New Roman" w:hAnsi="Times New Roman" w:cs="Times New Roman"/>
          <w:b/>
          <w:sz w:val="24"/>
        </w:rPr>
        <w:t>. TiO</w:t>
      </w:r>
      <w:r w:rsidR="00EA0756" w:rsidRPr="00EA0756">
        <w:rPr>
          <w:rFonts w:ascii="Times New Roman" w:hAnsi="Times New Roman" w:cs="Times New Roman"/>
          <w:b/>
          <w:sz w:val="24"/>
          <w:vertAlign w:val="subscript"/>
        </w:rPr>
        <w:t>2</w:t>
      </w:r>
      <w:r w:rsidR="00EA0756" w:rsidRPr="00EA0756">
        <w:rPr>
          <w:rFonts w:ascii="Times New Roman" w:hAnsi="Times New Roman" w:cs="Times New Roman"/>
          <w:b/>
          <w:sz w:val="24"/>
        </w:rPr>
        <w:t xml:space="preserve"> </w:t>
      </w:r>
      <w:r>
        <w:rPr>
          <w:rFonts w:ascii="Times New Roman" w:hAnsi="Times New Roman" w:cs="Times New Roman"/>
          <w:b/>
          <w:sz w:val="24"/>
        </w:rPr>
        <w:t>NANOTUBES SYNTHESIS BY HYDROTHERMAL METHOD</w:t>
      </w:r>
    </w:p>
    <w:p w:rsidR="009D3C42" w:rsidRDefault="00802F3A" w:rsidP="0062588F">
      <w:pPr>
        <w:spacing w:after="0" w:line="480" w:lineRule="auto"/>
        <w:jc w:val="both"/>
        <w:rPr>
          <w:rFonts w:ascii="Times New Roman" w:hAnsi="Times New Roman" w:cs="Times New Roman"/>
          <w:b/>
          <w:sz w:val="24"/>
        </w:rPr>
      </w:pPr>
      <w:r>
        <w:rPr>
          <w:rFonts w:ascii="Times New Roman" w:hAnsi="Times New Roman" w:cs="Times New Roman"/>
          <w:b/>
          <w:sz w:val="24"/>
        </w:rPr>
        <w:t>4</w:t>
      </w:r>
      <w:r w:rsidR="00AC6A76" w:rsidRPr="00AC6A76">
        <w:rPr>
          <w:rFonts w:ascii="Times New Roman" w:hAnsi="Times New Roman" w:cs="Times New Roman"/>
          <w:b/>
          <w:sz w:val="24"/>
        </w:rPr>
        <w:t xml:space="preserve">.1 </w:t>
      </w:r>
      <w:r w:rsidR="00AC6A76" w:rsidRPr="00AC6A76">
        <w:rPr>
          <w:rFonts w:ascii="Times New Roman" w:hAnsi="Times New Roman" w:cs="Times New Roman"/>
          <w:b/>
          <w:sz w:val="24"/>
          <w:u w:val="single"/>
        </w:rPr>
        <w:t>Overview</w:t>
      </w:r>
      <w:r w:rsidR="00AC6A76" w:rsidRPr="00AC6A76">
        <w:rPr>
          <w:rFonts w:ascii="Times New Roman" w:hAnsi="Times New Roman" w:cs="Times New Roman"/>
          <w:b/>
          <w:sz w:val="24"/>
        </w:rPr>
        <w:t>:</w:t>
      </w:r>
    </w:p>
    <w:p w:rsidR="00B109E8" w:rsidRDefault="000A5A41" w:rsidP="0062588F">
      <w:pPr>
        <w:spacing w:after="0" w:line="480" w:lineRule="auto"/>
        <w:jc w:val="both"/>
        <w:rPr>
          <w:rFonts w:ascii="Times New Roman" w:hAnsi="Times New Roman" w:cs="Times New Roman"/>
          <w:sz w:val="24"/>
        </w:rPr>
      </w:pPr>
      <w:r>
        <w:rPr>
          <w:rFonts w:ascii="Times New Roman" w:hAnsi="Times New Roman" w:cs="Times New Roman"/>
          <w:sz w:val="24"/>
        </w:rPr>
        <w:tab/>
        <w:t xml:space="preserve">Kasuga is considered as the </w:t>
      </w:r>
      <w:r w:rsidR="00655810">
        <w:rPr>
          <w:rFonts w:ascii="Times New Roman" w:hAnsi="Times New Roman" w:cs="Times New Roman"/>
          <w:sz w:val="24"/>
        </w:rPr>
        <w:t xml:space="preserve">pioneer </w:t>
      </w:r>
      <w:r w:rsidR="00206695">
        <w:rPr>
          <w:rFonts w:ascii="Times New Roman" w:hAnsi="Times New Roman" w:cs="Times New Roman"/>
          <w:sz w:val="24"/>
        </w:rPr>
        <w:t>who synthesized the TiO</w:t>
      </w:r>
      <w:r w:rsidR="00206695" w:rsidRPr="00206695">
        <w:rPr>
          <w:rFonts w:ascii="Times New Roman" w:hAnsi="Times New Roman" w:cs="Times New Roman"/>
          <w:sz w:val="24"/>
          <w:vertAlign w:val="subscript"/>
        </w:rPr>
        <w:t>2</w:t>
      </w:r>
      <w:r w:rsidR="00206695">
        <w:rPr>
          <w:rFonts w:ascii="Times New Roman" w:hAnsi="Times New Roman" w:cs="Times New Roman"/>
          <w:sz w:val="24"/>
        </w:rPr>
        <w:t xml:space="preserve"> nanotubes by hydrothermal method in 1999</w:t>
      </w:r>
      <w:r w:rsidR="00655810">
        <w:rPr>
          <w:rFonts w:ascii="Times New Roman" w:hAnsi="Times New Roman" w:cs="Times New Roman"/>
          <w:sz w:val="24"/>
        </w:rPr>
        <w:t xml:space="preserve"> </w:t>
      </w:r>
      <w:r w:rsidR="00206695">
        <w:rPr>
          <w:rFonts w:ascii="Times New Roman" w:hAnsi="Times New Roman" w:cs="Times New Roman"/>
          <w:sz w:val="24"/>
        </w:rPr>
        <w:fldChar w:fldCharType="begin" w:fldLock="1"/>
      </w:r>
      <w:r w:rsidR="00F648D0">
        <w:rPr>
          <w:rFonts w:ascii="Times New Roman" w:hAnsi="Times New Roman" w:cs="Times New Roman"/>
          <w:sz w:val="24"/>
        </w:rPr>
        <w:instrText>ADDIN CSL_CITATION { "citationItems" : [ { "id" : "ITEM-1", "itemData" : { "DOI" : "10.1002/(SICI)1521-4095(199910)11:15&lt;1307::AID-ADMA1307&gt;3.0.CO;2-H", "ISBN" : "0935-9648", "ISSN" : "0935-9648", "abstract" : "Research News: The formation mechanism of titania nanotubes prepared by a chemical processing method is examined. Scanning and transmission electron microscopies are used to observe the material as it is converted from rutile powder through treatment with alkali, distilled water, and HCl to titania nanotubes. The Figure is a scanning electron microscopy image of the final material.", "author" : [ { "dropping-particle" : "", "family" : "Kasuga", "given" : "T", "non-dropping-particle" : "", "parse-names" : false, "suffix" : "" }, { "dropping-particle" : "", "family" : "Kasuga", "given" : "T", "non-dropping-particle" : "", "parse-names" : false, "suffix" : "" }, { "dropping-particle" : "", "family" : "Hiramatsu", "given" : "M", "non-dropping-particle" : "", "parse-names" : false, "suffix" : "" }, { "dropping-particle" : "", "family" : "Hiramatsu", "given" : "M", "non-dropping-particle" : "", "parse-names" : false, "suffix" : "" }, { "dropping-particle" : "", "family" : "Hoson", "given" : "A", "non-dropping-particle" : "", "parse-names" : false, "suffix" : "" }, { "dropping-particle" : "", "family" : "Hoson", "given" : "A", "non-dropping-particle" : "", "parse-names" : false, "suffix" : "" }, { "dropping-particle" : "", "family" : "Sekino", "given" : "T", "non-dropping-particle" : "", "parse-names" : false, "suffix" : "" }, { "dropping-particle" : "", "family" : "Sekino", "given" : "T", "non-dropping-particle" : "", "parse-names" : false, "suffix" : "" }, { "dropping-particle" : "", "family" : "Niihara", "given" : "K", "non-dropping-particle" : "", "parse-names" : false, "suffix" : "" }, { "dropping-particle" : "", "family" : "Niihara", "given" : "K", "non-dropping-particle" : "", "parse-names" : false, "suffix" : "" } ], "container-title" : "Advanced Materials", "id" : "ITEM-1", "issue" : "15", "issued" : { "date-parts" : [ [ "1999" ] ] }, "page" : "1307-1311", "title" : "Titania nanotubes prepared by chemical processing", "type" : "article-journal", "volume" : "11" }, "uris" : [ "http://www.mendeley.com/documents/?uuid=d7f92eaa-8c25-4692-b4cb-c0096be7dbff" ] } ], "mendeley" : { "formattedCitation" : "[78]", "manualFormatting" : "(79) (80)", "plainTextFormattedCitation" : "[78]", "previouslyFormattedCitation" : "[78]" }, "properties" : { "noteIndex" : 0 }, "schema" : "https://github.com/citation-style-language/schema/raw/master/csl-citation.json" }</w:instrText>
      </w:r>
      <w:r w:rsidR="00206695">
        <w:rPr>
          <w:rFonts w:ascii="Times New Roman" w:hAnsi="Times New Roman" w:cs="Times New Roman"/>
          <w:sz w:val="24"/>
        </w:rPr>
        <w:fldChar w:fldCharType="separate"/>
      </w:r>
      <w:r w:rsidR="00301555">
        <w:rPr>
          <w:rFonts w:ascii="Times New Roman" w:hAnsi="Times New Roman" w:cs="Times New Roman"/>
          <w:noProof/>
          <w:sz w:val="24"/>
        </w:rPr>
        <w:t>(</w:t>
      </w:r>
      <w:r w:rsidR="00C66026">
        <w:rPr>
          <w:rFonts w:ascii="Times New Roman" w:hAnsi="Times New Roman" w:cs="Times New Roman"/>
          <w:noProof/>
          <w:sz w:val="24"/>
        </w:rPr>
        <w:t>79</w:t>
      </w:r>
      <w:r w:rsidR="00F648D0">
        <w:rPr>
          <w:rFonts w:ascii="Times New Roman" w:hAnsi="Times New Roman" w:cs="Times New Roman"/>
          <w:noProof/>
          <w:sz w:val="24"/>
        </w:rPr>
        <w:t>) (</w:t>
      </w:r>
      <w:r w:rsidR="00C66026">
        <w:rPr>
          <w:rFonts w:ascii="Times New Roman" w:hAnsi="Times New Roman" w:cs="Times New Roman"/>
          <w:noProof/>
          <w:sz w:val="24"/>
        </w:rPr>
        <w:t>80</w:t>
      </w:r>
      <w:r w:rsidR="00CB2230">
        <w:rPr>
          <w:rFonts w:ascii="Times New Roman" w:hAnsi="Times New Roman" w:cs="Times New Roman"/>
          <w:noProof/>
          <w:sz w:val="24"/>
        </w:rPr>
        <w:t>)</w:t>
      </w:r>
      <w:r w:rsidR="00206695">
        <w:rPr>
          <w:rFonts w:ascii="Times New Roman" w:hAnsi="Times New Roman" w:cs="Times New Roman"/>
          <w:sz w:val="24"/>
        </w:rPr>
        <w:fldChar w:fldCharType="end"/>
      </w:r>
      <w:r w:rsidR="00206695">
        <w:rPr>
          <w:rFonts w:ascii="Times New Roman" w:hAnsi="Times New Roman" w:cs="Times New Roman"/>
          <w:sz w:val="24"/>
        </w:rPr>
        <w:t xml:space="preserve">. </w:t>
      </w:r>
      <w:r w:rsidR="001A7879">
        <w:rPr>
          <w:rFonts w:ascii="Times New Roman" w:hAnsi="Times New Roman" w:cs="Times New Roman"/>
          <w:sz w:val="24"/>
        </w:rPr>
        <w:t xml:space="preserve">In hydrothermal process, the </w:t>
      </w:r>
      <w:r w:rsidR="009F2430">
        <w:rPr>
          <w:rFonts w:ascii="Times New Roman" w:hAnsi="Times New Roman" w:cs="Times New Roman"/>
          <w:sz w:val="24"/>
        </w:rPr>
        <w:t xml:space="preserve">solvents containing precursors are applied to the critical temperature under autogenous pressure to perform the desired chemical reaction in the enclosed entity </w:t>
      </w:r>
      <w:r w:rsidR="009F2430">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"author" : [ { "dropping-particle" : "", "family" : "Li, Jianlin, Qingliu Wu", "given" : "and Ji Wu", "non-dropping-particle" : "", "parse-names" : false, "suffix" : "" } ], "id" : "ITEM-1", "issued" : { "date-parts" : [ [ "2016" ] ] }, "number-of-pages" : "295-398", "title" : "Synthesis of Nanoparticles via Solvothermal and Hydrothermal Methods , Handbook of Nanoparticles", "type" : "book" }, "uris" : [ "http://www.mendeley.com/documents/?uuid=d1293d7b-8c0d-45a2-bad7-f616cb3e9447" ] } ], "mendeley" : { "formattedCitation" : "[79]", "manualFormatting" : "(80)", "plainTextFormattedCitation" : "[79]", "previouslyFormattedCitation" : "[79]" }, "properties" : { "noteIndex" : 0 }, "schema" : "https://github.com/citation-style-language/schema/raw/master/csl-citation.json" }</w:instrText>
      </w:r>
      <w:r w:rsidR="009F2430">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80</w:t>
      </w:r>
      <w:r w:rsidR="00CB2230">
        <w:rPr>
          <w:rFonts w:ascii="Times New Roman" w:hAnsi="Times New Roman" w:cs="Times New Roman"/>
          <w:noProof/>
          <w:sz w:val="24"/>
        </w:rPr>
        <w:t>)</w:t>
      </w:r>
      <w:r w:rsidR="009F2430">
        <w:rPr>
          <w:rFonts w:ascii="Times New Roman" w:hAnsi="Times New Roman" w:cs="Times New Roman"/>
          <w:sz w:val="24"/>
        </w:rPr>
        <w:fldChar w:fldCharType="end"/>
      </w:r>
      <w:r w:rsidR="00886F01">
        <w:rPr>
          <w:rFonts w:ascii="Times New Roman" w:hAnsi="Times New Roman" w:cs="Times New Roman"/>
          <w:sz w:val="24"/>
        </w:rPr>
        <w:t xml:space="preserve">. When the </w:t>
      </w:r>
      <w:r w:rsidR="001A7879">
        <w:rPr>
          <w:rFonts w:ascii="Times New Roman" w:hAnsi="Times New Roman" w:cs="Times New Roman"/>
          <w:sz w:val="24"/>
        </w:rPr>
        <w:t>water is used as solve</w:t>
      </w:r>
      <w:r w:rsidR="00886F01">
        <w:rPr>
          <w:rFonts w:ascii="Times New Roman" w:hAnsi="Times New Roman" w:cs="Times New Roman"/>
          <w:sz w:val="24"/>
        </w:rPr>
        <w:t>nt, the process is called hydrothermal</w:t>
      </w:r>
      <w:r w:rsidR="00C7553B">
        <w:rPr>
          <w:rFonts w:ascii="Times New Roman" w:hAnsi="Times New Roman" w:cs="Times New Roman"/>
          <w:sz w:val="24"/>
        </w:rPr>
        <w:t>.</w:t>
      </w:r>
      <w:r w:rsidR="001A7879">
        <w:rPr>
          <w:rFonts w:ascii="Times New Roman" w:hAnsi="Times New Roman" w:cs="Times New Roman"/>
          <w:sz w:val="24"/>
        </w:rPr>
        <w:t xml:space="preserve"> </w:t>
      </w:r>
      <w:r w:rsidR="009F2430">
        <w:rPr>
          <w:rFonts w:ascii="Times New Roman" w:hAnsi="Times New Roman" w:cs="Times New Roman"/>
          <w:sz w:val="24"/>
        </w:rPr>
        <w:t>While</w:t>
      </w:r>
      <w:r w:rsidR="001A7879">
        <w:rPr>
          <w:rFonts w:ascii="Times New Roman" w:hAnsi="Times New Roman" w:cs="Times New Roman"/>
          <w:sz w:val="24"/>
        </w:rPr>
        <w:t xml:space="preserve"> if any organic solvent is used</w:t>
      </w:r>
      <w:r w:rsidR="00C7553B">
        <w:rPr>
          <w:rFonts w:ascii="Times New Roman" w:hAnsi="Times New Roman" w:cs="Times New Roman"/>
          <w:sz w:val="24"/>
        </w:rPr>
        <w:t>,</w:t>
      </w:r>
      <w:r w:rsidR="001A7879">
        <w:rPr>
          <w:rFonts w:ascii="Times New Roman" w:hAnsi="Times New Roman" w:cs="Times New Roman"/>
          <w:sz w:val="24"/>
        </w:rPr>
        <w:t xml:space="preserve"> the process is termed as solvothermal. </w:t>
      </w:r>
      <w:r w:rsidR="009F2430">
        <w:rPr>
          <w:rFonts w:ascii="Times New Roman" w:hAnsi="Times New Roman" w:cs="Times New Roman"/>
          <w:sz w:val="24"/>
        </w:rPr>
        <w:t xml:space="preserve">For powders synthesis, constant temperature is applied in order to achieve recrystallization. Whereas if temperature gradient is applied over the specific period of time formation of larger crystals can be achieved </w:t>
      </w:r>
      <w:r w:rsidR="009200A7">
        <w:rPr>
          <w:rFonts w:ascii="Times New Roman" w:hAnsi="Times New Roman" w:cs="Times New Roman"/>
          <w:sz w:val="24"/>
        </w:rPr>
        <w:t xml:space="preserve">from the reaction contents </w:t>
      </w:r>
      <w:r w:rsidR="009F2430">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"author" : [ { "dropping-particle" : "", "family" : "Li, Jianlin, Qingliu Wu", "given" : "and Ji Wu", "non-dropping-particle" : "", "parse-names" : false, "suffix" : "" } ], "id" : "ITEM-1", "issued" : { "date-parts" : [ [ "2016" ] ] }, "number-of-pages" : "295-398", "title" : "Synthesis of Nanoparticles via Solvothermal and Hydrothermal Methods , Handbook of Nanoparticles", "type" : "book" }, "uris" : [ "http://www.mendeley.com/documents/?uuid=d1293d7b-8c0d-45a2-bad7-f616cb3e9447" ] } ], "mendeley" : { "formattedCitation" : "[79]", "manualFormatting" : "(80)", "plainTextFormattedCitation" : "[79]", "previouslyFormattedCitation" : "[79]" }, "properties" : { "noteIndex" : 0 }, "schema" : "https://github.com/citation-style-language/schema/raw/master/csl-citation.json" }</w:instrText>
      </w:r>
      <w:r w:rsidR="009F2430">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80</w:t>
      </w:r>
      <w:r w:rsidR="00CB2230">
        <w:rPr>
          <w:rFonts w:ascii="Times New Roman" w:hAnsi="Times New Roman" w:cs="Times New Roman"/>
          <w:noProof/>
          <w:sz w:val="24"/>
        </w:rPr>
        <w:t>)</w:t>
      </w:r>
      <w:r w:rsidR="009F2430">
        <w:rPr>
          <w:rFonts w:ascii="Times New Roman" w:hAnsi="Times New Roman" w:cs="Times New Roman"/>
          <w:sz w:val="24"/>
        </w:rPr>
        <w:fldChar w:fldCharType="end"/>
      </w:r>
      <w:r w:rsidR="006C00C8">
        <w:rPr>
          <w:rFonts w:ascii="Times New Roman" w:hAnsi="Times New Roman" w:cs="Times New Roman"/>
          <w:sz w:val="24"/>
        </w:rPr>
        <w:t>. TiO</w:t>
      </w:r>
      <w:r w:rsidR="006C00C8" w:rsidRPr="006C00C8">
        <w:rPr>
          <w:rFonts w:ascii="Times New Roman" w:hAnsi="Times New Roman" w:cs="Times New Roman"/>
          <w:sz w:val="24"/>
          <w:vertAlign w:val="subscript"/>
        </w:rPr>
        <w:t>2</w:t>
      </w:r>
      <w:r w:rsidR="006C00C8">
        <w:rPr>
          <w:rFonts w:ascii="Times New Roman" w:hAnsi="Times New Roman" w:cs="Times New Roman"/>
          <w:sz w:val="24"/>
        </w:rPr>
        <w:t xml:space="preserve"> nanotubes synthesized by hydrothermal </w:t>
      </w:r>
      <w:r w:rsidR="00B109E8">
        <w:rPr>
          <w:rFonts w:ascii="Times New Roman" w:hAnsi="Times New Roman" w:cs="Times New Roman"/>
          <w:sz w:val="24"/>
        </w:rPr>
        <w:t>method have various advantages, s</w:t>
      </w:r>
      <w:r w:rsidR="006C00C8">
        <w:rPr>
          <w:rFonts w:ascii="Times New Roman" w:hAnsi="Times New Roman" w:cs="Times New Roman"/>
          <w:sz w:val="24"/>
        </w:rPr>
        <w:t>uch as cheap production c</w:t>
      </w:r>
      <w:r w:rsidR="00B109E8">
        <w:rPr>
          <w:rFonts w:ascii="Times New Roman" w:hAnsi="Times New Roman" w:cs="Times New Roman"/>
          <w:sz w:val="24"/>
        </w:rPr>
        <w:t xml:space="preserve">ost, high yield, mass synthesis, </w:t>
      </w:r>
      <w:r w:rsidR="006C00C8">
        <w:rPr>
          <w:rFonts w:ascii="Times New Roman" w:hAnsi="Times New Roman" w:cs="Times New Roman"/>
          <w:sz w:val="24"/>
        </w:rPr>
        <w:t xml:space="preserve">simple setup </w:t>
      </w:r>
      <w:r w:rsidR="00B109E8">
        <w:rPr>
          <w:rFonts w:ascii="Times New Roman" w:hAnsi="Times New Roman" w:cs="Times New Roman"/>
          <w:sz w:val="24"/>
        </w:rPr>
        <w:t xml:space="preserve">and individual nanotubes having high specific surface area </w:t>
      </w:r>
      <w:r w:rsidR="009200A7">
        <w:rPr>
          <w:rFonts w:ascii="Times New Roman" w:hAnsi="Times New Roman" w:cs="Times New Roman"/>
          <w:sz w:val="24"/>
        </w:rPr>
        <w:t xml:space="preserve">and surface energy </w:t>
      </w:r>
      <w:r w:rsidR="00B109E8">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"10.1016/j.seppur.2007.07.017", "ISBN" : "1383-5866", "ISSN" : "13835866", "abstract" : "In spite of the controversy about the chemical structure and formation mechanism of titania nanotubes (TNTs), they are still gaining prominence owing to their unique features including large specific surface area, photocatalytic potential, and ion-exchangeable ability. In view of this, a comprehensive list of literatures on characterizations, formation mechanism, and applications of TNTs was compiled and reviewed. From a literature survey, it is apparent that the dependence of TNT attributes on the synthesis conditions and on the post-treatments significantly dominates the feasibility of applications. So far, studies intended for rapid formation kinetics and for modifications of TNTs are not exhaustive. That may be the promising aspects in the following developments of TNTs. ?? 2007 Elsevier B.V. All rights reserved.", "author" : [ { "dropping-particle" : "", "family" : "Ou", "given" : "Hsin Hung", "non-dropping-particle" : "", "parse-names" : false, "suffix" : "" }, { "dropping-particle" : "", "family" : "Lo", "given" : "Shang Lien", "non-dropping-particle" : "", "parse-names" : false, "suffix" : "" } ], "container-title" : "Separation and Purification Technology", "id" : "ITEM-1", "issue" : "1", "issued" : { "date-parts" : [ [ "2007" ] ] }, "page" : "179-191", "title" : "Review of titania nanotubes synthesized via the hydrothermal treatment: Fabrication, modification, and application", "type" : "article-journal", "volume" : "58" }, "uris" : [ "http://www.mendeley.com/documents/?uuid=f9fd3e06-cb33-4e05-9622-618c460b9adc" ] } ], "mendeley" : { "formattedCitation" : "[80]", "manualFormatting" : "(81)", "plainTextFormattedCitation" : "[80]", "previouslyFormattedCitation" : "[80]" }, "properties" : { "noteIndex" : 0 }, "schema" : "https://github.com/citation-style-language/schema/raw/master/csl-citation.json" }</w:instrText>
      </w:r>
      <w:r w:rsidR="00B109E8">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81</w:t>
      </w:r>
      <w:r w:rsidR="00CB2230">
        <w:rPr>
          <w:rFonts w:ascii="Times New Roman" w:hAnsi="Times New Roman" w:cs="Times New Roman"/>
          <w:noProof/>
          <w:sz w:val="24"/>
        </w:rPr>
        <w:t>)</w:t>
      </w:r>
      <w:r w:rsidR="00B109E8">
        <w:rPr>
          <w:rFonts w:ascii="Times New Roman" w:hAnsi="Times New Roman" w:cs="Times New Roman"/>
          <w:sz w:val="24"/>
        </w:rPr>
        <w:fldChar w:fldCharType="end"/>
      </w:r>
      <w:r w:rsidR="00B109E8">
        <w:rPr>
          <w:rFonts w:ascii="Times New Roman" w:hAnsi="Times New Roman" w:cs="Times New Roman"/>
          <w:sz w:val="24"/>
        </w:rPr>
        <w:t xml:space="preserve">. The key limitation of this method is </w:t>
      </w:r>
      <w:r w:rsidR="000024EC">
        <w:rPr>
          <w:rFonts w:ascii="Times New Roman" w:hAnsi="Times New Roman" w:cs="Times New Roman"/>
          <w:sz w:val="24"/>
        </w:rPr>
        <w:t xml:space="preserve">the </w:t>
      </w:r>
      <w:r w:rsidR="00B109E8">
        <w:rPr>
          <w:rFonts w:ascii="Times New Roman" w:hAnsi="Times New Roman" w:cs="Times New Roman"/>
          <w:sz w:val="24"/>
        </w:rPr>
        <w:t>prolonged process duration.</w:t>
      </w:r>
    </w:p>
    <w:p w:rsidR="00251721" w:rsidRDefault="00B109E8" w:rsidP="0062588F">
      <w:pPr>
        <w:spacing w:after="0" w:line="480" w:lineRule="auto"/>
        <w:jc w:val="both"/>
        <w:rPr>
          <w:rFonts w:ascii="Times New Roman" w:hAnsi="Times New Roman" w:cs="Times New Roman"/>
          <w:sz w:val="24"/>
        </w:rPr>
      </w:pPr>
      <w:r>
        <w:rPr>
          <w:rFonts w:ascii="Times New Roman" w:hAnsi="Times New Roman" w:cs="Times New Roman"/>
          <w:sz w:val="24"/>
        </w:rPr>
        <w:tab/>
        <w:t>This section includes the primary understanding of hydrothermal process considering critical vapor temperature, pressure-temperature diagram depending on the filling factor and the solubility</w:t>
      </w:r>
      <w:r w:rsidR="00251721">
        <w:rPr>
          <w:rFonts w:ascii="Times New Roman" w:hAnsi="Times New Roman" w:cs="Times New Roman"/>
          <w:sz w:val="24"/>
        </w:rPr>
        <w:t xml:space="preserve">-molarity relation. Also, </w:t>
      </w:r>
      <w:r w:rsidR="00AF1246">
        <w:rPr>
          <w:rFonts w:ascii="Times New Roman" w:hAnsi="Times New Roman" w:cs="Times New Roman"/>
          <w:sz w:val="24"/>
        </w:rPr>
        <w:t xml:space="preserve">peeling-scrolling mechanism </w:t>
      </w:r>
      <w:r w:rsidR="00380E1A">
        <w:rPr>
          <w:rFonts w:ascii="Times New Roman" w:hAnsi="Times New Roman" w:cs="Times New Roman"/>
          <w:sz w:val="24"/>
        </w:rPr>
        <w:t xml:space="preserve">of </w:t>
      </w:r>
      <w:r w:rsidR="00251721">
        <w:rPr>
          <w:rFonts w:ascii="Times New Roman" w:hAnsi="Times New Roman" w:cs="Times New Roman"/>
          <w:sz w:val="24"/>
        </w:rPr>
        <w:t>TiO</w:t>
      </w:r>
      <w:r w:rsidR="00251721" w:rsidRPr="00251721">
        <w:rPr>
          <w:rFonts w:ascii="Times New Roman" w:hAnsi="Times New Roman" w:cs="Times New Roman"/>
          <w:sz w:val="24"/>
          <w:vertAlign w:val="subscript"/>
        </w:rPr>
        <w:t>2</w:t>
      </w:r>
      <w:r w:rsidR="00251721">
        <w:rPr>
          <w:rFonts w:ascii="Times New Roman" w:hAnsi="Times New Roman" w:cs="Times New Roman"/>
          <w:sz w:val="24"/>
        </w:rPr>
        <w:t xml:space="preserve"> nanotubes synthesis via hydrothermal process </w:t>
      </w:r>
      <w:r w:rsidR="00380E1A">
        <w:rPr>
          <w:rFonts w:ascii="Times New Roman" w:hAnsi="Times New Roman" w:cs="Times New Roman"/>
          <w:sz w:val="24"/>
        </w:rPr>
        <w:t>is included</w:t>
      </w:r>
      <w:r w:rsidR="00251721">
        <w:rPr>
          <w:rFonts w:ascii="Times New Roman" w:hAnsi="Times New Roman" w:cs="Times New Roman"/>
          <w:sz w:val="24"/>
        </w:rPr>
        <w:t xml:space="preserve">. Additionally, various parameters governing the hydrothermal </w:t>
      </w:r>
      <w:r w:rsidR="00E46FC6">
        <w:rPr>
          <w:rFonts w:ascii="Times New Roman" w:hAnsi="Times New Roman" w:cs="Times New Roman"/>
          <w:sz w:val="24"/>
        </w:rPr>
        <w:t>process</w:t>
      </w:r>
      <w:r w:rsidR="00251721">
        <w:rPr>
          <w:rFonts w:ascii="Times New Roman" w:hAnsi="Times New Roman" w:cs="Times New Roman"/>
          <w:sz w:val="24"/>
        </w:rPr>
        <w:t xml:space="preserve"> are </w:t>
      </w:r>
      <w:r w:rsidR="00380E1A">
        <w:rPr>
          <w:rFonts w:ascii="Times New Roman" w:hAnsi="Times New Roman" w:cs="Times New Roman"/>
          <w:sz w:val="24"/>
        </w:rPr>
        <w:t xml:space="preserve">briefly </w:t>
      </w:r>
      <w:r w:rsidR="00251721">
        <w:rPr>
          <w:rFonts w:ascii="Times New Roman" w:hAnsi="Times New Roman" w:cs="Times New Roman"/>
          <w:sz w:val="24"/>
        </w:rPr>
        <w:t>explained.</w:t>
      </w:r>
    </w:p>
    <w:p w:rsidR="00284A75" w:rsidRDefault="00284A75" w:rsidP="0062588F">
      <w:pPr>
        <w:spacing w:after="0" w:line="480" w:lineRule="auto"/>
        <w:jc w:val="both"/>
        <w:rPr>
          <w:rFonts w:ascii="Times New Roman" w:hAnsi="Times New Roman" w:cs="Times New Roman"/>
          <w:sz w:val="24"/>
        </w:rPr>
      </w:pPr>
    </w:p>
    <w:p w:rsidR="009E1F4B" w:rsidRDefault="00802F3A" w:rsidP="0062588F">
      <w:pPr>
        <w:spacing w:after="0" w:line="480" w:lineRule="auto"/>
        <w:jc w:val="both"/>
        <w:rPr>
          <w:rFonts w:ascii="Times New Roman" w:hAnsi="Times New Roman" w:cs="Times New Roman"/>
          <w:b/>
          <w:sz w:val="24"/>
          <w:u w:val="single"/>
        </w:rPr>
      </w:pPr>
      <w:r>
        <w:rPr>
          <w:rFonts w:ascii="Times New Roman" w:hAnsi="Times New Roman" w:cs="Times New Roman"/>
          <w:b/>
          <w:sz w:val="24"/>
        </w:rPr>
        <w:t>4</w:t>
      </w:r>
      <w:r w:rsidR="00251721" w:rsidRPr="00251721">
        <w:rPr>
          <w:rFonts w:ascii="Times New Roman" w:hAnsi="Times New Roman" w:cs="Times New Roman"/>
          <w:b/>
          <w:sz w:val="24"/>
        </w:rPr>
        <w:t xml:space="preserve">.2 </w:t>
      </w:r>
      <w:r w:rsidR="00464AE5">
        <w:rPr>
          <w:rFonts w:ascii="Times New Roman" w:hAnsi="Times New Roman" w:cs="Times New Roman"/>
          <w:b/>
          <w:sz w:val="24"/>
          <w:u w:val="single"/>
        </w:rPr>
        <w:t>H</w:t>
      </w:r>
      <w:r w:rsidR="00251721" w:rsidRPr="00251721">
        <w:rPr>
          <w:rFonts w:ascii="Times New Roman" w:hAnsi="Times New Roman" w:cs="Times New Roman"/>
          <w:b/>
          <w:sz w:val="24"/>
          <w:u w:val="single"/>
        </w:rPr>
        <w:t>ydrothermal process</w:t>
      </w:r>
      <w:r w:rsidR="00464AE5">
        <w:rPr>
          <w:rFonts w:ascii="Times New Roman" w:hAnsi="Times New Roman" w:cs="Times New Roman"/>
          <w:b/>
          <w:sz w:val="24"/>
          <w:u w:val="single"/>
        </w:rPr>
        <w:t xml:space="preserve"> </w:t>
      </w:r>
      <w:r w:rsidR="003E2E15">
        <w:rPr>
          <w:rFonts w:ascii="Times New Roman" w:hAnsi="Times New Roman" w:cs="Times New Roman"/>
          <w:b/>
          <w:sz w:val="24"/>
          <w:u w:val="single"/>
        </w:rPr>
        <w:t>understanding</w:t>
      </w:r>
      <w:r w:rsidR="00251721" w:rsidRPr="00251721">
        <w:rPr>
          <w:rFonts w:ascii="Times New Roman" w:hAnsi="Times New Roman" w:cs="Times New Roman"/>
          <w:b/>
          <w:sz w:val="24"/>
          <w:u w:val="single"/>
        </w:rPr>
        <w:t>:</w:t>
      </w:r>
    </w:p>
    <w:p w:rsidR="009E1F4B" w:rsidRDefault="009E1F4B" w:rsidP="0062588F">
      <w:pPr>
        <w:spacing w:after="0" w:line="480" w:lineRule="auto"/>
        <w:ind w:firstLine="720"/>
        <w:jc w:val="both"/>
        <w:rPr>
          <w:rFonts w:ascii="Times New Roman" w:hAnsi="Times New Roman" w:cs="Times New Roman"/>
          <w:sz w:val="24"/>
        </w:rPr>
      </w:pPr>
      <w:r>
        <w:rPr>
          <w:rFonts w:ascii="Times New Roman" w:hAnsi="Times New Roman" w:cs="Times New Roman"/>
          <w:sz w:val="24"/>
        </w:rPr>
        <w:t>In this section, critical aspects of hydrothermal</w:t>
      </w:r>
      <w:r w:rsidR="000024EC">
        <w:rPr>
          <w:rFonts w:ascii="Times New Roman" w:hAnsi="Times New Roman" w:cs="Times New Roman"/>
          <w:sz w:val="24"/>
        </w:rPr>
        <w:t xml:space="preserve"> process are briefly elaborated in order to gain some basic understanding of the process.</w:t>
      </w:r>
    </w:p>
    <w:p w:rsidR="00B730FC" w:rsidRDefault="00B730FC" w:rsidP="0062588F">
      <w:pPr>
        <w:spacing w:after="0" w:line="480" w:lineRule="auto"/>
        <w:jc w:val="both"/>
        <w:rPr>
          <w:rFonts w:ascii="Times New Roman" w:hAnsi="Times New Roman" w:cs="Times New Roman"/>
          <w:b/>
          <w:sz w:val="24"/>
        </w:rPr>
      </w:pPr>
    </w:p>
    <w:p w:rsidR="00B730FC" w:rsidRPr="00B730FC" w:rsidRDefault="00A9403F" w:rsidP="00B730FC">
      <w:pPr>
        <w:spacing w:after="0" w:line="480" w:lineRule="auto"/>
        <w:jc w:val="right"/>
        <w:rPr>
          <w:rFonts w:ascii="Times New Roman" w:hAnsi="Times New Roman" w:cs="Times New Roman"/>
          <w:sz w:val="24"/>
        </w:rPr>
      </w:pPr>
      <w:r>
        <w:rPr>
          <w:rFonts w:ascii="Times New Roman" w:hAnsi="Times New Roman" w:cs="Times New Roman"/>
          <w:sz w:val="24"/>
        </w:rPr>
        <w:lastRenderedPageBreak/>
        <w:t>37</w:t>
      </w:r>
    </w:p>
    <w:p w:rsidR="00B730FC" w:rsidRDefault="00B730FC" w:rsidP="0062588F">
      <w:pPr>
        <w:spacing w:after="0" w:line="480" w:lineRule="auto"/>
        <w:jc w:val="both"/>
        <w:rPr>
          <w:rFonts w:ascii="Times New Roman" w:hAnsi="Times New Roman" w:cs="Times New Roman"/>
          <w:b/>
          <w:sz w:val="24"/>
        </w:rPr>
      </w:pPr>
    </w:p>
    <w:p w:rsidR="00B730FC" w:rsidRDefault="00B730FC" w:rsidP="0062588F">
      <w:pPr>
        <w:spacing w:after="0" w:line="480" w:lineRule="auto"/>
        <w:jc w:val="both"/>
        <w:rPr>
          <w:rFonts w:ascii="Times New Roman" w:hAnsi="Times New Roman" w:cs="Times New Roman"/>
          <w:b/>
          <w:sz w:val="24"/>
        </w:rPr>
      </w:pPr>
    </w:p>
    <w:p w:rsidR="009E1F4B" w:rsidRPr="009E1F4B" w:rsidRDefault="00802F3A" w:rsidP="0062588F">
      <w:pPr>
        <w:spacing w:after="0" w:line="480" w:lineRule="auto"/>
        <w:jc w:val="both"/>
        <w:rPr>
          <w:rFonts w:ascii="Times New Roman" w:hAnsi="Times New Roman" w:cs="Times New Roman"/>
          <w:b/>
          <w:sz w:val="24"/>
          <w:u w:val="single"/>
        </w:rPr>
      </w:pPr>
      <w:r>
        <w:rPr>
          <w:rFonts w:ascii="Times New Roman" w:hAnsi="Times New Roman" w:cs="Times New Roman"/>
          <w:b/>
          <w:sz w:val="24"/>
        </w:rPr>
        <w:t>4</w:t>
      </w:r>
      <w:r w:rsidR="009E1F4B" w:rsidRPr="009E1F4B">
        <w:rPr>
          <w:rFonts w:ascii="Times New Roman" w:hAnsi="Times New Roman" w:cs="Times New Roman"/>
          <w:b/>
          <w:sz w:val="24"/>
        </w:rPr>
        <w:t xml:space="preserve">.2.1 </w:t>
      </w:r>
      <w:r w:rsidR="00E1549A" w:rsidRPr="00E1549A">
        <w:rPr>
          <w:rFonts w:ascii="Times New Roman" w:hAnsi="Times New Roman" w:cs="Times New Roman"/>
          <w:b/>
          <w:sz w:val="24"/>
          <w:u w:val="single"/>
        </w:rPr>
        <w:t>P</w:t>
      </w:r>
      <w:r w:rsidR="005D38CA" w:rsidRPr="007B7942">
        <w:rPr>
          <w:rFonts w:ascii="Times New Roman" w:hAnsi="Times New Roman" w:cs="Times New Roman"/>
          <w:b/>
          <w:sz w:val="24"/>
          <w:u w:val="single"/>
        </w:rPr>
        <w:t>rocess</w:t>
      </w:r>
      <w:r w:rsidR="005D38CA">
        <w:rPr>
          <w:rFonts w:ascii="Times New Roman" w:hAnsi="Times New Roman" w:cs="Times New Roman"/>
          <w:b/>
          <w:sz w:val="24"/>
          <w:u w:val="single"/>
        </w:rPr>
        <w:t xml:space="preserve"> description</w:t>
      </w:r>
      <w:r w:rsidR="009E1F4B" w:rsidRPr="009E1F4B">
        <w:rPr>
          <w:rFonts w:ascii="Times New Roman" w:hAnsi="Times New Roman" w:cs="Times New Roman"/>
          <w:b/>
          <w:sz w:val="24"/>
          <w:u w:val="single"/>
        </w:rPr>
        <w:t>:</w:t>
      </w:r>
    </w:p>
    <w:p w:rsidR="009D3C42" w:rsidRDefault="00DA4D9F" w:rsidP="0062588F">
      <w:pPr>
        <w:spacing w:after="0" w:line="480" w:lineRule="auto"/>
        <w:jc w:val="both"/>
        <w:rPr>
          <w:rFonts w:ascii="Times New Roman" w:hAnsi="Times New Roman" w:cs="Times New Roman"/>
          <w:sz w:val="24"/>
        </w:rPr>
      </w:pPr>
      <w:r>
        <w:rPr>
          <w:rFonts w:ascii="Times New Roman" w:hAnsi="Times New Roman" w:cs="Times New Roman"/>
          <w:sz w:val="24"/>
        </w:rPr>
        <w:tab/>
      </w:r>
      <w:r w:rsidR="00966602">
        <w:rPr>
          <w:rFonts w:ascii="Times New Roman" w:hAnsi="Times New Roman" w:cs="Times New Roman"/>
          <w:sz w:val="24"/>
        </w:rPr>
        <w:t>In hydrothermal p</w:t>
      </w:r>
      <w:r w:rsidR="008B4D80">
        <w:rPr>
          <w:rFonts w:ascii="Times New Roman" w:hAnsi="Times New Roman" w:cs="Times New Roman"/>
          <w:sz w:val="24"/>
        </w:rPr>
        <w:t>rocess, sealed reactor</w:t>
      </w:r>
      <w:r w:rsidR="00884A20">
        <w:rPr>
          <w:rFonts w:ascii="Times New Roman" w:hAnsi="Times New Roman" w:cs="Times New Roman"/>
          <w:sz w:val="24"/>
        </w:rPr>
        <w:t xml:space="preserve"> as</w:t>
      </w:r>
      <w:r w:rsidR="008B4D80">
        <w:rPr>
          <w:rFonts w:ascii="Times New Roman" w:hAnsi="Times New Roman" w:cs="Times New Roman"/>
          <w:sz w:val="24"/>
        </w:rPr>
        <w:t xml:space="preserve"> </w:t>
      </w:r>
      <w:r w:rsidR="00884A20">
        <w:rPr>
          <w:rFonts w:ascii="Times New Roman" w:hAnsi="Times New Roman" w:cs="Times New Roman"/>
          <w:sz w:val="24"/>
        </w:rPr>
        <w:t>known as ‘autoclave</w:t>
      </w:r>
      <w:r w:rsidR="005C19BA">
        <w:rPr>
          <w:rFonts w:ascii="Times New Roman" w:hAnsi="Times New Roman" w:cs="Times New Roman"/>
          <w:sz w:val="24"/>
        </w:rPr>
        <w:t xml:space="preserve"> reactor</w:t>
      </w:r>
      <w:r w:rsidR="00884A20">
        <w:rPr>
          <w:rFonts w:ascii="Times New Roman" w:hAnsi="Times New Roman" w:cs="Times New Roman"/>
          <w:sz w:val="24"/>
        </w:rPr>
        <w:t xml:space="preserve">’ </w:t>
      </w:r>
      <w:r w:rsidR="008B4D80">
        <w:rPr>
          <w:rFonts w:ascii="Times New Roman" w:hAnsi="Times New Roman" w:cs="Times New Roman"/>
          <w:sz w:val="24"/>
        </w:rPr>
        <w:t>is used</w:t>
      </w:r>
      <w:r w:rsidR="00884A20">
        <w:rPr>
          <w:rFonts w:ascii="Times New Roman" w:hAnsi="Times New Roman" w:cs="Times New Roman"/>
          <w:sz w:val="24"/>
        </w:rPr>
        <w:t xml:space="preserve">. </w:t>
      </w:r>
      <w:r w:rsidR="007C530E">
        <w:rPr>
          <w:rFonts w:ascii="Times New Roman" w:hAnsi="Times New Roman" w:cs="Times New Roman"/>
          <w:sz w:val="24"/>
        </w:rPr>
        <w:t xml:space="preserve">This autoclave contains a </w:t>
      </w:r>
      <w:r w:rsidR="00D7384E">
        <w:rPr>
          <w:rFonts w:ascii="Times New Roman" w:hAnsi="Times New Roman" w:cs="Times New Roman"/>
          <w:sz w:val="24"/>
        </w:rPr>
        <w:t xml:space="preserve">cylindrical </w:t>
      </w:r>
      <w:r w:rsidR="007C530E">
        <w:rPr>
          <w:rFonts w:ascii="Times New Roman" w:hAnsi="Times New Roman" w:cs="Times New Roman"/>
          <w:sz w:val="24"/>
        </w:rPr>
        <w:t xml:space="preserve">Teflon liner in order to protect autoclave </w:t>
      </w:r>
      <w:r w:rsidR="00D7384E">
        <w:rPr>
          <w:rFonts w:ascii="Times New Roman" w:hAnsi="Times New Roman" w:cs="Times New Roman"/>
          <w:sz w:val="24"/>
        </w:rPr>
        <w:t>body from highly corrosive and reactive solvents which are held at high temperatures and pressures</w:t>
      </w:r>
      <w:r w:rsidR="003D6F77">
        <w:rPr>
          <w:rFonts w:ascii="Times New Roman" w:hAnsi="Times New Roman" w:cs="Times New Roman"/>
          <w:sz w:val="24"/>
        </w:rPr>
        <w:t xml:space="preserve"> </w:t>
      </w:r>
      <w:r w:rsidR="003D6F77">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"10.1007/978-3-319-15338-4", "ISBN" : "9783319153384", "ISSN" : "1516-635X", "PMID" : "24265057", "abstract" : "Metal-based micro and nanostructured materials are used in a variety of foodrelated applications as nutrient bioactive delivery systems texture and flavor encapsulation, microbiological control, and food packaging. In this chapter, we are focus on metal-based micro- and nanostructured materials incorporated into food-contact surfaces and packaging polymers. Heavy metals are effective antimicrobial agents in the form of salts, oxides, colloids, and complexes such as silver zeolites. Although it is not a metal base composite, montmorillonite (MMT) is widely used in industrial processes, in particular in metal-based micro- and nanostructured materials (MMT-silver) for food packaging applications. Silver-based nano-engineered materials are currently the most common nanocomposites used in commodities mainly due to their antimicrobial capacity. Copper, zinc, and titanium nanostructures have shown promise in food safety. Titanium dioxide is resistant to abrasion and UV-blocking capabilities. Copper has been shown to be an efficient sensor for humidity with antibacterial properties in active food packaging. Other important properties in active food packaging, which can be positively influenced by metal-based micro- and nanostructured materials, are ethylene oxidation and oxygen scavenging. In this chapter, we review synthesis methodologies and properties of the metalbased nanoparticles used in food-contact materials. Size, shape, crystal structure, surface functionality, and composition will determine their mobility and biological activity in different systems. Migration between ions and nanoparticles from the polymer matrices is one key point to determine their antimicrobial effectiveness; however, this migration may affect the consideration status of the polymer as a food-contact material.", "author" : [ { "dropping-particle" : "", "family" : "Aliofkhazraei", "given" : "Mahmood", "non-dropping-particle" : "", "parse-names" : false, "suffix" : "" } ], "container-title" : "Handbook of Nanoparticles", "id" : "ITEM-1", "issued" : { "date-parts" : [ [ "2015" ] ] }, "number-of-pages" : "1-1426", "title" : "Handbook of nanoparticles", "type" : "book" }, "uris" : [ "http://www.mendeley.com/documents/?uuid=504f0507-73ee-44ef-92e2-6e544952eec1" ] } ], "mendeley" : { "formattedCitation" : "[81]", "manualFormatting" : "(82)", "plainTextFormattedCitation" : "[81]", "previouslyFormattedCitation" : "[81]" }, "properties" : { "noteIndex" : 0 }, "schema" : "https://github.com/citation-style-language/schema/raw/master/csl-citation.json" }</w:instrText>
      </w:r>
      <w:r w:rsidR="003D6F77">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82</w:t>
      </w:r>
      <w:r w:rsidR="00CB2230">
        <w:rPr>
          <w:rFonts w:ascii="Times New Roman" w:hAnsi="Times New Roman" w:cs="Times New Roman"/>
          <w:noProof/>
          <w:sz w:val="24"/>
        </w:rPr>
        <w:t>)</w:t>
      </w:r>
      <w:r w:rsidR="003D6F77">
        <w:rPr>
          <w:rFonts w:ascii="Times New Roman" w:hAnsi="Times New Roman" w:cs="Times New Roman"/>
          <w:sz w:val="24"/>
        </w:rPr>
        <w:fldChar w:fldCharType="end"/>
      </w:r>
      <w:r w:rsidR="00D7384E">
        <w:rPr>
          <w:rFonts w:ascii="Times New Roman" w:hAnsi="Times New Roman" w:cs="Times New Roman"/>
          <w:sz w:val="24"/>
        </w:rPr>
        <w:t>.</w:t>
      </w:r>
      <w:r w:rsidR="003D6F77">
        <w:rPr>
          <w:rFonts w:ascii="Times New Roman" w:hAnsi="Times New Roman" w:cs="Times New Roman"/>
          <w:sz w:val="24"/>
        </w:rPr>
        <w:t xml:space="preserve"> </w:t>
      </w:r>
      <w:r w:rsidR="006E4DD3">
        <w:rPr>
          <w:rFonts w:ascii="Times New Roman" w:hAnsi="Times New Roman" w:cs="Times New Roman"/>
          <w:sz w:val="24"/>
        </w:rPr>
        <w:t>In hydrothermal process,</w:t>
      </w:r>
      <w:r w:rsidR="00B77C36">
        <w:rPr>
          <w:rFonts w:ascii="Times New Roman" w:hAnsi="Times New Roman" w:cs="Times New Roman"/>
          <w:sz w:val="24"/>
        </w:rPr>
        <w:t xml:space="preserve"> usually the temperature is kept</w:t>
      </w:r>
      <w:r w:rsidR="006E4DD3">
        <w:rPr>
          <w:rFonts w:ascii="Times New Roman" w:hAnsi="Times New Roman" w:cs="Times New Roman"/>
          <w:sz w:val="24"/>
        </w:rPr>
        <w:t xml:space="preserve"> above </w:t>
      </w:r>
      <w:r w:rsidR="00B77C36">
        <w:rPr>
          <w:rFonts w:ascii="Times New Roman" w:hAnsi="Times New Roman" w:cs="Times New Roman"/>
          <w:sz w:val="24"/>
        </w:rPr>
        <w:t xml:space="preserve">the </w:t>
      </w:r>
      <w:r w:rsidR="006E4DD3">
        <w:rPr>
          <w:rFonts w:ascii="Times New Roman" w:hAnsi="Times New Roman" w:cs="Times New Roman"/>
          <w:sz w:val="24"/>
        </w:rPr>
        <w:t xml:space="preserve">boiling point of </w:t>
      </w:r>
      <w:r w:rsidR="006B55C9">
        <w:rPr>
          <w:rFonts w:ascii="Times New Roman" w:hAnsi="Times New Roman" w:cs="Times New Roman"/>
          <w:sz w:val="24"/>
        </w:rPr>
        <w:t xml:space="preserve">water. </w:t>
      </w:r>
      <w:r w:rsidR="006F7175">
        <w:rPr>
          <w:rFonts w:ascii="Times New Roman" w:hAnsi="Times New Roman" w:cs="Times New Roman"/>
          <w:sz w:val="24"/>
        </w:rPr>
        <w:t>Precursors of required final product are added to</w:t>
      </w:r>
      <w:r w:rsidR="005A419E">
        <w:rPr>
          <w:rFonts w:ascii="Times New Roman" w:hAnsi="Times New Roman" w:cs="Times New Roman"/>
          <w:sz w:val="24"/>
        </w:rPr>
        <w:t xml:space="preserve"> induce the recrystallization </w:t>
      </w:r>
      <w:r w:rsidR="00102C08">
        <w:rPr>
          <w:rFonts w:ascii="Times New Roman" w:hAnsi="Times New Roman" w:cs="Times New Roman"/>
          <w:sz w:val="24"/>
        </w:rPr>
        <w:t xml:space="preserve">or solute molecules are used </w:t>
      </w:r>
      <w:r w:rsidR="0009699E">
        <w:rPr>
          <w:rFonts w:ascii="Times New Roman" w:hAnsi="Times New Roman" w:cs="Times New Roman"/>
          <w:sz w:val="24"/>
        </w:rPr>
        <w:t>to achieve the nucleation of crystals of desired sizes</w:t>
      </w:r>
      <w:r w:rsidR="0084167E">
        <w:rPr>
          <w:rFonts w:ascii="Times New Roman" w:hAnsi="Times New Roman" w:cs="Times New Roman"/>
          <w:sz w:val="24"/>
        </w:rPr>
        <w:t>.</w:t>
      </w:r>
      <w:r w:rsidR="00CA0D68">
        <w:rPr>
          <w:rFonts w:ascii="Times New Roman" w:hAnsi="Times New Roman" w:cs="Times New Roman"/>
          <w:sz w:val="24"/>
        </w:rPr>
        <w:t xml:space="preserve"> </w:t>
      </w:r>
      <w:r w:rsidR="006B55C9">
        <w:rPr>
          <w:rFonts w:ascii="Times New Roman" w:hAnsi="Times New Roman" w:cs="Times New Roman"/>
          <w:sz w:val="24"/>
        </w:rPr>
        <w:t xml:space="preserve">The volume </w:t>
      </w:r>
      <w:r w:rsidR="00677B71">
        <w:rPr>
          <w:rFonts w:ascii="Times New Roman" w:hAnsi="Times New Roman" w:cs="Times New Roman"/>
          <w:sz w:val="24"/>
        </w:rPr>
        <w:t xml:space="preserve">of </w:t>
      </w:r>
      <w:r w:rsidR="00720622">
        <w:rPr>
          <w:rFonts w:ascii="Times New Roman" w:hAnsi="Times New Roman" w:cs="Times New Roman"/>
          <w:sz w:val="24"/>
        </w:rPr>
        <w:t xml:space="preserve">solvent </w:t>
      </w:r>
      <w:r w:rsidR="00677B71">
        <w:rPr>
          <w:rFonts w:ascii="Times New Roman" w:hAnsi="Times New Roman" w:cs="Times New Roman"/>
          <w:sz w:val="24"/>
        </w:rPr>
        <w:t>inside the autoclave</w:t>
      </w:r>
      <w:r w:rsidR="00720622">
        <w:rPr>
          <w:rFonts w:ascii="Times New Roman" w:hAnsi="Times New Roman" w:cs="Times New Roman"/>
          <w:sz w:val="24"/>
        </w:rPr>
        <w:t xml:space="preserve"> reactor</w:t>
      </w:r>
      <w:r w:rsidR="00B15E48">
        <w:rPr>
          <w:rFonts w:ascii="Times New Roman" w:hAnsi="Times New Roman" w:cs="Times New Roman"/>
          <w:sz w:val="24"/>
        </w:rPr>
        <w:t>, that is, the</w:t>
      </w:r>
      <w:r w:rsidR="006B55C9">
        <w:rPr>
          <w:rFonts w:ascii="Times New Roman" w:hAnsi="Times New Roman" w:cs="Times New Roman"/>
          <w:sz w:val="24"/>
        </w:rPr>
        <w:t xml:space="preserve"> filling fraction</w:t>
      </w:r>
      <w:r w:rsidR="00BF351E">
        <w:rPr>
          <w:rFonts w:ascii="Times New Roman" w:hAnsi="Times New Roman" w:cs="Times New Roman"/>
          <w:sz w:val="24"/>
        </w:rPr>
        <w:t xml:space="preserve"> </w:t>
      </w:r>
      <w:r w:rsidR="0029205F">
        <w:rPr>
          <w:rFonts w:ascii="Times New Roman" w:hAnsi="Times New Roman" w:cs="Times New Roman"/>
          <w:sz w:val="24"/>
        </w:rPr>
        <w:t>determines the pressure intensity</w:t>
      </w:r>
      <w:r w:rsidR="00B77C36">
        <w:rPr>
          <w:rFonts w:ascii="Times New Roman" w:hAnsi="Times New Roman" w:cs="Times New Roman"/>
          <w:sz w:val="24"/>
        </w:rPr>
        <w:t>.</w:t>
      </w:r>
      <w:r w:rsidR="00677B71">
        <w:rPr>
          <w:rFonts w:ascii="Times New Roman" w:hAnsi="Times New Roman" w:cs="Times New Roman"/>
          <w:sz w:val="24"/>
        </w:rPr>
        <w:t xml:space="preserve"> The duration of hydrothermal process quite often is very long </w:t>
      </w:r>
      <w:r w:rsidR="00651321">
        <w:rPr>
          <w:rFonts w:ascii="Times New Roman" w:hAnsi="Times New Roman" w:cs="Times New Roman"/>
          <w:sz w:val="24"/>
        </w:rPr>
        <w:t>like 6 hours, 24 hours</w:t>
      </w:r>
      <w:r w:rsidR="007B7942">
        <w:rPr>
          <w:rFonts w:ascii="Times New Roman" w:hAnsi="Times New Roman" w:cs="Times New Roman"/>
          <w:sz w:val="24"/>
        </w:rPr>
        <w:t xml:space="preserve">, 48 hours or so on. </w:t>
      </w:r>
      <w:r w:rsidR="00651321">
        <w:rPr>
          <w:rFonts w:ascii="Times New Roman" w:hAnsi="Times New Roman" w:cs="Times New Roman"/>
          <w:sz w:val="24"/>
        </w:rPr>
        <w:t xml:space="preserve">Certain pretreatments </w:t>
      </w:r>
      <w:r w:rsidR="007D2D1D">
        <w:rPr>
          <w:rFonts w:ascii="Times New Roman" w:hAnsi="Times New Roman" w:cs="Times New Roman"/>
          <w:sz w:val="24"/>
        </w:rPr>
        <w:t>in order to promote</w:t>
      </w:r>
      <w:r w:rsidR="002930F4">
        <w:rPr>
          <w:rFonts w:ascii="Times New Roman" w:hAnsi="Times New Roman" w:cs="Times New Roman"/>
          <w:sz w:val="24"/>
        </w:rPr>
        <w:t xml:space="preserve"> solute and solvent</w:t>
      </w:r>
      <w:r w:rsidR="007D2D1D">
        <w:rPr>
          <w:rFonts w:ascii="Times New Roman" w:hAnsi="Times New Roman" w:cs="Times New Roman"/>
          <w:sz w:val="24"/>
        </w:rPr>
        <w:t xml:space="preserve"> interactions</w:t>
      </w:r>
      <w:r w:rsidR="009048E5">
        <w:rPr>
          <w:rFonts w:ascii="Times New Roman" w:hAnsi="Times New Roman" w:cs="Times New Roman"/>
          <w:sz w:val="24"/>
        </w:rPr>
        <w:t xml:space="preserve"> have proven to be very effective to alter or control the morphology</w:t>
      </w:r>
      <w:r w:rsidR="007D2D1D">
        <w:rPr>
          <w:rFonts w:ascii="Times New Roman" w:hAnsi="Times New Roman" w:cs="Times New Roman"/>
          <w:sz w:val="24"/>
        </w:rPr>
        <w:t xml:space="preserve"> </w:t>
      </w:r>
      <w:r w:rsidR="009048E5">
        <w:rPr>
          <w:rFonts w:ascii="Times New Roman" w:hAnsi="Times New Roman" w:cs="Times New Roman"/>
          <w:sz w:val="24"/>
        </w:rPr>
        <w:t xml:space="preserve">of final product after hydrothermal treatment. Also, post-hydrothermal treatments like </w:t>
      </w:r>
      <w:r w:rsidR="001D6D1B">
        <w:rPr>
          <w:rFonts w:ascii="Times New Roman" w:hAnsi="Times New Roman" w:cs="Times New Roman"/>
          <w:sz w:val="24"/>
        </w:rPr>
        <w:t xml:space="preserve">acid </w:t>
      </w:r>
      <w:r w:rsidR="009048E5">
        <w:rPr>
          <w:rFonts w:ascii="Times New Roman" w:hAnsi="Times New Roman" w:cs="Times New Roman"/>
          <w:sz w:val="24"/>
        </w:rPr>
        <w:t xml:space="preserve">rinsing </w:t>
      </w:r>
      <w:r w:rsidR="005721B8">
        <w:rPr>
          <w:rFonts w:ascii="Times New Roman" w:hAnsi="Times New Roman" w:cs="Times New Roman"/>
          <w:sz w:val="24"/>
        </w:rPr>
        <w:t>contributes to obtain the desired morphology of the products</w:t>
      </w:r>
      <w:r w:rsidR="0069162B">
        <w:rPr>
          <w:rFonts w:ascii="Times New Roman" w:hAnsi="Times New Roman" w:cs="Times New Roman"/>
          <w:sz w:val="24"/>
        </w:rPr>
        <w:t xml:space="preserve"> by replacing certain unwanted ions</w:t>
      </w:r>
      <w:r w:rsidR="005721B8">
        <w:rPr>
          <w:rFonts w:ascii="Times New Roman" w:hAnsi="Times New Roman" w:cs="Times New Roman"/>
          <w:sz w:val="24"/>
        </w:rPr>
        <w:t>.</w:t>
      </w:r>
      <w:r w:rsidR="00F7215C">
        <w:rPr>
          <w:rFonts w:ascii="Times New Roman" w:hAnsi="Times New Roman" w:cs="Times New Roman"/>
          <w:sz w:val="24"/>
        </w:rPr>
        <w:t xml:space="preserve"> </w:t>
      </w:r>
      <w:r w:rsidR="009E397B">
        <w:rPr>
          <w:rFonts w:ascii="Times New Roman" w:hAnsi="Times New Roman" w:cs="Times New Roman"/>
          <w:sz w:val="24"/>
        </w:rPr>
        <w:t>Post-hydrothermal process hea</w:t>
      </w:r>
      <w:r w:rsidR="006148D9">
        <w:rPr>
          <w:rFonts w:ascii="Times New Roman" w:hAnsi="Times New Roman" w:cs="Times New Roman"/>
          <w:sz w:val="24"/>
        </w:rPr>
        <w:t xml:space="preserve">t treatments are carried out promote </w:t>
      </w:r>
      <w:r w:rsidR="00CF78A4">
        <w:rPr>
          <w:rFonts w:ascii="Times New Roman" w:hAnsi="Times New Roman" w:cs="Times New Roman"/>
          <w:sz w:val="24"/>
        </w:rPr>
        <w:t xml:space="preserve">the </w:t>
      </w:r>
      <w:r w:rsidR="006148D9">
        <w:rPr>
          <w:rFonts w:ascii="Times New Roman" w:hAnsi="Times New Roman" w:cs="Times New Roman"/>
          <w:sz w:val="24"/>
        </w:rPr>
        <w:t>dehydration of final product</w:t>
      </w:r>
      <w:r w:rsidR="00CF78A4">
        <w:rPr>
          <w:rFonts w:ascii="Times New Roman" w:hAnsi="Times New Roman" w:cs="Times New Roman"/>
          <w:sz w:val="24"/>
        </w:rPr>
        <w:t xml:space="preserve">. </w:t>
      </w:r>
      <w:r w:rsidR="00F7215C">
        <w:rPr>
          <w:rFonts w:ascii="Times New Roman" w:hAnsi="Times New Roman" w:cs="Times New Roman"/>
          <w:sz w:val="24"/>
        </w:rPr>
        <w:t>General</w:t>
      </w:r>
      <w:r w:rsidR="00CD1683">
        <w:rPr>
          <w:rFonts w:ascii="Times New Roman" w:hAnsi="Times New Roman" w:cs="Times New Roman"/>
          <w:sz w:val="24"/>
        </w:rPr>
        <w:t>ly, hydrothermal treatment</w:t>
      </w:r>
      <w:r w:rsidR="00F7215C">
        <w:rPr>
          <w:rFonts w:ascii="Times New Roman" w:hAnsi="Times New Roman" w:cs="Times New Roman"/>
          <w:sz w:val="24"/>
        </w:rPr>
        <w:t xml:space="preserve"> is preferred to perform </w:t>
      </w:r>
      <w:r w:rsidR="006D2E85">
        <w:rPr>
          <w:rFonts w:ascii="Times New Roman" w:hAnsi="Times New Roman" w:cs="Times New Roman"/>
          <w:sz w:val="24"/>
        </w:rPr>
        <w:t>inside oven instead of furnace.</w:t>
      </w:r>
    </w:p>
    <w:p w:rsidR="006D2E85" w:rsidRDefault="00802F3A" w:rsidP="0062588F">
      <w:pPr>
        <w:spacing w:after="0" w:line="480" w:lineRule="auto"/>
        <w:jc w:val="both"/>
        <w:rPr>
          <w:rFonts w:ascii="Times New Roman" w:hAnsi="Times New Roman" w:cs="Times New Roman"/>
          <w:b/>
          <w:sz w:val="24"/>
        </w:rPr>
      </w:pPr>
      <w:r>
        <w:rPr>
          <w:rFonts w:ascii="Times New Roman" w:hAnsi="Times New Roman" w:cs="Times New Roman"/>
          <w:b/>
          <w:sz w:val="24"/>
        </w:rPr>
        <w:t>4</w:t>
      </w:r>
      <w:r w:rsidR="006D2E85" w:rsidRPr="009E1F4B">
        <w:rPr>
          <w:rFonts w:ascii="Times New Roman" w:hAnsi="Times New Roman" w:cs="Times New Roman"/>
          <w:b/>
          <w:sz w:val="24"/>
        </w:rPr>
        <w:t>.2.</w:t>
      </w:r>
      <w:r w:rsidR="006D2E85">
        <w:rPr>
          <w:rFonts w:ascii="Times New Roman" w:hAnsi="Times New Roman" w:cs="Times New Roman"/>
          <w:b/>
          <w:sz w:val="24"/>
        </w:rPr>
        <w:t>2</w:t>
      </w:r>
      <w:r w:rsidR="006D2E85" w:rsidRPr="009E1F4B">
        <w:rPr>
          <w:rFonts w:ascii="Times New Roman" w:hAnsi="Times New Roman" w:cs="Times New Roman"/>
          <w:b/>
          <w:sz w:val="24"/>
        </w:rPr>
        <w:t xml:space="preserve"> </w:t>
      </w:r>
      <w:r w:rsidR="00172DEA" w:rsidRPr="00172DEA">
        <w:rPr>
          <w:rFonts w:ascii="Times New Roman" w:hAnsi="Times New Roman" w:cs="Times New Roman"/>
          <w:b/>
          <w:sz w:val="24"/>
          <w:u w:val="single"/>
        </w:rPr>
        <w:t>Pressure-Temperature diagram in relation with volume (filling fraction):</w:t>
      </w:r>
    </w:p>
    <w:p w:rsidR="00172DEA" w:rsidRDefault="009B7DFC" w:rsidP="0062588F">
      <w:pPr>
        <w:spacing w:after="0" w:line="480" w:lineRule="auto"/>
        <w:jc w:val="both"/>
        <w:rPr>
          <w:rFonts w:ascii="Times New Roman" w:hAnsi="Times New Roman" w:cs="Times New Roman"/>
          <w:sz w:val="24"/>
        </w:rPr>
      </w:pPr>
      <w:r>
        <w:rPr>
          <w:rFonts w:ascii="Times New Roman" w:hAnsi="Times New Roman" w:cs="Times New Roman"/>
          <w:sz w:val="24"/>
        </w:rPr>
        <w:tab/>
      </w:r>
      <w:r w:rsidR="00AB4EA2">
        <w:rPr>
          <w:rFonts w:ascii="Times New Roman" w:hAnsi="Times New Roman" w:cs="Times New Roman"/>
          <w:sz w:val="24"/>
        </w:rPr>
        <w:t xml:space="preserve">The filling fraction of the solvent volume occupied inside an autoclave </w:t>
      </w:r>
      <w:r w:rsidR="005C19BA">
        <w:rPr>
          <w:rFonts w:ascii="Times New Roman" w:hAnsi="Times New Roman" w:cs="Times New Roman"/>
          <w:sz w:val="24"/>
        </w:rPr>
        <w:t>reactor</w:t>
      </w:r>
      <w:r w:rsidR="00584A9A">
        <w:rPr>
          <w:rFonts w:ascii="Times New Roman" w:hAnsi="Times New Roman" w:cs="Times New Roman"/>
          <w:sz w:val="24"/>
        </w:rPr>
        <w:t xml:space="preserve"> is the critical factor </w:t>
      </w:r>
      <w:r w:rsidR="00A76195">
        <w:rPr>
          <w:rFonts w:ascii="Times New Roman" w:hAnsi="Times New Roman" w:cs="Times New Roman"/>
          <w:sz w:val="24"/>
        </w:rPr>
        <w:t>for maintaining pressure based on the temperature conditions.</w:t>
      </w:r>
    </w:p>
    <w:p w:rsidR="008E1FC2" w:rsidRDefault="008E1FC2" w:rsidP="0062588F">
      <w:pPr>
        <w:spacing w:after="0" w:line="480" w:lineRule="auto"/>
        <w:jc w:val="center"/>
        <w:rPr>
          <w:rFonts w:ascii="Times New Roman" w:hAnsi="Times New Roman" w:cs="Times New Roman"/>
          <w:sz w:val="24"/>
        </w:rPr>
      </w:pPr>
    </w:p>
    <w:p w:rsidR="008E1FC2" w:rsidRDefault="008E1FC2" w:rsidP="0062588F">
      <w:pPr>
        <w:spacing w:after="0" w:line="480" w:lineRule="auto"/>
        <w:jc w:val="center"/>
        <w:rPr>
          <w:rFonts w:ascii="Times New Roman" w:hAnsi="Times New Roman" w:cs="Times New Roman"/>
          <w:sz w:val="24"/>
        </w:rPr>
      </w:pPr>
    </w:p>
    <w:p w:rsidR="008E1FC2" w:rsidRDefault="008E1FC2" w:rsidP="0062588F">
      <w:pPr>
        <w:spacing w:after="0" w:line="480" w:lineRule="auto"/>
        <w:jc w:val="center"/>
        <w:rPr>
          <w:rFonts w:ascii="Times New Roman" w:hAnsi="Times New Roman" w:cs="Times New Roman"/>
          <w:sz w:val="24"/>
        </w:rPr>
      </w:pPr>
    </w:p>
    <w:p w:rsidR="008E1FC2" w:rsidRDefault="008E1FC2" w:rsidP="0062588F">
      <w:pPr>
        <w:spacing w:after="0" w:line="480" w:lineRule="auto"/>
        <w:jc w:val="center"/>
        <w:rPr>
          <w:rFonts w:ascii="Times New Roman" w:hAnsi="Times New Roman" w:cs="Times New Roman"/>
          <w:sz w:val="24"/>
        </w:rPr>
      </w:pPr>
    </w:p>
    <w:p w:rsidR="008E1FC2" w:rsidRDefault="008E1FC2" w:rsidP="0062588F">
      <w:pPr>
        <w:spacing w:after="0" w:line="480" w:lineRule="auto"/>
        <w:jc w:val="center"/>
        <w:rPr>
          <w:rFonts w:ascii="Times New Roman" w:hAnsi="Times New Roman" w:cs="Times New Roman"/>
          <w:sz w:val="24"/>
        </w:rPr>
      </w:pPr>
    </w:p>
    <w:p w:rsidR="008E1FC2" w:rsidRDefault="00A9403F" w:rsidP="008E1FC2">
      <w:pPr>
        <w:spacing w:after="0" w:line="480" w:lineRule="auto"/>
        <w:jc w:val="right"/>
        <w:rPr>
          <w:rFonts w:ascii="Times New Roman" w:hAnsi="Times New Roman" w:cs="Times New Roman"/>
          <w:sz w:val="24"/>
        </w:rPr>
      </w:pPr>
      <w:r>
        <w:rPr>
          <w:rFonts w:ascii="Times New Roman" w:hAnsi="Times New Roman" w:cs="Times New Roman"/>
          <w:sz w:val="24"/>
        </w:rPr>
        <w:lastRenderedPageBreak/>
        <w:t>38</w:t>
      </w:r>
    </w:p>
    <w:p w:rsidR="008E1FC2" w:rsidRDefault="008E1FC2" w:rsidP="0062588F">
      <w:pPr>
        <w:spacing w:after="0" w:line="480" w:lineRule="auto"/>
        <w:jc w:val="center"/>
        <w:rPr>
          <w:rFonts w:ascii="Times New Roman" w:hAnsi="Times New Roman" w:cs="Times New Roman"/>
          <w:sz w:val="24"/>
        </w:rPr>
      </w:pPr>
    </w:p>
    <w:p w:rsidR="008E1FC2" w:rsidRDefault="008E1FC2" w:rsidP="0062588F">
      <w:pPr>
        <w:spacing w:after="0" w:line="480" w:lineRule="auto"/>
        <w:jc w:val="center"/>
        <w:rPr>
          <w:rFonts w:ascii="Times New Roman" w:hAnsi="Times New Roman" w:cs="Times New Roman"/>
          <w:sz w:val="24"/>
        </w:rPr>
      </w:pPr>
    </w:p>
    <w:p w:rsidR="00A76195" w:rsidRDefault="00A76195" w:rsidP="0062588F">
      <w:pPr>
        <w:spacing w:after="0" w:line="480" w:lineRule="auto"/>
        <w:jc w:val="center"/>
        <w:rPr>
          <w:rFonts w:ascii="Times New Roman" w:hAnsi="Times New Roman" w:cs="Times New Roman"/>
          <w:sz w:val="24"/>
        </w:rPr>
      </w:pPr>
      <w:r>
        <w:rPr>
          <w:noProof/>
        </w:rPr>
        <w:drawing>
          <wp:inline distT="0" distB="0" distL="0" distR="0" wp14:anchorId="5882CCE3" wp14:editId="1C66657A">
            <wp:extent cx="4276725" cy="3087587"/>
            <wp:effectExtent l="19050" t="19050" r="9525" b="17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1988" t="21381" r="25160" b="36430"/>
                    <a:stretch/>
                  </pic:blipFill>
                  <pic:spPr bwMode="auto">
                    <a:xfrm>
                      <a:off x="0" y="0"/>
                      <a:ext cx="4288109" cy="30958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76195" w:rsidRPr="009962C6" w:rsidRDefault="004F4FE6" w:rsidP="0062588F">
      <w:pPr>
        <w:spacing w:after="0" w:line="480" w:lineRule="auto"/>
        <w:jc w:val="center"/>
        <w:rPr>
          <w:rFonts w:ascii="Times New Roman" w:hAnsi="Times New Roman" w:cs="Times New Roman"/>
          <w:sz w:val="24"/>
        </w:rPr>
      </w:pPr>
      <w:bookmarkStart w:id="18" w:name="_Hlk501411755"/>
      <w:r>
        <w:rPr>
          <w:rFonts w:ascii="Times New Roman" w:hAnsi="Times New Roman" w:cs="Times New Roman"/>
          <w:sz w:val="24"/>
        </w:rPr>
        <w:t>Fig</w:t>
      </w:r>
      <w:r w:rsidR="002D34BF">
        <w:rPr>
          <w:rFonts w:ascii="Times New Roman" w:hAnsi="Times New Roman" w:cs="Times New Roman"/>
          <w:sz w:val="24"/>
        </w:rPr>
        <w:t>ure 18</w:t>
      </w:r>
      <w:r w:rsidR="00C3255B">
        <w:rPr>
          <w:rFonts w:ascii="Times New Roman" w:hAnsi="Times New Roman" w:cs="Times New Roman"/>
          <w:sz w:val="24"/>
        </w:rPr>
        <w:t xml:space="preserve"> </w:t>
      </w:r>
      <w:r w:rsidR="00DE70D5">
        <w:rPr>
          <w:rFonts w:ascii="Times New Roman" w:hAnsi="Times New Roman" w:cs="Times New Roman"/>
          <w:sz w:val="24"/>
        </w:rPr>
        <w:t>–</w:t>
      </w:r>
      <w:r w:rsidR="00C3255B">
        <w:rPr>
          <w:rFonts w:ascii="Times New Roman" w:hAnsi="Times New Roman" w:cs="Times New Roman"/>
          <w:sz w:val="24"/>
        </w:rPr>
        <w:t xml:space="preserve"> </w:t>
      </w:r>
      <w:r w:rsidR="00682797">
        <w:rPr>
          <w:rFonts w:ascii="Times New Roman" w:hAnsi="Times New Roman" w:cs="Times New Roman"/>
          <w:sz w:val="24"/>
        </w:rPr>
        <w:t xml:space="preserve">Water </w:t>
      </w:r>
      <w:r w:rsidR="004F79CA">
        <w:rPr>
          <w:rFonts w:ascii="Times New Roman" w:hAnsi="Times New Roman" w:cs="Times New Roman"/>
          <w:sz w:val="24"/>
        </w:rPr>
        <w:t>pressure-t</w:t>
      </w:r>
      <w:r>
        <w:rPr>
          <w:rFonts w:ascii="Times New Roman" w:hAnsi="Times New Roman" w:cs="Times New Roman"/>
          <w:sz w:val="24"/>
        </w:rPr>
        <w:t xml:space="preserve">emperature </w:t>
      </w:r>
      <w:r w:rsidR="00F71F41">
        <w:rPr>
          <w:rFonts w:ascii="Times New Roman" w:hAnsi="Times New Roman" w:cs="Times New Roman"/>
          <w:sz w:val="24"/>
        </w:rPr>
        <w:t xml:space="preserve">dependence of different autoclave filling fractions </w:t>
      </w:r>
      <w:r w:rsidR="00F71F41">
        <w:rPr>
          <w:rFonts w:ascii="Times New Roman" w:hAnsi="Times New Roman" w:cs="Times New Roman"/>
          <w:sz w:val="24"/>
        </w:rPr>
        <w:fldChar w:fldCharType="begin" w:fldLock="1"/>
      </w:r>
      <w:r w:rsidR="004A51B3">
        <w:rPr>
          <w:rFonts w:ascii="Times New Roman" w:hAnsi="Times New Roman" w:cs="Times New Roman"/>
          <w:sz w:val="24"/>
        </w:rPr>
        <w:instrText>ADDIN CSL_CITATION { "citationItems" : [ { "id" : "ITEM-1", "itemData" : { "DOI" : "10.1039/b105762f", "ISBN" : "0306-0012", "ISSN" : "03060012", "PMID" : "12164069", "abstract" : "The solvothermal method has recently been extended from zeolite synthesis to the formation of condensed inorganic solids, which find uses in diverse areas due to properties such as ionic-conductivity, solid-state magnetism, giant magnetoresistance, low thermal expansion and ferroelectricity. This offers specific advantages over the traditional ceramic synthetic routes to inorganic solids and these are highlighted with examples from the recent literature, and the efforts focussed on determining the formation mechanism of solids from the heterogeneous mixtures used in solvothermal procedures are discussed.", "author" : [ { "dropping-particle" : "", "family" : "Walton", "given" : "Richard I.", "non-dropping-particle" : "", "parse-names" : false, "suffix" : "" } ], "container-title" : "Chemical Society Reviews", "id" : "ITEM-1", "issue" : "4", "issued" : { "date-parts" : [ [ "2002" ] ] }, "page" : "230-238", "title" : "Subcritical solvothermal synthesis of condensed inorganic materials", "type" : "article-journal", "volume" : "31" }, "uris" : [ "http://www.mendeley.com/documents/?uuid=511bdb62-5b59-4095-9090-93d543881b5a" ] }, { "id" : "ITEM-2", "itemData" : { "DOI" : "10.1039/C3CS60219B", "ISBN" : "0306-0012", "ISSN" : "0306-0012", "PMID" : "24129769", "abstract" : "Nanotechnology has motivated a tremendous effort in the synthesis approaches to grow free standing or hierarchical nanomaterials such as nanowires and nanorods. Bottom-up approaches based on chemistry are an important approach to produce nanomaterials, and here the concepts of growing oxide 1D nanostructures from chemical solutions are reviewed. The thermodynamic and kinetic aspects of the nucleation and growth of oxide compounds in solutions are presented with emphasis on hydrothermal and molten salt synthesis. The importance of solubility of precursors, the precursor chemistry, role of organic additives as well as the chemical complexity and dimensionality and symmetry of the crystal structure of the compound grown are highlighted.", "author" : [ { "dropping-particle" : "", "family" : "Einarsrud", "given" : "Mari-Ann", "non-dropping-particle" : "", "parse-names" : false, "suffix" : "" }, { "dropping-particle" : "", "family" : "Grande", "given" : "Tor", "non-dropping-particle" : "", "parse-names" : false, "suffix" : "" } ], "container-title" : "Chem. Soc. Rev.", "id" : "ITEM-2", "issue" : "7", "issued" : { "date-parts" : [ [ "2014" ] ] }, "page" : "2187-2199", "title" : "1D oxide nanostructures from chemical solutions", "type" : "article-journal", "volume" : "43" }, "uris" : [ "http://www.mendeley.com/documents/?uuid=345a4f1a-8161-44ea-8cd5-106924a19539" ] } ], "mendeley" : { "formattedCitation" : "[82], [83]", "manualFormatting" : "(83) (84)", "plainTextFormattedCitation" : "[82], [83]", "previouslyFormattedCitation" : "[82], [83]" }, "properties" : { "noteIndex" : 0 }, "schema" : "https://github.com/citation-style-language/schema/raw/master/csl-citation.json" }</w:instrText>
      </w:r>
      <w:r w:rsidR="00F71F41">
        <w:rPr>
          <w:rFonts w:ascii="Times New Roman" w:hAnsi="Times New Roman" w:cs="Times New Roman"/>
          <w:sz w:val="24"/>
        </w:rPr>
        <w:fldChar w:fldCharType="separate"/>
      </w:r>
      <w:r w:rsidR="004A51B3">
        <w:rPr>
          <w:rFonts w:ascii="Times New Roman" w:hAnsi="Times New Roman" w:cs="Times New Roman"/>
          <w:noProof/>
          <w:sz w:val="24"/>
        </w:rPr>
        <w:t xml:space="preserve"> (</w:t>
      </w:r>
      <w:r w:rsidR="00AD4084">
        <w:rPr>
          <w:rFonts w:ascii="Times New Roman" w:hAnsi="Times New Roman" w:cs="Times New Roman"/>
          <w:noProof/>
          <w:sz w:val="24"/>
        </w:rPr>
        <w:t>84</w:t>
      </w:r>
      <w:r w:rsidR="00CB2230">
        <w:rPr>
          <w:rFonts w:ascii="Times New Roman" w:hAnsi="Times New Roman" w:cs="Times New Roman"/>
          <w:noProof/>
          <w:sz w:val="24"/>
        </w:rPr>
        <w:t>)</w:t>
      </w:r>
      <w:r w:rsidR="00F71F41">
        <w:rPr>
          <w:rFonts w:ascii="Times New Roman" w:hAnsi="Times New Roman" w:cs="Times New Roman"/>
          <w:sz w:val="24"/>
        </w:rPr>
        <w:fldChar w:fldCharType="end"/>
      </w:r>
    </w:p>
    <w:bookmarkEnd w:id="18"/>
    <w:p w:rsidR="00CF6609" w:rsidRDefault="00A747B2" w:rsidP="008225BA">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Critical temperature is the temperature at which both liquid and gaseous phases coexist. They possess equal density and hence new fluid is formed which is not completely water or not completely gaseous </w:t>
      </w:r>
      <w:r w:rsidR="000E0F20">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"10.1002/anie.198510261", "ISBN" : "0570-0833", "ISSN" : "15213773", "abstract" : "\u201cHydrothermal synthesis\u201d usually refers to heterogeneous reactions in aqueous media above 100\u00b0C and 1 bar. The previously common distinction between hydrothermal conditions below and pneumatolytic conditions above the critical point is no longer made, since no discontinuities are observed upon exceeding the critical conditions. Under hydrothermal conditions, reactants otherwise difficult to dissolve go into solution as complexes, in whose formation water itself or very soluble \u201cmineralizers\u201d can participate. Thus, one can obtain the conditions of chemical transport reactions,[1] of which hydrothermal syntheses can be considered a special case. During recent decades in the geological sciences\u2014in which the method is also historically rooted\u2014it has received a strong impulse, whose effect on preparative solid state chemistry is discussed here.", "author" : [ { "dropping-particle" : "", "family" : "Rabenau", "given" : "Albrecht", "non-dropping-particle" : "", "parse-names" : false, "suffix" : "" } ], "container-title" : "Angewandte Chemie International Edition in English", "id" : "ITEM-1", "issue" : "12", "issued" : { "date-parts" : [ [ "1985" ] ] }, "page" : "1026-1040", "title" : "The Role of Hydrothermal Synthesis in Preparative Chemistry", "type" : "article-journal", "volume" : "24" }, "uris" : [ "http://www.mendeley.com/documents/?uuid=d93f3491-8ab5-4247-86a7-9f2aa1746c6a" ] } ], "mendeley" : { "formattedCitation" : "[84]", "manualFormatting" : "(85)", "plainTextFormattedCitation" : "[84]", "previouslyFormattedCitation" : "[84]" }, "properties" : { "noteIndex" : 0 }, "schema" : "https://github.com/citation-style-language/schema/raw/master/csl-citation.json" }</w:instrText>
      </w:r>
      <w:r w:rsidR="000E0F20">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85</w:t>
      </w:r>
      <w:r w:rsidR="00CB2230">
        <w:rPr>
          <w:rFonts w:ascii="Times New Roman" w:hAnsi="Times New Roman" w:cs="Times New Roman"/>
          <w:noProof/>
          <w:sz w:val="24"/>
        </w:rPr>
        <w:t>)</w:t>
      </w:r>
      <w:r w:rsidR="000E0F20">
        <w:rPr>
          <w:rFonts w:ascii="Times New Roman" w:hAnsi="Times New Roman" w:cs="Times New Roman"/>
          <w:sz w:val="24"/>
        </w:rPr>
        <w:fldChar w:fldCharType="end"/>
      </w:r>
      <w:r w:rsidR="000E0F20">
        <w:rPr>
          <w:rFonts w:ascii="Times New Roman" w:hAnsi="Times New Roman" w:cs="Times New Roman"/>
          <w:sz w:val="24"/>
        </w:rPr>
        <w:t>. For water this critical point exists on pressure-temperature curve at 374</w:t>
      </w:r>
      <w:r w:rsidR="000E0F20" w:rsidRPr="00C04053">
        <w:rPr>
          <w:rFonts w:ascii="Times New Roman" w:hAnsi="Times New Roman" w:cs="Times New Roman"/>
          <w:sz w:val="24"/>
          <w:vertAlign w:val="superscript"/>
        </w:rPr>
        <w:t>o</w:t>
      </w:r>
      <w:r w:rsidR="000E0F20">
        <w:rPr>
          <w:rFonts w:ascii="Times New Roman" w:hAnsi="Times New Roman" w:cs="Times New Roman"/>
          <w:sz w:val="24"/>
        </w:rPr>
        <w:t xml:space="preserve">C </w:t>
      </w:r>
      <w:r w:rsidR="007C5678">
        <w:rPr>
          <w:rFonts w:ascii="Times New Roman" w:hAnsi="Times New Roman" w:cs="Times New Roman"/>
          <w:sz w:val="24"/>
        </w:rPr>
        <w:t xml:space="preserve">and at 22.5 MPa (225 bar) </w:t>
      </w:r>
      <w:r w:rsidR="00A866B7">
        <w:rPr>
          <w:rFonts w:ascii="Times New Roman" w:hAnsi="Times New Roman" w:cs="Times New Roman"/>
          <w:sz w:val="24"/>
        </w:rPr>
        <w:fldChar w:fldCharType="begin" w:fldLock="1"/>
      </w:r>
      <w:r w:rsidR="004A51B3">
        <w:rPr>
          <w:rFonts w:ascii="Times New Roman" w:hAnsi="Times New Roman" w:cs="Times New Roman"/>
          <w:sz w:val="24"/>
        </w:rPr>
        <w:instrText>ADDIN CSL_CITATION { "citationItems" : [ { "id" : "ITEM-1", "itemData" : { "DOI" : "10.1039/C3CS60219B", "ISBN" : "0306-0012", "ISSN" : "0306-0012", "PMID" : "24129769", "abstract" : "Nanotechnology has motivated a tremendous effort in the synthesis approaches to grow free standing or hierarchical nanomaterials such as nanowires and nanorods. Bottom-up approaches based on chemistry are an important approach to produce nanomaterials, and here the concepts of growing oxide 1D nanostructures from chemical solutions are reviewed. The thermodynamic and kinetic aspects of the nucleation and growth of oxide compounds in solutions are presented with emphasis on hydrothermal and molten salt synthesis. The importance of solubility of precursors, the precursor chemistry, role of organic additives as well as the chemical complexity and dimensionality and symmetry of the crystal structure of the compound grown are highlighted.", "author" : [ { "dropping-particle" : "", "family" : "Einarsrud", "given" : "Mari-Ann", "non-dropping-particle" : "", "parse-names" : false, "suffix" : "" }, { "dropping-particle" : "", "family" : "Grande", "given" : "Tor", "non-dropping-particle" : "", "parse-names" : false, "suffix" : "" } ], "container-title" : "Chem. Soc. Rev.", "id" : "ITEM-1", "issue" : "7", "issued" : { "date-parts" : [ [ "2014" ] ] }, "page" : "2187-2199", "title" : "1D oxide nanostructures from chemical solutions", "type" : "article-journal", "volume" : "43" }, "uris" : [ "http://www.mendeley.com/documents/?uuid=345a4f1a-8161-44ea-8cd5-106924a19539" ] }, { "id" : "ITEM-2", "itemData" : { "DOI" : "10.1039/b105762f", "ISBN" : "0306-0012", "ISSN" : "03060012", "PMID" : "12164069", "abstract" : "The solvothermal method has recently been extended from zeolite synthesis to the formation of condensed inorganic solids, which find uses in diverse areas due to properties such as ionic-conductivity, solid-state magnetism, giant magnetoresistance, low thermal expansion and ferroelectricity. This offers specific advantages over the traditional ceramic synthetic routes to inorganic solids and these are highlighted with examples from the recent literature, and the efforts focussed on determining the formation mechanism of solids from the heterogeneous mixtures used in solvothermal procedures are discussed.", "author" : [ { "dropping-particle" : "", "family" : "Walton", "given" : "Richard I.", "non-dropping-particle" : "", "parse-names" : false, "suffix" : "" } ], "container-title" : "Chemical Society Reviews", "id" : "ITEM-2", "issue" : "4", "issued" : { "date-parts" : [ [ "2002" ] ] }, "page" : "230-238", "title" : "Subcritical solvothermal synthesis of condensed inorganic materials", "type" : "article-journal", "volume" : "31" }, "uris" : [ "http://www.mendeley.com/documents/?uuid=511bdb62-5b59-4095-9090-93d543881b5a" ] } ], "mendeley" : { "formattedCitation" : "[82], [83]", "manualFormatting" : "(83) (84)", "plainTextFormattedCitation" : "[82], [83]", "previouslyFormattedCitation" : "[82], [83]" }, "properties" : { "noteIndex" : 0 }, "schema" : "https://github.com/citation-style-language/schema/raw/master/csl-citation.json" }</w:instrText>
      </w:r>
      <w:r w:rsidR="00A866B7">
        <w:rPr>
          <w:rFonts w:ascii="Times New Roman" w:hAnsi="Times New Roman" w:cs="Times New Roman"/>
          <w:sz w:val="24"/>
        </w:rPr>
        <w:fldChar w:fldCharType="separate"/>
      </w:r>
      <w:r w:rsidR="00301555">
        <w:rPr>
          <w:rFonts w:ascii="Times New Roman" w:hAnsi="Times New Roman" w:cs="Times New Roman"/>
          <w:noProof/>
          <w:sz w:val="24"/>
        </w:rPr>
        <w:t>(</w:t>
      </w:r>
      <w:r w:rsidR="00AD4084">
        <w:rPr>
          <w:rFonts w:ascii="Times New Roman" w:hAnsi="Times New Roman" w:cs="Times New Roman"/>
          <w:noProof/>
          <w:sz w:val="24"/>
        </w:rPr>
        <w:t>83</w:t>
      </w:r>
      <w:r w:rsidR="004A51B3">
        <w:rPr>
          <w:rFonts w:ascii="Times New Roman" w:hAnsi="Times New Roman" w:cs="Times New Roman"/>
          <w:noProof/>
          <w:sz w:val="24"/>
        </w:rPr>
        <w:t>) (</w:t>
      </w:r>
      <w:r w:rsidR="00AD4084">
        <w:rPr>
          <w:rFonts w:ascii="Times New Roman" w:hAnsi="Times New Roman" w:cs="Times New Roman"/>
          <w:noProof/>
          <w:sz w:val="24"/>
        </w:rPr>
        <w:t>84</w:t>
      </w:r>
      <w:r w:rsidR="00CB2230">
        <w:rPr>
          <w:rFonts w:ascii="Times New Roman" w:hAnsi="Times New Roman" w:cs="Times New Roman"/>
          <w:noProof/>
          <w:sz w:val="24"/>
        </w:rPr>
        <w:t>)</w:t>
      </w:r>
      <w:r w:rsidR="00A866B7">
        <w:rPr>
          <w:rFonts w:ascii="Times New Roman" w:hAnsi="Times New Roman" w:cs="Times New Roman"/>
          <w:sz w:val="24"/>
        </w:rPr>
        <w:fldChar w:fldCharType="end"/>
      </w:r>
      <w:r w:rsidR="00A866B7">
        <w:rPr>
          <w:rFonts w:ascii="Times New Roman" w:hAnsi="Times New Roman" w:cs="Times New Roman"/>
          <w:sz w:val="24"/>
        </w:rPr>
        <w:t>.</w:t>
      </w:r>
      <w:r w:rsidR="007703CB">
        <w:rPr>
          <w:rFonts w:ascii="Times New Roman" w:hAnsi="Times New Roman" w:cs="Times New Roman"/>
          <w:sz w:val="24"/>
        </w:rPr>
        <w:t xml:space="preserve"> The dielectric constant of water is significantly decreased</w:t>
      </w:r>
      <w:r w:rsidR="00CF6609">
        <w:rPr>
          <w:rFonts w:ascii="Times New Roman" w:hAnsi="Times New Roman" w:cs="Times New Roman"/>
          <w:sz w:val="24"/>
        </w:rPr>
        <w:t xml:space="preserve"> on which we will have more insights in the following sections.</w:t>
      </w:r>
      <w:r w:rsidR="00647A4B">
        <w:rPr>
          <w:rFonts w:ascii="Times New Roman" w:hAnsi="Times New Roman" w:cs="Times New Roman"/>
          <w:sz w:val="24"/>
        </w:rPr>
        <w:t xml:space="preserve"> </w:t>
      </w:r>
      <w:r w:rsidR="006D34B1">
        <w:rPr>
          <w:rFonts w:ascii="Times New Roman" w:hAnsi="Times New Roman" w:cs="Times New Roman"/>
          <w:sz w:val="24"/>
        </w:rPr>
        <w:t>Due to extremely reduced dielectric constant</w:t>
      </w:r>
      <w:r w:rsidR="007C2B64">
        <w:rPr>
          <w:rFonts w:ascii="Times New Roman" w:hAnsi="Times New Roman" w:cs="Times New Roman"/>
          <w:sz w:val="24"/>
        </w:rPr>
        <w:t xml:space="preserve"> at critical point</w:t>
      </w:r>
      <w:r w:rsidR="00C725EE">
        <w:rPr>
          <w:rFonts w:ascii="Times New Roman" w:hAnsi="Times New Roman" w:cs="Times New Roman"/>
          <w:sz w:val="24"/>
        </w:rPr>
        <w:t>,</w:t>
      </w:r>
      <w:r w:rsidR="006D34B1">
        <w:rPr>
          <w:rFonts w:ascii="Times New Roman" w:hAnsi="Times New Roman" w:cs="Times New Roman"/>
          <w:sz w:val="24"/>
        </w:rPr>
        <w:t xml:space="preserve"> water behaves as the non-polar solven</w:t>
      </w:r>
      <w:r w:rsidR="0021269D">
        <w:rPr>
          <w:rFonts w:ascii="Times New Roman" w:hAnsi="Times New Roman" w:cs="Times New Roman"/>
          <w:sz w:val="24"/>
        </w:rPr>
        <w:t>t as a result of which non-polar species can become</w:t>
      </w:r>
      <w:r w:rsidR="00BA0E82">
        <w:rPr>
          <w:rFonts w:ascii="Times New Roman" w:hAnsi="Times New Roman" w:cs="Times New Roman"/>
          <w:sz w:val="24"/>
        </w:rPr>
        <w:t xml:space="preserve"> more </w:t>
      </w:r>
      <w:r w:rsidR="00647A4B">
        <w:rPr>
          <w:rFonts w:ascii="Times New Roman" w:hAnsi="Times New Roman" w:cs="Times New Roman"/>
          <w:sz w:val="24"/>
        </w:rPr>
        <w:t xml:space="preserve">soluble </w:t>
      </w:r>
      <w:r w:rsidR="00647A4B">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"10.1039/C3CS60219B", "ISBN" : "0306-0012", "ISSN" : "0306-0012", "PMID" : "24129769", "abstract" : "Nanotechnology has motivated a tremendous effort in the synthesis approaches to grow free standing or hierarchical nanomaterials such as nanowires and nanorods. Bottom-up approaches based on chemistry are an important approach to produce nanomaterials, and here the concepts of growing oxide 1D nanostructures from chemical solutions are reviewed. The thermodynamic and kinetic aspects of the nucleation and growth of oxide compounds in solutions are presented with emphasis on hydrothermal and molten salt synthesis. The importance of solubility of precursors, the precursor chemistry, role of organic additives as well as the chemical complexity and dimensionality and symmetry of the crystal structure of the compound grown are highlighted.", "author" : [ { "dropping-particle" : "", "family" : "Einarsrud", "given" : "Mari-Ann", "non-dropping-particle" : "", "parse-names" : false, "suffix" : "" }, { "dropping-particle" : "", "family" : "Grande", "given" : "Tor", "non-dropping-particle" : "", "parse-names" : false, "suffix" : "" } ], "container-title" : "Chem. Soc. Rev.", "id" : "ITEM-1", "issue" : "7", "issued" : { "date-parts" : [ [ "2014" ] ] }, "page" : "2187-2199", "title" : "1D oxide nanostructures from chemical solutions", "type" : "article-journal", "volume" : "43" }, "uris" : [ "http://www.mendeley.com/documents/?uuid=345a4f1a-8161-44ea-8cd5-106924a19539" ] } ], "mendeley" : { "formattedCitation" : "[83]", "manualFormatting" : "(84)", "plainTextFormattedCitation" : "[83]", "previouslyFormattedCitation" : "[83]" }, "properties" : { "noteIndex" : 0 }, "schema" : "https://github.com/citation-style-language/schema/raw/master/csl-citation.json" }</w:instrText>
      </w:r>
      <w:r w:rsidR="00647A4B">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84</w:t>
      </w:r>
      <w:r w:rsidR="00CB2230">
        <w:rPr>
          <w:rFonts w:ascii="Times New Roman" w:hAnsi="Times New Roman" w:cs="Times New Roman"/>
          <w:noProof/>
          <w:sz w:val="24"/>
        </w:rPr>
        <w:t>)</w:t>
      </w:r>
      <w:r w:rsidR="00647A4B">
        <w:rPr>
          <w:rFonts w:ascii="Times New Roman" w:hAnsi="Times New Roman" w:cs="Times New Roman"/>
          <w:sz w:val="24"/>
        </w:rPr>
        <w:fldChar w:fldCharType="end"/>
      </w:r>
      <w:r w:rsidR="00647A4B">
        <w:rPr>
          <w:rFonts w:ascii="Times New Roman" w:hAnsi="Times New Roman" w:cs="Times New Roman"/>
          <w:sz w:val="24"/>
        </w:rPr>
        <w:t>.</w:t>
      </w:r>
    </w:p>
    <w:p w:rsidR="005F4BE9" w:rsidRDefault="00A5763C" w:rsidP="008225BA">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In the above </w:t>
      </w:r>
      <w:r w:rsidR="007C2B64">
        <w:rPr>
          <w:rFonts w:ascii="Times New Roman" w:hAnsi="Times New Roman" w:cs="Times New Roman"/>
          <w:sz w:val="24"/>
        </w:rPr>
        <w:t>illustrative figure, if we consider</w:t>
      </w:r>
      <w:r w:rsidR="00492E3A">
        <w:rPr>
          <w:rFonts w:ascii="Times New Roman" w:hAnsi="Times New Roman" w:cs="Times New Roman"/>
          <w:sz w:val="24"/>
        </w:rPr>
        <w:t xml:space="preserve"> volume fraction filled at </w:t>
      </w:r>
      <w:r w:rsidR="000628BE">
        <w:rPr>
          <w:rFonts w:ascii="Times New Roman" w:hAnsi="Times New Roman" w:cs="Times New Roman"/>
          <w:sz w:val="24"/>
        </w:rPr>
        <w:t>8</w:t>
      </w:r>
      <w:r w:rsidR="007C2B64">
        <w:rPr>
          <w:rFonts w:ascii="Times New Roman" w:hAnsi="Times New Roman" w:cs="Times New Roman"/>
          <w:sz w:val="24"/>
        </w:rPr>
        <w:t>0%</w:t>
      </w:r>
      <w:r w:rsidR="006106A7">
        <w:rPr>
          <w:rFonts w:ascii="Times New Roman" w:hAnsi="Times New Roman" w:cs="Times New Roman"/>
          <w:sz w:val="24"/>
        </w:rPr>
        <w:t xml:space="preserve">, the fluid state same as that at </w:t>
      </w:r>
      <w:r w:rsidR="00492E3A">
        <w:rPr>
          <w:rFonts w:ascii="Times New Roman" w:hAnsi="Times New Roman" w:cs="Times New Roman"/>
          <w:sz w:val="24"/>
        </w:rPr>
        <w:t xml:space="preserve">critical temperature point can be achieved </w:t>
      </w:r>
      <w:r w:rsidR="006106A7">
        <w:rPr>
          <w:rFonts w:ascii="Times New Roman" w:hAnsi="Times New Roman" w:cs="Times New Roman"/>
          <w:sz w:val="24"/>
        </w:rPr>
        <w:t xml:space="preserve">even </w:t>
      </w:r>
      <w:r w:rsidR="00492E3A">
        <w:rPr>
          <w:rFonts w:ascii="Times New Roman" w:hAnsi="Times New Roman" w:cs="Times New Roman"/>
          <w:sz w:val="24"/>
        </w:rPr>
        <w:t>at low temperature of 245</w:t>
      </w:r>
      <w:r w:rsidR="00492E3A" w:rsidRPr="00492E3A">
        <w:rPr>
          <w:rFonts w:ascii="Times New Roman" w:hAnsi="Times New Roman" w:cs="Times New Roman"/>
          <w:sz w:val="24"/>
          <w:vertAlign w:val="superscript"/>
        </w:rPr>
        <w:t>o</w:t>
      </w:r>
      <w:r w:rsidR="006106A7">
        <w:rPr>
          <w:rFonts w:ascii="Times New Roman" w:hAnsi="Times New Roman" w:cs="Times New Roman"/>
          <w:sz w:val="24"/>
        </w:rPr>
        <w:t xml:space="preserve">C </w:t>
      </w:r>
      <w:r w:rsidR="006106A7">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"10.1002/anie.198510261", "ISBN" : "0570-0833", "ISSN" : "15213773", "abstract" : "\u201cHydrothermal synthesis\u201d usually refers to heterogeneous reactions in aqueous media above 100\u00b0C and 1 bar. The previously common distinction between hydrothermal conditions below and pneumatolytic conditions above the critical point is no longer made, since no discontinuities are observed upon exceeding the critical conditions. Under hydrothermal conditions, reactants otherwise difficult to dissolve go into solution as complexes, in whose formation water itself or very soluble \u201cmineralizers\u201d can participate. Thus, one can obtain the conditions of chemical transport reactions,[1] of which hydrothermal syntheses can be considered a special case. During recent decades in the geological sciences\u2014in which the method is also historically rooted\u2014it has received a strong impulse, whose effect on preparative solid state chemistry is discussed here.", "author" : [ { "dropping-particle" : "", "family" : "Rabenau", "given" : "Albrecht", "non-dropping-particle" : "", "parse-names" : false, "suffix" : "" } ], "container-title" : "Angewandte Chemie International Edition in English", "id" : "ITEM-1", "issue" : "12", "issued" : { "date-parts" : [ [ "1985" ] ] }, "page" : "1026-1040", "title" : "The Role of Hydrothermal Synthesis in Preparative Chemistry", "type" : "article-journal", "volume" : "24" }, "uris" : [ "http://www.mendeley.com/documents/?uuid=d93f3491-8ab5-4247-86a7-9f2aa1746c6a" ] } ], "mendeley" : { "formattedCitation" : "[84]", "manualFormatting" : "(85)", "plainTextFormattedCitation" : "[84]", "previouslyFormattedCitation" : "[84]" }, "properties" : { "noteIndex" : 0 }, "schema" : "https://github.com/citation-style-language/schema/raw/master/csl-citation.json" }</w:instrText>
      </w:r>
      <w:r w:rsidR="006106A7">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85</w:t>
      </w:r>
      <w:r w:rsidR="00CB2230">
        <w:rPr>
          <w:rFonts w:ascii="Times New Roman" w:hAnsi="Times New Roman" w:cs="Times New Roman"/>
          <w:noProof/>
          <w:sz w:val="24"/>
        </w:rPr>
        <w:t>)</w:t>
      </w:r>
      <w:r w:rsidR="006106A7">
        <w:rPr>
          <w:rFonts w:ascii="Times New Roman" w:hAnsi="Times New Roman" w:cs="Times New Roman"/>
          <w:sz w:val="24"/>
        </w:rPr>
        <w:fldChar w:fldCharType="end"/>
      </w:r>
      <w:r w:rsidR="006106A7">
        <w:rPr>
          <w:rFonts w:ascii="Times New Roman" w:hAnsi="Times New Roman" w:cs="Times New Roman"/>
          <w:sz w:val="24"/>
        </w:rPr>
        <w:t xml:space="preserve">. </w:t>
      </w:r>
      <w:r w:rsidR="00E8351D">
        <w:rPr>
          <w:rFonts w:ascii="Times New Roman" w:hAnsi="Times New Roman" w:cs="Times New Roman"/>
          <w:sz w:val="24"/>
        </w:rPr>
        <w:t>Due to filled autoclave reactor container volume</w:t>
      </w:r>
      <w:r w:rsidR="003E3D0B">
        <w:rPr>
          <w:rFonts w:ascii="Times New Roman" w:hAnsi="Times New Roman" w:cs="Times New Roman"/>
          <w:sz w:val="24"/>
        </w:rPr>
        <w:t>, saturated vapor pressure increases significantly. By increasing the temperature further more than 245</w:t>
      </w:r>
      <w:r w:rsidR="003E3D0B" w:rsidRPr="005F4BE9">
        <w:rPr>
          <w:rFonts w:ascii="Times New Roman" w:hAnsi="Times New Roman" w:cs="Times New Roman"/>
          <w:sz w:val="24"/>
          <w:vertAlign w:val="superscript"/>
        </w:rPr>
        <w:t>o</w:t>
      </w:r>
      <w:r w:rsidR="003E3D0B">
        <w:rPr>
          <w:rFonts w:ascii="Times New Roman" w:hAnsi="Times New Roman" w:cs="Times New Roman"/>
          <w:sz w:val="24"/>
        </w:rPr>
        <w:t xml:space="preserve">C will increase the pressure </w:t>
      </w:r>
      <w:r w:rsidR="005F4BE9">
        <w:rPr>
          <w:rFonts w:ascii="Times New Roman" w:hAnsi="Times New Roman" w:cs="Times New Roman"/>
          <w:sz w:val="24"/>
        </w:rPr>
        <w:t>expressively.</w:t>
      </w:r>
    </w:p>
    <w:p w:rsidR="008E1FC2" w:rsidRDefault="008E1FC2" w:rsidP="0062588F">
      <w:pPr>
        <w:spacing w:after="0" w:line="480" w:lineRule="auto"/>
        <w:jc w:val="both"/>
        <w:rPr>
          <w:rFonts w:ascii="Times New Roman" w:hAnsi="Times New Roman" w:cs="Times New Roman"/>
          <w:sz w:val="24"/>
        </w:rPr>
      </w:pPr>
    </w:p>
    <w:p w:rsidR="008E1FC2" w:rsidRDefault="008E1FC2" w:rsidP="0062588F">
      <w:pPr>
        <w:spacing w:after="0" w:line="480" w:lineRule="auto"/>
        <w:jc w:val="both"/>
        <w:rPr>
          <w:rFonts w:ascii="Times New Roman" w:hAnsi="Times New Roman" w:cs="Times New Roman"/>
          <w:sz w:val="24"/>
        </w:rPr>
      </w:pPr>
    </w:p>
    <w:p w:rsidR="004F3595" w:rsidRDefault="00D657CC" w:rsidP="004F3595">
      <w:pPr>
        <w:spacing w:after="0" w:line="480" w:lineRule="auto"/>
        <w:jc w:val="right"/>
        <w:rPr>
          <w:rFonts w:ascii="Times New Roman" w:hAnsi="Times New Roman" w:cs="Times New Roman"/>
          <w:sz w:val="24"/>
        </w:rPr>
      </w:pPr>
      <w:r>
        <w:rPr>
          <w:rFonts w:ascii="Times New Roman" w:hAnsi="Times New Roman" w:cs="Times New Roman"/>
          <w:sz w:val="24"/>
        </w:rPr>
        <w:lastRenderedPageBreak/>
        <w:t>39</w:t>
      </w:r>
    </w:p>
    <w:p w:rsidR="004F3595" w:rsidRDefault="004F3595" w:rsidP="0062588F">
      <w:pPr>
        <w:spacing w:after="0" w:line="480" w:lineRule="auto"/>
        <w:jc w:val="both"/>
        <w:rPr>
          <w:rFonts w:ascii="Times New Roman" w:hAnsi="Times New Roman" w:cs="Times New Roman"/>
          <w:sz w:val="24"/>
        </w:rPr>
      </w:pPr>
    </w:p>
    <w:p w:rsidR="004F3595" w:rsidRDefault="004F3595" w:rsidP="0062588F">
      <w:pPr>
        <w:spacing w:after="0" w:line="480" w:lineRule="auto"/>
        <w:jc w:val="both"/>
        <w:rPr>
          <w:rFonts w:ascii="Times New Roman" w:hAnsi="Times New Roman" w:cs="Times New Roman"/>
          <w:sz w:val="24"/>
        </w:rPr>
      </w:pPr>
    </w:p>
    <w:p w:rsidR="005F4BE9" w:rsidRPr="005C6610" w:rsidRDefault="00802F3A" w:rsidP="0062588F">
      <w:pPr>
        <w:spacing w:after="0" w:line="480" w:lineRule="auto"/>
        <w:jc w:val="both"/>
        <w:rPr>
          <w:rFonts w:ascii="Times New Roman" w:hAnsi="Times New Roman" w:cs="Times New Roman"/>
          <w:b/>
          <w:sz w:val="24"/>
          <w:u w:val="single"/>
        </w:rPr>
      </w:pPr>
      <w:r>
        <w:rPr>
          <w:rFonts w:ascii="Times New Roman" w:hAnsi="Times New Roman" w:cs="Times New Roman"/>
          <w:b/>
          <w:sz w:val="24"/>
        </w:rPr>
        <w:t>4</w:t>
      </w:r>
      <w:r w:rsidR="005F4BE9" w:rsidRPr="005C6610">
        <w:rPr>
          <w:rFonts w:ascii="Times New Roman" w:hAnsi="Times New Roman" w:cs="Times New Roman"/>
          <w:b/>
          <w:sz w:val="24"/>
        </w:rPr>
        <w:t xml:space="preserve">.2.3 </w:t>
      </w:r>
      <w:r w:rsidR="005C6610" w:rsidRPr="005C6610">
        <w:rPr>
          <w:rFonts w:ascii="Times New Roman" w:hAnsi="Times New Roman" w:cs="Times New Roman"/>
          <w:b/>
          <w:sz w:val="24"/>
          <w:u w:val="single"/>
        </w:rPr>
        <w:t>Role of mineralizer (catalyst)</w:t>
      </w:r>
      <w:r w:rsidR="005C6610" w:rsidRPr="00AC5298">
        <w:rPr>
          <w:rFonts w:ascii="Times New Roman" w:hAnsi="Times New Roman" w:cs="Times New Roman"/>
          <w:b/>
          <w:sz w:val="24"/>
        </w:rPr>
        <w:t>:</w:t>
      </w:r>
    </w:p>
    <w:p w:rsidR="009D3C42" w:rsidRDefault="00B25055" w:rsidP="0062588F">
      <w:pPr>
        <w:spacing w:after="0" w:line="480" w:lineRule="auto"/>
        <w:jc w:val="both"/>
        <w:rPr>
          <w:rFonts w:ascii="Times New Roman" w:hAnsi="Times New Roman" w:cs="Times New Roman"/>
          <w:sz w:val="24"/>
        </w:rPr>
      </w:pPr>
      <w:r>
        <w:rPr>
          <w:rFonts w:ascii="Times New Roman" w:hAnsi="Times New Roman" w:cs="Times New Roman"/>
          <w:sz w:val="24"/>
        </w:rPr>
        <w:tab/>
        <w:t>Mineralizer in hydrothermal process plays a crucial part</w:t>
      </w:r>
      <w:r w:rsidR="00D87EA1">
        <w:rPr>
          <w:rFonts w:ascii="Times New Roman" w:hAnsi="Times New Roman" w:cs="Times New Roman"/>
          <w:sz w:val="24"/>
        </w:rPr>
        <w:t xml:space="preserve"> to improve the solubility of the precursors. When even at higher temperature</w:t>
      </w:r>
      <w:r w:rsidR="001403B9">
        <w:rPr>
          <w:rFonts w:ascii="Times New Roman" w:hAnsi="Times New Roman" w:cs="Times New Roman"/>
          <w:sz w:val="24"/>
        </w:rPr>
        <w:t>s water cannot provide required</w:t>
      </w:r>
      <w:r w:rsidR="00D87EA1">
        <w:rPr>
          <w:rFonts w:ascii="Times New Roman" w:hAnsi="Times New Roman" w:cs="Times New Roman"/>
          <w:sz w:val="24"/>
        </w:rPr>
        <w:t xml:space="preserve"> solubility of reagents</w:t>
      </w:r>
      <w:r w:rsidR="000E72C5">
        <w:rPr>
          <w:rFonts w:ascii="Times New Roman" w:hAnsi="Times New Roman" w:cs="Times New Roman"/>
          <w:sz w:val="24"/>
        </w:rPr>
        <w:t>, mine</w:t>
      </w:r>
      <w:r w:rsidR="001403B9">
        <w:rPr>
          <w:rFonts w:ascii="Times New Roman" w:hAnsi="Times New Roman" w:cs="Times New Roman"/>
          <w:sz w:val="24"/>
        </w:rPr>
        <w:t>ra</w:t>
      </w:r>
      <w:r w:rsidR="000E72C5">
        <w:rPr>
          <w:rFonts w:ascii="Times New Roman" w:hAnsi="Times New Roman" w:cs="Times New Roman"/>
          <w:sz w:val="24"/>
        </w:rPr>
        <w:t>lizer for</w:t>
      </w:r>
      <w:r w:rsidR="00765C72">
        <w:rPr>
          <w:rFonts w:ascii="Times New Roman" w:hAnsi="Times New Roman" w:cs="Times New Roman"/>
          <w:sz w:val="24"/>
        </w:rPr>
        <w:t>ms complexes via ionic bonds which helps in solubiliz</w:t>
      </w:r>
      <w:r w:rsidR="00195F24">
        <w:rPr>
          <w:rFonts w:ascii="Times New Roman" w:hAnsi="Times New Roman" w:cs="Times New Roman"/>
          <w:sz w:val="24"/>
        </w:rPr>
        <w:t>ation of</w:t>
      </w:r>
      <w:r w:rsidR="00765C72">
        <w:rPr>
          <w:rFonts w:ascii="Times New Roman" w:hAnsi="Times New Roman" w:cs="Times New Roman"/>
          <w:sz w:val="24"/>
        </w:rPr>
        <w:t xml:space="preserve"> precursors</w:t>
      </w:r>
      <w:r w:rsidR="00195F24">
        <w:rPr>
          <w:rFonts w:ascii="Times New Roman" w:hAnsi="Times New Roman" w:cs="Times New Roman"/>
          <w:sz w:val="24"/>
        </w:rPr>
        <w:t xml:space="preserve"> and expedite the process</w:t>
      </w:r>
      <w:r w:rsidR="00765C72">
        <w:rPr>
          <w:rFonts w:ascii="Times New Roman" w:hAnsi="Times New Roman" w:cs="Times New Roman"/>
          <w:sz w:val="24"/>
        </w:rPr>
        <w:t xml:space="preserve"> </w:t>
      </w:r>
      <w:r w:rsidR="00765C72">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"10.1021/cm051791c", "ISBN" : "0897-4756", "ISSN" : "08974756", "abstract" : "The syntheses of copper and silver delafossite-type oxides from their constituent binary metal oxides, oxide hydroxides and hydroxides, by low temperature (&lt;210 \u00b0C) and low pressure (&lt;20 atm) hydrothermal reactions are described. Particular emphasis is placed on how the acid-base character of a constituent oxide determines its solubility and therefore whether a particular delafossite-type oxide can be synthesized, a strategy utilized by geologists and mineralogists to understand the conditions necessary for the synthesis of various minerals. Thus, the geochemical and corrosion science literature are shown to be useful in understanding the reaction conditions required for the syntheses of delafossite-type oxides and the relationship between reactant metal oxide acid-base character, solubility, aqueous speciation, and product formation. Manipulation of the key parameters, temperature, pressure, pH, and reactant solubility, results in broad families of phase-pure delafossite-type oxides in moderate to high yields for copper, CuBO2 (B ) Al, Sc, Cr, Mn, Fe, Co, Ga, and Rh), and silver, AgBO2 (B ) Al, Sc, Fe, Co, Ni, Ga, Rh, In, and Tl). 7 1.", "author" : [ { "dropping-particle" : "", "family" : "Sheets", "given" : "William C.", "non-dropping-particle" : "", "parse-names" : false, "suffix" : "" }, { "dropping-particle" : "", "family" : "Mugnier", "given" : "Emmanuelle", "non-dropping-particle" : "", "parse-names" : false, "suffix" : "" }, { "dropping-particle" : "", "family" : "Barnab\u00e9", "given" : "Antoine", "non-dropping-particle" : "", "parse-names" : false, "suffix" : "" }, { "dropping-particle" : "", "family" : "Marks", "given" : "Tobin J.", "non-dropping-particle" : "", "parse-names" : false, "suffix" : "" }, { "dropping-particle" : "", "family" : "Poeppelmeier", "given" : "Kenneth R.", "non-dropping-particle" : "", "parse-names" : false, "suffix" : "" } ], "container-title" : "Chemistry of Materials", "id" : "ITEM-1", "issue" : "1", "issued" : { "date-parts" : [ [ "2006" ] ] }, "page" : "7-20", "title" : "Hydrothermal synthesis of delafossite-type oxides", "type" : "article-journal", "volume" : "18" }, "uris" : [ "http://www.mendeley.com/documents/?uuid=1c5f4ecb-4c86-45f6-be88-9b65632c2976" ] } ], "mendeley" : { "formattedCitation" : "[85]", "manualFormatting" : "(86)", "plainTextFormattedCitation" : "[85]", "previouslyFormattedCitation" : "[85]" }, "properties" : { "noteIndex" : 0 }, "schema" : "https://github.com/citation-style-language/schema/raw/master/csl-citation.json" }</w:instrText>
      </w:r>
      <w:r w:rsidR="00765C72">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86</w:t>
      </w:r>
      <w:r w:rsidR="00CB2230">
        <w:rPr>
          <w:rFonts w:ascii="Times New Roman" w:hAnsi="Times New Roman" w:cs="Times New Roman"/>
          <w:noProof/>
          <w:sz w:val="24"/>
        </w:rPr>
        <w:t>)</w:t>
      </w:r>
      <w:r w:rsidR="00765C72">
        <w:rPr>
          <w:rFonts w:ascii="Times New Roman" w:hAnsi="Times New Roman" w:cs="Times New Roman"/>
          <w:sz w:val="24"/>
        </w:rPr>
        <w:fldChar w:fldCharType="end"/>
      </w:r>
      <w:r w:rsidR="00195F24">
        <w:rPr>
          <w:rFonts w:ascii="Times New Roman" w:hAnsi="Times New Roman" w:cs="Times New Roman"/>
          <w:sz w:val="24"/>
        </w:rPr>
        <w:t>.</w:t>
      </w:r>
      <w:r w:rsidR="007927CB">
        <w:rPr>
          <w:rFonts w:ascii="Times New Roman" w:hAnsi="Times New Roman" w:cs="Times New Roman"/>
          <w:sz w:val="24"/>
        </w:rPr>
        <w:t xml:space="preserve"> Commonly used mineralizers are strong bases like NaOH or KOH. </w:t>
      </w:r>
      <w:r w:rsidR="00313BE6">
        <w:rPr>
          <w:rFonts w:ascii="Times New Roman" w:hAnsi="Times New Roman" w:cs="Times New Roman"/>
          <w:sz w:val="24"/>
        </w:rPr>
        <w:t xml:space="preserve">Mineralizer mainly increases the reaction conversion rate and </w:t>
      </w:r>
      <w:r w:rsidR="005C39C7">
        <w:rPr>
          <w:rFonts w:ascii="Times New Roman" w:hAnsi="Times New Roman" w:cs="Times New Roman"/>
          <w:sz w:val="24"/>
        </w:rPr>
        <w:t xml:space="preserve">increases the solubility of metal oxides at higher pH values </w:t>
      </w:r>
      <w:r w:rsidR="005C39C7">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"10.1021/cm051791c", "ISBN" : "0897-4756", "ISSN" : "08974756", "abstract" : "The syntheses of copper and silver delafossite-type oxides from their constituent binary metal oxides, oxide hydroxides and hydroxides, by low temperature (&lt;210 \u00b0C) and low pressure (&lt;20 atm) hydrothermal reactions are described. Particular emphasis is placed on how the acid-base character of a constituent oxide determines its solubility and therefore whether a particular delafossite-type oxide can be synthesized, a strategy utilized by geologists and mineralogists to understand the conditions necessary for the synthesis of various minerals. Thus, the geochemical and corrosion science literature are shown to be useful in understanding the reaction conditions required for the syntheses of delafossite-type oxides and the relationship between reactant metal oxide acid-base character, solubility, aqueous speciation, and product formation. Manipulation of the key parameters, temperature, pressure, pH, and reactant solubility, results in broad families of phase-pure delafossite-type oxides in moderate to high yields for copper, CuBO2 (B ) Al, Sc, Cr, Mn, Fe, Co, Ga, and Rh), and silver, AgBO2 (B ) Al, Sc, Fe, Co, Ni, Ga, Rh, In, and Tl). 7 1.", "author" : [ { "dropping-particle" : "", "family" : "Sheets", "given" : "William C.", "non-dropping-particle" : "", "parse-names" : false, "suffix" : "" }, { "dropping-particle" : "", "family" : "Mugnier", "given" : "Emmanuelle", "non-dropping-particle" : "", "parse-names" : false, "suffix" : "" }, { "dropping-particle" : "", "family" : "Barnab\u00e9", "given" : "Antoine", "non-dropping-particle" : "", "parse-names" : false, "suffix" : "" }, { "dropping-particle" : "", "family" : "Marks", "given" : "Tobin J.", "non-dropping-particle" : "", "parse-names" : false, "suffix" : "" }, { "dropping-particle" : "", "family" : "Poeppelmeier", "given" : "Kenneth R.", "non-dropping-particle" : "", "parse-names" : false, "suffix" : "" } ], "container-title" : "Chemistry of Materials", "id" : "ITEM-1", "issue" : "1", "issued" : { "date-parts" : [ [ "2006" ] ] }, "page" : "7-20", "title" : "Hydrothermal synthesis of delafossite-type oxides", "type" : "article-journal", "volume" : "18" }, "uris" : [ "http://www.mendeley.com/documents/?uuid=1c5f4ecb-4c86-45f6-be88-9b65632c2976" ] } ], "mendeley" : { "formattedCitation" : "[85]", "manualFormatting" : "(86", "plainTextFormattedCitation" : "[85]", "previouslyFormattedCitation" : "[85]" }, "properties" : { "noteIndex" : 0 }, "schema" : "https://github.com/citation-style-language/schema/raw/master/csl-citation.json" }</w:instrText>
      </w:r>
      <w:r w:rsidR="005C39C7">
        <w:rPr>
          <w:rFonts w:ascii="Times New Roman" w:hAnsi="Times New Roman" w:cs="Times New Roman"/>
          <w:sz w:val="24"/>
        </w:rPr>
        <w:fldChar w:fldCharType="separate"/>
      </w:r>
      <w:r w:rsidR="00301555">
        <w:rPr>
          <w:rFonts w:ascii="Times New Roman" w:hAnsi="Times New Roman" w:cs="Times New Roman"/>
          <w:noProof/>
          <w:sz w:val="24"/>
        </w:rPr>
        <w:t>(</w:t>
      </w:r>
      <w:r w:rsidR="00C45904">
        <w:rPr>
          <w:rFonts w:ascii="Times New Roman" w:hAnsi="Times New Roman" w:cs="Times New Roman"/>
          <w:noProof/>
          <w:sz w:val="24"/>
        </w:rPr>
        <w:t>86</w:t>
      </w:r>
      <w:r w:rsidR="005C39C7">
        <w:rPr>
          <w:rFonts w:ascii="Times New Roman" w:hAnsi="Times New Roman" w:cs="Times New Roman"/>
          <w:sz w:val="24"/>
        </w:rPr>
        <w:fldChar w:fldCharType="end"/>
      </w:r>
      <w:r w:rsidR="005C39C7">
        <w:rPr>
          <w:rFonts w:ascii="Times New Roman" w:hAnsi="Times New Roman" w:cs="Times New Roman"/>
          <w:sz w:val="24"/>
        </w:rPr>
        <w:fldChar w:fldCharType="begin" w:fldLock="1"/>
      </w:r>
      <w:r w:rsidR="004A51B3">
        <w:rPr>
          <w:rFonts w:ascii="Times New Roman" w:hAnsi="Times New Roman" w:cs="Times New Roman"/>
          <w:sz w:val="24"/>
        </w:rPr>
        <w:instrText>ADDIN CSL_CITATION { "citationItems" : [ { "id" : "ITEM-1", "itemData" : { "DOI" : "10.2478/s11532-011-0155-y", "ISBN" : "1895-1066", "ISSN" : "2391-5420", "abstract" : "&lt;p&gt;TiO2 can be prepared in the form of powder, crystals, or thin films. Liquid-phase processing is one of the most convenient and utilized methods of synthesis. It has the advantage of allowing control over the stoichiometry, production of homogeneous materials, formation of complex shapes, and preparation of composite materials. However, there may be some disadvantages such as expensive precursors, long processing times, and the presence of carbon as an impurity. In comparison, the physical production techniques, although environment friendly, are limited by the size of the produced samples which is not sufficient for a large-scale production. The most commonly used solution routes in the synthesis of TiO2 are reviewed.&lt;/p&gt;", "author" : [ { "dropping-particle" : "", "family" : "Gupta", "given" : "Shipra", "non-dropping-particle" : "", "parse-names" : false, "suffix" : "" }, { "dropping-particle" : "", "family" : "Tripathi", "given" : "Manoj", "non-dropping-particle" : "", "parse-names" : false, "suffix" : "" } ], "container-title" : "Open Chemistry", "id" : "ITEM-1", "issue" : "2", "issued" : { "date-parts" : [ [ "2012" ] ] }, "title" : "A review on the synthesis of TiO2 nanoparticles by solution route", "type" : "article-journal", "volume" : "10" }, "uris" : [ "http://www.mendeley.com/documents/?uuid=e22df627-da92-49c4-bd64-b7fcd52d9517" ] } ], "mendeley" : { "formattedCitation" : "[86]", "manualFormatting" : ") (87)", "plainTextFormattedCitation" : "[86]", "previouslyFormattedCitation" : "[86]" }, "properties" : { "noteIndex" : 0 }, "schema" : "https://github.com/citation-style-language/schema/raw/master/csl-citation.json" }</w:instrText>
      </w:r>
      <w:r w:rsidR="005C39C7">
        <w:rPr>
          <w:rFonts w:ascii="Times New Roman" w:hAnsi="Times New Roman" w:cs="Times New Roman"/>
          <w:sz w:val="24"/>
        </w:rPr>
        <w:fldChar w:fldCharType="separate"/>
      </w:r>
      <w:r w:rsidR="004A51B3">
        <w:rPr>
          <w:rFonts w:ascii="Times New Roman" w:hAnsi="Times New Roman" w:cs="Times New Roman"/>
          <w:noProof/>
          <w:sz w:val="24"/>
        </w:rPr>
        <w:t>) (</w:t>
      </w:r>
      <w:r w:rsidR="00C45904">
        <w:rPr>
          <w:rFonts w:ascii="Times New Roman" w:hAnsi="Times New Roman" w:cs="Times New Roman"/>
          <w:noProof/>
          <w:sz w:val="24"/>
        </w:rPr>
        <w:t>87</w:t>
      </w:r>
      <w:r w:rsidR="00CB2230">
        <w:rPr>
          <w:rFonts w:ascii="Times New Roman" w:hAnsi="Times New Roman" w:cs="Times New Roman"/>
          <w:noProof/>
          <w:sz w:val="24"/>
        </w:rPr>
        <w:t>)</w:t>
      </w:r>
      <w:r w:rsidR="005C39C7">
        <w:rPr>
          <w:rFonts w:ascii="Times New Roman" w:hAnsi="Times New Roman" w:cs="Times New Roman"/>
          <w:sz w:val="24"/>
        </w:rPr>
        <w:fldChar w:fldCharType="end"/>
      </w:r>
      <w:r w:rsidR="005C39C7">
        <w:rPr>
          <w:rFonts w:ascii="Times New Roman" w:hAnsi="Times New Roman" w:cs="Times New Roman"/>
          <w:sz w:val="24"/>
        </w:rPr>
        <w:t xml:space="preserve">. </w:t>
      </w:r>
    </w:p>
    <w:p w:rsidR="003B704A" w:rsidRDefault="003B704A" w:rsidP="0062588F">
      <w:pPr>
        <w:spacing w:after="0" w:line="480" w:lineRule="auto"/>
        <w:jc w:val="both"/>
        <w:rPr>
          <w:rFonts w:ascii="Times New Roman" w:hAnsi="Times New Roman" w:cs="Times New Roman"/>
          <w:sz w:val="24"/>
        </w:rPr>
      </w:pPr>
      <w:r>
        <w:rPr>
          <w:rFonts w:ascii="Times New Roman" w:hAnsi="Times New Roman" w:cs="Times New Roman"/>
          <w:sz w:val="24"/>
        </w:rPr>
        <w:tab/>
        <w:t>In the case</w:t>
      </w:r>
      <w:r w:rsidR="00893A8A">
        <w:rPr>
          <w:rFonts w:ascii="Times New Roman" w:hAnsi="Times New Roman" w:cs="Times New Roman"/>
          <w:sz w:val="24"/>
        </w:rPr>
        <w:t xml:space="preserve"> </w:t>
      </w:r>
      <w:r>
        <w:rPr>
          <w:rFonts w:ascii="Times New Roman" w:hAnsi="Times New Roman" w:cs="Times New Roman"/>
          <w:sz w:val="24"/>
        </w:rPr>
        <w:t>of TiO</w:t>
      </w:r>
      <w:r w:rsidRPr="003B704A">
        <w:rPr>
          <w:rFonts w:ascii="Times New Roman" w:hAnsi="Times New Roman" w:cs="Times New Roman"/>
          <w:sz w:val="24"/>
          <w:vertAlign w:val="subscript"/>
        </w:rPr>
        <w:t>2</w:t>
      </w:r>
      <w:r>
        <w:rPr>
          <w:rFonts w:ascii="Times New Roman" w:hAnsi="Times New Roman" w:cs="Times New Roman"/>
          <w:sz w:val="24"/>
        </w:rPr>
        <w:t xml:space="preserve"> as </w:t>
      </w:r>
      <w:r w:rsidR="00CD152D">
        <w:rPr>
          <w:rFonts w:ascii="Times New Roman" w:hAnsi="Times New Roman" w:cs="Times New Roman"/>
          <w:sz w:val="24"/>
        </w:rPr>
        <w:t>precursor</w:t>
      </w:r>
      <w:r w:rsidR="008928A5">
        <w:rPr>
          <w:rFonts w:ascii="Times New Roman" w:hAnsi="Times New Roman" w:cs="Times New Roman"/>
          <w:sz w:val="24"/>
        </w:rPr>
        <w:t xml:space="preserve"> and use of NaOH as mineralizer, hydroxyl ions increase the pH of the water solvent.  </w:t>
      </w:r>
      <w:r w:rsidR="008261DB">
        <w:rPr>
          <w:rFonts w:ascii="Times New Roman" w:hAnsi="Times New Roman" w:cs="Times New Roman"/>
          <w:sz w:val="24"/>
        </w:rPr>
        <w:t>TiO</w:t>
      </w:r>
      <w:r w:rsidR="008261DB" w:rsidRPr="00171BDB">
        <w:rPr>
          <w:rFonts w:ascii="Times New Roman" w:hAnsi="Times New Roman" w:cs="Times New Roman"/>
          <w:sz w:val="24"/>
          <w:vertAlign w:val="subscript"/>
        </w:rPr>
        <w:t>2</w:t>
      </w:r>
      <w:r w:rsidR="008261DB">
        <w:rPr>
          <w:rFonts w:ascii="Times New Roman" w:hAnsi="Times New Roman" w:cs="Times New Roman"/>
          <w:sz w:val="24"/>
        </w:rPr>
        <w:t xml:space="preserve"> rutile polymorph’s solubil</w:t>
      </w:r>
      <w:r w:rsidR="00F63BA0">
        <w:rPr>
          <w:rFonts w:ascii="Times New Roman" w:hAnsi="Times New Roman" w:cs="Times New Roman"/>
          <w:sz w:val="24"/>
        </w:rPr>
        <w:t>ity increases significantly at pH 10.5 in the heating range above 100</w:t>
      </w:r>
      <w:r w:rsidR="00F63BA0" w:rsidRPr="003E6B44">
        <w:rPr>
          <w:rFonts w:ascii="Times New Roman" w:hAnsi="Times New Roman" w:cs="Times New Roman"/>
          <w:sz w:val="24"/>
          <w:vertAlign w:val="superscript"/>
        </w:rPr>
        <w:t>o</w:t>
      </w:r>
      <w:r w:rsidR="00F63BA0">
        <w:rPr>
          <w:rFonts w:ascii="Times New Roman" w:hAnsi="Times New Roman" w:cs="Times New Roman"/>
          <w:sz w:val="24"/>
        </w:rPr>
        <w:t>C</w:t>
      </w:r>
      <w:r w:rsidR="003E6B44">
        <w:rPr>
          <w:rFonts w:ascii="Times New Roman" w:hAnsi="Times New Roman" w:cs="Times New Roman"/>
          <w:sz w:val="24"/>
        </w:rPr>
        <w:t xml:space="preserve"> </w:t>
      </w:r>
      <w:r w:rsidR="003E6B44">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"10.1039/b105762f", "ISBN" : "0306-0012", "ISSN" : "03060012", "PMID" : "12164069", "abstract" : "The solvothermal method has recently been extended from zeolite synthesis to the formation of condensed inorganic solids, which find uses in diverse areas due to properties such as ionic-conductivity, solid-state magnetism, giant magnetoresistance, low thermal expansion and ferroelectricity. This offers specific advantages over the traditional ceramic synthetic routes to inorganic solids and these are highlighted with examples from the recent literature, and the efforts focussed on determining the formation mechanism of solids from the heterogeneous mixtures used in solvothermal procedures are discussed.", "author" : [ { "dropping-particle" : "", "family" : "Walton", "given" : "Richard I.", "non-dropping-particle" : "", "parse-names" : false, "suffix" : "" } ], "container-title" : "Chemical Society Reviews", "id" : "ITEM-1", "issue" : "4", "issued" : { "date-parts" : [ [ "2002" ] ] }, "page" : "230-238", "title" : "Subcritical solvothermal synthesis of condensed inorganic materials", "type" : "article-journal", "volume" : "31" }, "uris" : [ "http://www.mendeley.com/documents/?uuid=511bdb62-5b59-4095-9090-93d543881b5a" ] } ], "mendeley" : { "formattedCitation" : "[82]", "manualFormatting" : "(83)", "plainTextFormattedCitation" : "[82]", "previouslyFormattedCitation" : "[82]" }, "properties" : { "noteIndex" : 0 }, "schema" : "https://github.com/citation-style-language/schema/raw/master/csl-citation.json" }</w:instrText>
      </w:r>
      <w:r w:rsidR="003E6B44">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83</w:t>
      </w:r>
      <w:r w:rsidR="00CB2230">
        <w:rPr>
          <w:rFonts w:ascii="Times New Roman" w:hAnsi="Times New Roman" w:cs="Times New Roman"/>
          <w:noProof/>
          <w:sz w:val="24"/>
        </w:rPr>
        <w:t>)</w:t>
      </w:r>
      <w:r w:rsidR="003E6B44">
        <w:rPr>
          <w:rFonts w:ascii="Times New Roman" w:hAnsi="Times New Roman" w:cs="Times New Roman"/>
          <w:sz w:val="24"/>
        </w:rPr>
        <w:fldChar w:fldCharType="end"/>
      </w:r>
      <w:r w:rsidR="00F63BA0">
        <w:rPr>
          <w:rFonts w:ascii="Times New Roman" w:hAnsi="Times New Roman" w:cs="Times New Roman"/>
          <w:sz w:val="24"/>
        </w:rPr>
        <w:t>.</w:t>
      </w:r>
      <w:r w:rsidR="008261DB">
        <w:rPr>
          <w:rFonts w:ascii="Times New Roman" w:hAnsi="Times New Roman" w:cs="Times New Roman"/>
          <w:sz w:val="24"/>
        </w:rPr>
        <w:t xml:space="preserve"> </w:t>
      </w:r>
      <w:r w:rsidR="004F3981">
        <w:rPr>
          <w:rFonts w:ascii="Times New Roman" w:hAnsi="Times New Roman" w:cs="Times New Roman"/>
          <w:sz w:val="24"/>
        </w:rPr>
        <w:t>Na</w:t>
      </w:r>
      <w:r w:rsidR="004F3981" w:rsidRPr="004F3981">
        <w:rPr>
          <w:rFonts w:ascii="Times New Roman" w:hAnsi="Times New Roman" w:cs="Times New Roman"/>
          <w:sz w:val="24"/>
          <w:vertAlign w:val="superscript"/>
        </w:rPr>
        <w:t>+</w:t>
      </w:r>
      <w:r w:rsidR="004F3981">
        <w:rPr>
          <w:rFonts w:ascii="Times New Roman" w:hAnsi="Times New Roman" w:cs="Times New Roman"/>
          <w:sz w:val="24"/>
        </w:rPr>
        <w:t xml:space="preserve"> ions also </w:t>
      </w:r>
      <w:r w:rsidR="004C4087">
        <w:rPr>
          <w:rFonts w:ascii="Times New Roman" w:hAnsi="Times New Roman" w:cs="Times New Roman"/>
          <w:sz w:val="24"/>
        </w:rPr>
        <w:t xml:space="preserve">plays important role by forming complexes with metal oxides and are responsible for the stability of dissolved metal oxide cations at higher temperatures during hydrothermal process </w:t>
      </w:r>
      <w:r w:rsidR="00C70BC4">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"10.1021/cm051791c", "ISBN" : "0897-4756", "ISSN" : "08974756", "abstract" : "The syntheses of copper and silver delafossite-type oxides from their constituent binary metal oxides, oxide hydroxides and hydroxides, by low temperature (&lt;210 \u00b0C) and low pressure (&lt;20 atm) hydrothermal reactions are described. Particular emphasis is placed on how the acid-base character of a constituent oxide determines its solubility and therefore whether a particular delafossite-type oxide can be synthesized, a strategy utilized by geologists and mineralogists to understand the conditions necessary for the synthesis of various minerals. Thus, the geochemical and corrosion science literature are shown to be useful in understanding the reaction conditions required for the syntheses of delafossite-type oxides and the relationship between reactant metal oxide acid-base character, solubility, aqueous speciation, and product formation. Manipulation of the key parameters, temperature, pressure, pH, and reactant solubility, results in broad families of phase-pure delafossite-type oxides in moderate to high yields for copper, CuBO2 (B ) Al, Sc, Cr, Mn, Fe, Co, Ga, and Rh), and silver, AgBO2 (B ) Al, Sc, Fe, Co, Ni, Ga, Rh, In, and Tl). 7 1.", "author" : [ { "dropping-particle" : "", "family" : "Sheets", "given" : "William C.", "non-dropping-particle" : "", "parse-names" : false, "suffix" : "" }, { "dropping-particle" : "", "family" : "Mugnier", "given" : "Emmanuelle", "non-dropping-particle" : "", "parse-names" : false, "suffix" : "" }, { "dropping-particle" : "", "family" : "Barnab\u00e9", "given" : "Antoine", "non-dropping-particle" : "", "parse-names" : false, "suffix" : "" }, { "dropping-particle" : "", "family" : "Marks", "given" : "Tobin J.", "non-dropping-particle" : "", "parse-names" : false, "suffix" : "" }, { "dropping-particle" : "", "family" : "Poeppelmeier", "given" : "Kenneth R.", "non-dropping-particle" : "", "parse-names" : false, "suffix" : "" } ], "container-title" : "Chemistry of Materials", "id" : "ITEM-1", "issue" : "1", "issued" : { "date-parts" : [ [ "2006" ] ] }, "page" : "7-20", "title" : "Hydrothermal synthesis of delafossite-type oxides", "type" : "article-journal", "volume" : "18" }, "uris" : [ "http://www.mendeley.com/documents/?uuid=1c5f4ecb-4c86-45f6-be88-9b65632c2976" ] } ], "mendeley" : { "formattedCitation" : "[85]", "manualFormatting" : "(86)", "plainTextFormattedCitation" : "[85]", "previouslyFormattedCitation" : "[85]" }, "properties" : { "noteIndex" : 0 }, "schema" : "https://github.com/citation-style-language/schema/raw/master/csl-citation.json" }</w:instrText>
      </w:r>
      <w:r w:rsidR="00C70BC4">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86</w:t>
      </w:r>
      <w:r w:rsidR="00CB2230">
        <w:rPr>
          <w:rFonts w:ascii="Times New Roman" w:hAnsi="Times New Roman" w:cs="Times New Roman"/>
          <w:noProof/>
          <w:sz w:val="24"/>
        </w:rPr>
        <w:t>)</w:t>
      </w:r>
      <w:r w:rsidR="00C70BC4">
        <w:rPr>
          <w:rFonts w:ascii="Times New Roman" w:hAnsi="Times New Roman" w:cs="Times New Roman"/>
          <w:sz w:val="24"/>
        </w:rPr>
        <w:fldChar w:fldCharType="end"/>
      </w:r>
      <w:r w:rsidR="004C4087">
        <w:rPr>
          <w:rFonts w:ascii="Times New Roman" w:hAnsi="Times New Roman" w:cs="Times New Roman"/>
          <w:sz w:val="24"/>
        </w:rPr>
        <w:t xml:space="preserve">. </w:t>
      </w:r>
      <w:r w:rsidR="004F3981">
        <w:rPr>
          <w:rFonts w:ascii="Times New Roman" w:hAnsi="Times New Roman" w:cs="Times New Roman"/>
          <w:sz w:val="24"/>
        </w:rPr>
        <w:t xml:space="preserve"> </w:t>
      </w:r>
    </w:p>
    <w:p w:rsidR="00C01DC1" w:rsidRPr="00F709B4" w:rsidRDefault="00802F3A" w:rsidP="0062588F">
      <w:pPr>
        <w:spacing w:after="0" w:line="480" w:lineRule="auto"/>
        <w:jc w:val="both"/>
        <w:rPr>
          <w:rFonts w:ascii="Times New Roman" w:hAnsi="Times New Roman" w:cs="Times New Roman"/>
          <w:b/>
          <w:sz w:val="24"/>
        </w:rPr>
      </w:pPr>
      <w:r>
        <w:rPr>
          <w:rFonts w:ascii="Times New Roman" w:hAnsi="Times New Roman" w:cs="Times New Roman"/>
          <w:b/>
          <w:sz w:val="24"/>
        </w:rPr>
        <w:t>4</w:t>
      </w:r>
      <w:r w:rsidR="00F709B4" w:rsidRPr="00F709B4">
        <w:rPr>
          <w:rFonts w:ascii="Times New Roman" w:hAnsi="Times New Roman" w:cs="Times New Roman"/>
          <w:b/>
          <w:sz w:val="24"/>
        </w:rPr>
        <w:t xml:space="preserve">.2.4 </w:t>
      </w:r>
      <w:r w:rsidR="00F709B4" w:rsidRPr="00F709B4">
        <w:rPr>
          <w:rFonts w:ascii="Times New Roman" w:hAnsi="Times New Roman" w:cs="Times New Roman"/>
          <w:b/>
          <w:sz w:val="24"/>
          <w:u w:val="single"/>
        </w:rPr>
        <w:t>Factors governing solubility of metal oxides in water:</w:t>
      </w:r>
    </w:p>
    <w:p w:rsidR="009D3C42" w:rsidRDefault="003F0630" w:rsidP="0062588F">
      <w:pPr>
        <w:spacing w:after="0" w:line="480" w:lineRule="auto"/>
        <w:jc w:val="both"/>
        <w:rPr>
          <w:rFonts w:ascii="Times New Roman" w:hAnsi="Times New Roman" w:cs="Times New Roman"/>
          <w:sz w:val="24"/>
        </w:rPr>
      </w:pPr>
      <w:r>
        <w:rPr>
          <w:rFonts w:ascii="Times New Roman" w:hAnsi="Times New Roman" w:cs="Times New Roman"/>
          <w:sz w:val="24"/>
        </w:rPr>
        <w:tab/>
        <w:t xml:space="preserve">Critical factors governing solubility of metal oxides in water under hydrothermal conditions are </w:t>
      </w:r>
      <w:r w:rsidR="002309C8">
        <w:rPr>
          <w:rFonts w:ascii="Times New Roman" w:hAnsi="Times New Roman" w:cs="Times New Roman"/>
          <w:sz w:val="24"/>
        </w:rPr>
        <w:t>dielectric constant and pH of the water.</w:t>
      </w:r>
    </w:p>
    <w:p w:rsidR="002309C8" w:rsidRDefault="002309C8" w:rsidP="0062588F">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Dielectric constant of water is a physical </w:t>
      </w:r>
      <w:r w:rsidR="00FE2241">
        <w:rPr>
          <w:rFonts w:ascii="Times New Roman" w:hAnsi="Times New Roman" w:cs="Times New Roman"/>
          <w:sz w:val="24"/>
        </w:rPr>
        <w:t xml:space="preserve">property which signifies the intermolecular and interatomic attractions </w:t>
      </w:r>
      <w:r w:rsidR="00671578">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"10.1016/j.ijpharm.2003.09.010", "ISBN" : "0378-5173", "ISSN" : "03785173", "PMID" : "14706247", "abstract" : "A simple computational method for calculating dielectric constants of solvent mixtures based on Redlich-Kister extension was proposed. The model was applied to the experimental dielectric constant of binary and ternary solvent mixtures at fixed and/or various temperatures and showed accurate results. Overall average percentage deviation (OAPD) between calculated and experimental dielectric constants was calculated as an accuracy criterion. The OAPDs for correlative and predictive analyses of dielectric constants in binary solvents at a fixed temperature were 0.56 and 1.42%, respectively. The corresponding values for binary solvents at different temperatures were 1.29 and 1.92%, respectively. The OAPDs for correlative and predictive analyses of dielectric constants of a nonaqueous ternary solvent mixture at various temperatures were 1.61 and 3.05%. The accuracy of the proposed models has also been compared with those of previously published models and results showed that the proposed models were superior and capable of providing more accurate results. \u00a9 2003 Elsevier B.V. All rights reserved.", "author" : [ { "dropping-particle" : "", "family" : "Jouyban", "given" : "Abolghasem", "non-dropping-particle" : "", "parse-names" : false, "suffix" : "" }, { "dropping-particle" : "", "family" : "Soltanpour", "given" : "Shahla", "non-dropping-particle" : "", "parse-names" : false, "suffix" : "" }, { "dropping-particle" : "", "family" : "Chan", "given" : "Hak Kim", "non-dropping-particle" : "", "parse-names" : false, "suffix" : "" } ], "container-title" : "International Journal of Pharmaceutics", "id" : "ITEM-1", "issue" : "2", "issued" : { "date-parts" : [ [ "2004" ] ] }, "page" : "353-360", "title" : "A simple relationship between dielectric constant of mixed solvents with solvent composition and temperature", "type" : "article-journal", "volume" : "269" }, "uris" : [ "http://www.mendeley.com/documents/?uuid=316b9572-3c87-44a0-838c-2aec2e5c4f54" ] } ], "mendeley" : { "formattedCitation" : "[87]", "manualFormatting" : "(88)", "plainTextFormattedCitation" : "[87]", "previouslyFormattedCitation" : "[87]" }, "properties" : { "noteIndex" : 0 }, "schema" : "https://github.com/citation-style-language/schema/raw/master/csl-citation.json" }</w:instrText>
      </w:r>
      <w:r w:rsidR="00671578">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88</w:t>
      </w:r>
      <w:r w:rsidR="00CB2230">
        <w:rPr>
          <w:rFonts w:ascii="Times New Roman" w:hAnsi="Times New Roman" w:cs="Times New Roman"/>
          <w:noProof/>
          <w:sz w:val="24"/>
        </w:rPr>
        <w:t>)</w:t>
      </w:r>
      <w:r w:rsidR="00671578">
        <w:rPr>
          <w:rFonts w:ascii="Times New Roman" w:hAnsi="Times New Roman" w:cs="Times New Roman"/>
          <w:sz w:val="24"/>
        </w:rPr>
        <w:fldChar w:fldCharType="end"/>
      </w:r>
      <w:r w:rsidR="00D43275">
        <w:rPr>
          <w:rFonts w:ascii="Times New Roman" w:hAnsi="Times New Roman" w:cs="Times New Roman"/>
          <w:sz w:val="24"/>
        </w:rPr>
        <w:t xml:space="preserve">. </w:t>
      </w:r>
      <w:r w:rsidR="00671578">
        <w:rPr>
          <w:rFonts w:ascii="Times New Roman" w:hAnsi="Times New Roman" w:cs="Times New Roman"/>
          <w:sz w:val="24"/>
        </w:rPr>
        <w:t xml:space="preserve">It is </w:t>
      </w:r>
      <w:r w:rsidR="00D43275">
        <w:rPr>
          <w:rFonts w:ascii="Times New Roman" w:hAnsi="Times New Roman" w:cs="Times New Roman"/>
          <w:sz w:val="24"/>
        </w:rPr>
        <w:t>defined</w:t>
      </w:r>
      <w:r w:rsidR="00671578">
        <w:rPr>
          <w:rFonts w:ascii="Times New Roman" w:hAnsi="Times New Roman" w:cs="Times New Roman"/>
          <w:sz w:val="24"/>
        </w:rPr>
        <w:t xml:space="preserve"> as solvent</w:t>
      </w:r>
      <w:r w:rsidR="00D43275">
        <w:rPr>
          <w:rFonts w:ascii="Times New Roman" w:hAnsi="Times New Roman" w:cs="Times New Roman"/>
          <w:sz w:val="24"/>
        </w:rPr>
        <w:t>’</w:t>
      </w:r>
      <w:r w:rsidR="00671578">
        <w:rPr>
          <w:rFonts w:ascii="Times New Roman" w:hAnsi="Times New Roman" w:cs="Times New Roman"/>
          <w:sz w:val="24"/>
        </w:rPr>
        <w:t>s efficiency of separating electrolyte species into ions</w:t>
      </w:r>
      <w:r w:rsidR="00D43275">
        <w:rPr>
          <w:rFonts w:ascii="Times New Roman" w:hAnsi="Times New Roman" w:cs="Times New Roman"/>
          <w:sz w:val="24"/>
        </w:rPr>
        <w:t xml:space="preserve"> </w:t>
      </w:r>
      <w:r w:rsidR="00D43275">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"10.1016/j.ijpharm.2003.09.010", "ISBN" : "0378-5173", "ISSN" : "03785173", "PMID" : "14706247", "abstract" : "A simple computational method for calculating dielectric constants of solvent mixtures based on Redlich-Kister extension was proposed. The model was applied to the experimental dielectric constant of binary and ternary solvent mixtures at fixed and/or various temperatures and showed accurate results. Overall average percentage deviation (OAPD) between calculated and experimental dielectric constants was calculated as an accuracy criterion. The OAPDs for correlative and predictive analyses of dielectric constants in binary solvents at a fixed temperature were 0.56 and 1.42%, respectively. The corresponding values for binary solvents at different temperatures were 1.29 and 1.92%, respectively. The OAPDs for correlative and predictive analyses of dielectric constants of a nonaqueous ternary solvent mixture at various temperatures were 1.61 and 3.05%. The accuracy of the proposed models has also been compared with those of previously published models and results showed that the proposed models were superior and capable of providing more accurate results. \u00a9 2003 Elsevier B.V. All rights reserved.", "author" : [ { "dropping-particle" : "", "family" : "Jouyban", "given" : "Abolghasem", "non-dropping-particle" : "", "parse-names" : false, "suffix" : "" }, { "dropping-particle" : "", "family" : "Soltanpour", "given" : "Shahla", "non-dropping-particle" : "", "parse-names" : false, "suffix" : "" }, { "dropping-particle" : "", "family" : "Chan", "given" : "Hak Kim", "non-dropping-particle" : "", "parse-names" : false, "suffix" : "" } ], "container-title" : "International Journal of Pharmaceutics", "id" : "ITEM-1", "issue" : "2", "issued" : { "date-parts" : [ [ "2004" ] ] }, "page" : "353-360", "title" : "A simple relationship between dielectric constant of mixed solvents with solvent composition and temperature", "type" : "article-journal", "volume" : "269" }, "uris" : [ "http://www.mendeley.com/documents/?uuid=316b9572-3c87-44a0-838c-2aec2e5c4f54" ] } ], "mendeley" : { "formattedCitation" : "[87]", "manualFormatting" : "(88)", "plainTextFormattedCitation" : "[87]", "previouslyFormattedCitation" : "[87]" }, "properties" : { "noteIndex" : 0 }, "schema" : "https://github.com/citation-style-language/schema/raw/master/csl-citation.json" }</w:instrText>
      </w:r>
      <w:r w:rsidR="00D43275">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88</w:t>
      </w:r>
      <w:r w:rsidR="00CB2230">
        <w:rPr>
          <w:rFonts w:ascii="Times New Roman" w:hAnsi="Times New Roman" w:cs="Times New Roman"/>
          <w:noProof/>
          <w:sz w:val="24"/>
        </w:rPr>
        <w:t>)</w:t>
      </w:r>
      <w:r w:rsidR="00D43275">
        <w:rPr>
          <w:rFonts w:ascii="Times New Roman" w:hAnsi="Times New Roman" w:cs="Times New Roman"/>
          <w:sz w:val="24"/>
        </w:rPr>
        <w:fldChar w:fldCharType="end"/>
      </w:r>
      <w:r w:rsidR="00671578">
        <w:rPr>
          <w:rFonts w:ascii="Times New Roman" w:hAnsi="Times New Roman" w:cs="Times New Roman"/>
          <w:sz w:val="24"/>
        </w:rPr>
        <w:t xml:space="preserve">. </w:t>
      </w:r>
      <w:r w:rsidR="00672F97">
        <w:rPr>
          <w:rFonts w:ascii="Times New Roman" w:hAnsi="Times New Roman" w:cs="Times New Roman"/>
          <w:sz w:val="24"/>
        </w:rPr>
        <w:t>The dielectric constant of water at room temperature is 78 while at supercritical</w:t>
      </w:r>
      <w:r w:rsidR="002661EB">
        <w:rPr>
          <w:rFonts w:ascii="Times New Roman" w:hAnsi="Times New Roman" w:cs="Times New Roman"/>
          <w:sz w:val="24"/>
        </w:rPr>
        <w:t xml:space="preserve"> conditions it drops below 10 which also promotes nucleation growth of crystals as water solubility decreases </w:t>
      </w:r>
      <w:r w:rsidR="002661EB">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"10.1007/978-3-319-15338-4", "ISBN" : "9783319153384", "ISSN" : "1516-635X", "PMID" : "24265057", "abstract" : "Metal-based micro and nanostructured materials are used in a variety of foodrelated applications as nutrient bioactive delivery systems texture and flavor encapsulation, microbiological control, and food packaging. In this chapter, we are focus on metal-based micro- and nanostructured materials incorporated into food-contact surfaces and packaging polymers. Heavy metals are effective antimicrobial agents in the form of salts, oxides, colloids, and complexes such as silver zeolites. Although it is not a metal base composite, montmorillonite (MMT) is widely used in industrial processes, in particular in metal-based micro- and nanostructured materials (MMT-silver) for food packaging applications. Silver-based nano-engineered materials are currently the most common nanocomposites used in commodities mainly due to their antimicrobial capacity. Copper, zinc, and titanium nanostructures have shown promise in food safety. Titanium dioxide is resistant to abrasion and UV-blocking capabilities. Copper has been shown to be an efficient sensor for humidity with antibacterial properties in active food packaging. Other important properties in active food packaging, which can be positively influenced by metal-based micro- and nanostructured materials, are ethylene oxidation and oxygen scavenging. In this chapter, we review synthesis methodologies and properties of the metalbased nanoparticles used in food-contact materials. Size, shape, crystal structure, surface functionality, and composition will determine their mobility and biological activity in different systems. Migration between ions and nanoparticles from the polymer matrices is one key point to determine their antimicrobial effectiveness; however, this migration may affect the consideration status of the polymer as a food-contact material.", "author" : [ { "dropping-particle" : "", "family" : "Aliofkhazraei", "given" : "Mahmood", "non-dropping-particle" : "", "parse-names" : false, "suffix" : "" } ], "container-title" : "Handbook of Nanoparticles", "id" : "ITEM-1", "issued" : { "date-parts" : [ [ "2015" ] ] }, "number-of-pages" : "1-1426", "title" : "Handbook of nanoparticles", "type" : "book" }, "uris" : [ "http://www.mendeley.com/documents/?uuid=504f0507-73ee-44ef-92e2-6e544952eec1" ] } ], "mendeley" : { "formattedCitation" : "[81]", "manualFormatting" : "(82)", "plainTextFormattedCitation" : "[81]", "previouslyFormattedCitation" : "[81]" }, "properties" : { "noteIndex" : 0 }, "schema" : "https://github.com/citation-style-language/schema/raw/master/csl-citation.json" }</w:instrText>
      </w:r>
      <w:r w:rsidR="002661EB">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82</w:t>
      </w:r>
      <w:r w:rsidR="00CB2230">
        <w:rPr>
          <w:rFonts w:ascii="Times New Roman" w:hAnsi="Times New Roman" w:cs="Times New Roman"/>
          <w:noProof/>
          <w:sz w:val="24"/>
        </w:rPr>
        <w:t>)</w:t>
      </w:r>
      <w:r w:rsidR="002661EB">
        <w:rPr>
          <w:rFonts w:ascii="Times New Roman" w:hAnsi="Times New Roman" w:cs="Times New Roman"/>
          <w:sz w:val="24"/>
        </w:rPr>
        <w:fldChar w:fldCharType="end"/>
      </w:r>
      <w:r w:rsidR="002661EB">
        <w:rPr>
          <w:rFonts w:ascii="Times New Roman" w:hAnsi="Times New Roman" w:cs="Times New Roman"/>
          <w:sz w:val="24"/>
        </w:rPr>
        <w:t xml:space="preserve">. </w:t>
      </w:r>
      <w:r w:rsidR="00672F97">
        <w:rPr>
          <w:rFonts w:ascii="Times New Roman" w:hAnsi="Times New Roman" w:cs="Times New Roman"/>
          <w:sz w:val="24"/>
        </w:rPr>
        <w:t xml:space="preserve"> </w:t>
      </w:r>
    </w:p>
    <w:p w:rsidR="00A30F5E" w:rsidRDefault="00A30F5E" w:rsidP="0062588F">
      <w:pPr>
        <w:spacing w:after="0" w:line="480" w:lineRule="auto"/>
        <w:ind w:firstLine="720"/>
        <w:jc w:val="both"/>
        <w:rPr>
          <w:rFonts w:ascii="Times New Roman" w:hAnsi="Times New Roman" w:cs="Times New Roman"/>
          <w:sz w:val="24"/>
        </w:rPr>
      </w:pPr>
    </w:p>
    <w:p w:rsidR="00A30F5E" w:rsidRDefault="00A30F5E" w:rsidP="0062588F">
      <w:pPr>
        <w:spacing w:after="0" w:line="480" w:lineRule="auto"/>
        <w:ind w:firstLine="720"/>
        <w:jc w:val="both"/>
        <w:rPr>
          <w:rFonts w:ascii="Times New Roman" w:hAnsi="Times New Roman" w:cs="Times New Roman"/>
          <w:sz w:val="24"/>
        </w:rPr>
      </w:pPr>
    </w:p>
    <w:p w:rsidR="00A30F5E" w:rsidRDefault="00A30F5E" w:rsidP="0062588F">
      <w:pPr>
        <w:spacing w:after="0" w:line="480" w:lineRule="auto"/>
        <w:ind w:firstLine="720"/>
        <w:jc w:val="both"/>
        <w:rPr>
          <w:rFonts w:ascii="Times New Roman" w:hAnsi="Times New Roman" w:cs="Times New Roman"/>
          <w:sz w:val="24"/>
        </w:rPr>
      </w:pPr>
    </w:p>
    <w:p w:rsidR="00A30F5E" w:rsidRDefault="00034D00" w:rsidP="00A30F5E">
      <w:pPr>
        <w:spacing w:after="0" w:line="480" w:lineRule="auto"/>
        <w:ind w:firstLine="720"/>
        <w:jc w:val="right"/>
        <w:rPr>
          <w:rFonts w:ascii="Times New Roman" w:hAnsi="Times New Roman" w:cs="Times New Roman"/>
          <w:sz w:val="24"/>
        </w:rPr>
      </w:pPr>
      <w:r>
        <w:rPr>
          <w:rFonts w:ascii="Times New Roman" w:hAnsi="Times New Roman" w:cs="Times New Roman"/>
          <w:sz w:val="24"/>
        </w:rPr>
        <w:lastRenderedPageBreak/>
        <w:t>40</w:t>
      </w:r>
    </w:p>
    <w:p w:rsidR="00A30F5E" w:rsidRDefault="00A30F5E" w:rsidP="00A30F5E">
      <w:pPr>
        <w:spacing w:after="0" w:line="480" w:lineRule="auto"/>
        <w:ind w:firstLine="720"/>
        <w:jc w:val="both"/>
        <w:rPr>
          <w:rFonts w:ascii="Times New Roman" w:hAnsi="Times New Roman" w:cs="Times New Roman"/>
          <w:sz w:val="24"/>
        </w:rPr>
      </w:pPr>
    </w:p>
    <w:p w:rsidR="00A30F5E" w:rsidRDefault="00A30F5E" w:rsidP="00A30F5E">
      <w:pPr>
        <w:spacing w:after="0" w:line="480" w:lineRule="auto"/>
        <w:ind w:firstLine="720"/>
        <w:jc w:val="both"/>
        <w:rPr>
          <w:rFonts w:ascii="Times New Roman" w:hAnsi="Times New Roman" w:cs="Times New Roman"/>
          <w:sz w:val="24"/>
        </w:rPr>
      </w:pPr>
    </w:p>
    <w:p w:rsidR="00DB0719" w:rsidRDefault="00DB0719" w:rsidP="00A30F5E">
      <w:pPr>
        <w:spacing w:after="0" w:line="480" w:lineRule="auto"/>
        <w:ind w:firstLine="720"/>
        <w:jc w:val="both"/>
        <w:rPr>
          <w:rFonts w:ascii="Times New Roman" w:hAnsi="Times New Roman" w:cs="Times New Roman"/>
          <w:sz w:val="24"/>
        </w:rPr>
      </w:pPr>
      <w:r>
        <w:rPr>
          <w:rFonts w:ascii="Times New Roman" w:hAnsi="Times New Roman" w:cs="Times New Roman"/>
          <w:sz w:val="24"/>
        </w:rPr>
        <w:t>The relation of dielectric constant of water with respect to temperature is as follows:</w:t>
      </w:r>
    </w:p>
    <w:p w:rsidR="00DB0719" w:rsidRDefault="00DB0719" w:rsidP="0062588F">
      <w:pPr>
        <w:spacing w:after="0" w:line="480" w:lineRule="auto"/>
        <w:ind w:firstLine="720"/>
        <w:jc w:val="center"/>
        <w:rPr>
          <w:rFonts w:ascii="Times New Roman" w:hAnsi="Times New Roman" w:cs="Times New Roman"/>
          <w:sz w:val="24"/>
        </w:rPr>
      </w:pPr>
      <w:r>
        <w:rPr>
          <w:noProof/>
        </w:rPr>
        <w:drawing>
          <wp:inline distT="0" distB="0" distL="0" distR="0" wp14:anchorId="587498A8" wp14:editId="5381E1D5">
            <wp:extent cx="4133850" cy="4005999"/>
            <wp:effectExtent l="19050" t="19050" r="19050"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1827" t="26796" r="27083" b="19613"/>
                    <a:stretch/>
                  </pic:blipFill>
                  <pic:spPr bwMode="auto">
                    <a:xfrm>
                      <a:off x="0" y="0"/>
                      <a:ext cx="4135701" cy="40077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17672" w:rsidRDefault="002D34BF" w:rsidP="0062588F">
      <w:pPr>
        <w:spacing w:after="0" w:line="480" w:lineRule="auto"/>
        <w:ind w:firstLine="720"/>
        <w:jc w:val="center"/>
        <w:rPr>
          <w:rFonts w:ascii="Times New Roman" w:hAnsi="Times New Roman" w:cs="Times New Roman"/>
          <w:sz w:val="24"/>
        </w:rPr>
      </w:pPr>
      <w:bookmarkStart w:id="19" w:name="_Hlk501411799"/>
      <w:r>
        <w:rPr>
          <w:rFonts w:ascii="Times New Roman" w:hAnsi="Times New Roman" w:cs="Times New Roman"/>
          <w:sz w:val="24"/>
        </w:rPr>
        <w:t>Figure 19</w:t>
      </w:r>
      <w:r w:rsidR="00C17672">
        <w:rPr>
          <w:rFonts w:ascii="Times New Roman" w:hAnsi="Times New Roman" w:cs="Times New Roman"/>
          <w:sz w:val="24"/>
        </w:rPr>
        <w:t xml:space="preserve"> – Water dielectric constant at variation in temperature </w:t>
      </w:r>
      <w:bookmarkEnd w:id="19"/>
      <w:r w:rsidR="00C17672">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"10.1021/ja01163a006", "ISSN" : "15205126", "author" : [ { "dropping-particle" : "", "family" : "Akerlof", "given" : "G. C.", "non-dropping-particle" : "", "parse-names" : false, "suffix" : "" }, { "dropping-particle" : "", "family" : "Oshry", "given" : "H. I.", "non-dropping-particle" : "", "parse-names" : false, "suffix" : "" } ], "container-title" : "Journal of the American Chemical Society", "id" : "ITEM-1", "issue" : "7", "issued" : { "date-parts" : [ [ "1950" ] ] }, "page" : "2844-2847", "title" : "The Dielectric Constant of Water at High Temperatures and in Equilibrium with its Vapor", "type" : "article-journal", "volume" : "72" }, "uris" : [ "http://www.mendeley.com/documents/?uuid=aaef97b9-2a27-4265-86d5-2f96cbedf26f" ] } ], "mendeley" : { "formattedCitation" : "[88]", "manualFormatting" : "(89)", "plainTextFormattedCitation" : "[88]", "previouslyFormattedCitation" : "[88]" }, "properties" : { "noteIndex" : 0 }, "schema" : "https://github.com/citation-style-language/schema/raw/master/csl-citation.json" }</w:instrText>
      </w:r>
      <w:r w:rsidR="00C17672">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89</w:t>
      </w:r>
      <w:r w:rsidR="00CB2230">
        <w:rPr>
          <w:rFonts w:ascii="Times New Roman" w:hAnsi="Times New Roman" w:cs="Times New Roman"/>
          <w:noProof/>
          <w:sz w:val="24"/>
        </w:rPr>
        <w:t>)</w:t>
      </w:r>
      <w:r w:rsidR="00C17672">
        <w:rPr>
          <w:rFonts w:ascii="Times New Roman" w:hAnsi="Times New Roman" w:cs="Times New Roman"/>
          <w:sz w:val="24"/>
        </w:rPr>
        <w:fldChar w:fldCharType="end"/>
      </w:r>
      <w:r w:rsidR="00E56A50">
        <w:rPr>
          <w:rFonts w:ascii="Times New Roman" w:hAnsi="Times New Roman" w:cs="Times New Roman"/>
          <w:sz w:val="24"/>
        </w:rPr>
        <w:t>.</w:t>
      </w:r>
    </w:p>
    <w:p w:rsidR="00E56A50" w:rsidRDefault="00E56A50" w:rsidP="0062588F">
      <w:pPr>
        <w:spacing w:after="0" w:line="480" w:lineRule="auto"/>
        <w:ind w:firstLine="720"/>
        <w:jc w:val="both"/>
        <w:rPr>
          <w:rFonts w:ascii="Times New Roman" w:hAnsi="Times New Roman" w:cs="Times New Roman"/>
          <w:sz w:val="24"/>
        </w:rPr>
      </w:pPr>
      <w:r>
        <w:rPr>
          <w:rFonts w:ascii="Times New Roman" w:hAnsi="Times New Roman" w:cs="Times New Roman"/>
          <w:sz w:val="24"/>
        </w:rPr>
        <w:t>The main reason for decrease in the dielectric constant with respect to increased temperature is the breaking of hydrogen bonding of water molecules</w:t>
      </w:r>
      <w:r w:rsidR="003C29E4">
        <w:rPr>
          <w:rFonts w:ascii="Times New Roman" w:hAnsi="Times New Roman" w:cs="Times New Roman"/>
          <w:sz w:val="24"/>
        </w:rPr>
        <w:t xml:space="preserve"> and as a result </w:t>
      </w:r>
      <w:r w:rsidR="001413F5">
        <w:rPr>
          <w:rFonts w:ascii="Times New Roman" w:hAnsi="Times New Roman" w:cs="Times New Roman"/>
          <w:sz w:val="24"/>
        </w:rPr>
        <w:t xml:space="preserve">solubility </w:t>
      </w:r>
      <w:r w:rsidR="006C6D19">
        <w:rPr>
          <w:rFonts w:ascii="Times New Roman" w:hAnsi="Times New Roman" w:cs="Times New Roman"/>
          <w:sz w:val="24"/>
        </w:rPr>
        <w:t>of solution</w:t>
      </w:r>
      <w:r w:rsidR="003C29E4">
        <w:rPr>
          <w:rFonts w:ascii="Times New Roman" w:hAnsi="Times New Roman" w:cs="Times New Roman"/>
          <w:sz w:val="24"/>
        </w:rPr>
        <w:t xml:space="preserve"> species also decreases in heated water temperatures.</w:t>
      </w:r>
    </w:p>
    <w:p w:rsidR="00767C03" w:rsidRDefault="00667137" w:rsidP="0062588F">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Additionally, </w:t>
      </w:r>
      <w:r w:rsidR="00DB6FFE">
        <w:rPr>
          <w:rFonts w:ascii="Times New Roman" w:hAnsi="Times New Roman" w:cs="Times New Roman"/>
          <w:sz w:val="24"/>
        </w:rPr>
        <w:t xml:space="preserve">water solvent pH is also a critical factor that governs solubility </w:t>
      </w:r>
      <w:r w:rsidR="00F6526C">
        <w:rPr>
          <w:rFonts w:ascii="Times New Roman" w:hAnsi="Times New Roman" w:cs="Times New Roman"/>
          <w:sz w:val="24"/>
        </w:rPr>
        <w:t xml:space="preserve">of metal oxides. </w:t>
      </w:r>
      <w:r w:rsidR="00B37E5C">
        <w:rPr>
          <w:rFonts w:ascii="Times New Roman" w:hAnsi="Times New Roman" w:cs="Times New Roman"/>
          <w:sz w:val="24"/>
        </w:rPr>
        <w:t xml:space="preserve">The molarity of strong base </w:t>
      </w:r>
      <w:r w:rsidR="00D12B9E">
        <w:rPr>
          <w:rFonts w:ascii="Times New Roman" w:hAnsi="Times New Roman" w:cs="Times New Roman"/>
          <w:sz w:val="24"/>
        </w:rPr>
        <w:t xml:space="preserve">like NaOH </w:t>
      </w:r>
      <w:r w:rsidR="00B37E5C">
        <w:rPr>
          <w:rFonts w:ascii="Times New Roman" w:hAnsi="Times New Roman" w:cs="Times New Roman"/>
          <w:sz w:val="24"/>
        </w:rPr>
        <w:t xml:space="preserve">drives the pH of the </w:t>
      </w:r>
      <w:r w:rsidR="00013973">
        <w:rPr>
          <w:rFonts w:ascii="Times New Roman" w:hAnsi="Times New Roman" w:cs="Times New Roman"/>
          <w:sz w:val="24"/>
        </w:rPr>
        <w:t>water solvent.</w:t>
      </w:r>
      <w:r w:rsidR="00D12B9E">
        <w:rPr>
          <w:rFonts w:ascii="Times New Roman" w:hAnsi="Times New Roman" w:cs="Times New Roman"/>
          <w:sz w:val="24"/>
        </w:rPr>
        <w:t xml:space="preserve"> Hence it should be in the optimum range.</w:t>
      </w:r>
      <w:r w:rsidR="00013973">
        <w:rPr>
          <w:rFonts w:ascii="Times New Roman" w:hAnsi="Times New Roman" w:cs="Times New Roman"/>
          <w:sz w:val="24"/>
        </w:rPr>
        <w:t xml:space="preserve"> </w:t>
      </w:r>
      <w:r w:rsidR="00D12B9E">
        <w:rPr>
          <w:rFonts w:ascii="Times New Roman" w:hAnsi="Times New Roman" w:cs="Times New Roman"/>
          <w:sz w:val="24"/>
        </w:rPr>
        <w:t xml:space="preserve">Masturah et. al. described the study of the effect of the different molarities of NaOH </w:t>
      </w:r>
      <w:r w:rsidR="00F33B5B">
        <w:rPr>
          <w:rFonts w:ascii="Times New Roman" w:hAnsi="Times New Roman" w:cs="Times New Roman"/>
          <w:sz w:val="24"/>
        </w:rPr>
        <w:t>on the synthesis of TiO</w:t>
      </w:r>
      <w:r w:rsidR="00F33B5B" w:rsidRPr="00F33B5B">
        <w:rPr>
          <w:rFonts w:ascii="Times New Roman" w:hAnsi="Times New Roman" w:cs="Times New Roman"/>
          <w:sz w:val="24"/>
          <w:vertAlign w:val="subscript"/>
        </w:rPr>
        <w:t>2</w:t>
      </w:r>
      <w:r w:rsidR="00F33B5B">
        <w:rPr>
          <w:rFonts w:ascii="Times New Roman" w:hAnsi="Times New Roman" w:cs="Times New Roman"/>
          <w:sz w:val="24"/>
        </w:rPr>
        <w:t xml:space="preserve"> nanotubes </w:t>
      </w:r>
      <w:r w:rsidR="00F33B5B">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"author" : [ { "dropping-particle" : "", "family" : "Kepekatan", "given" : "Pengaruh", "non-dropping-particle" : "", "parse-names" : false, "suffix" : "" }, { "dropping-particle" : "", "family" : "Hidrosida", "given" : "Sodium", "non-dropping-particle" : "", "parse-names" : false, "suffix" : "" }, { "dropping-particle" : "", "family" : "Struktur", "given" : "Pembentukan", "non-dropping-particle" : "", "parse-names" : false, "suffix" : "" }, { "dropping-particle" : "", "family" : "Nanotiub", "given" : "Bertertib", "non-dropping-particle" : "", "parse-names" : false, "suffix" : "" }, { "dropping-particle" : "", "family" : "Tnt", "given" : "Tio", "non-dropping-particle" : "", "parse-names" : false, "suffix" : "" } ], "id" : "ITEM-1", "issue" : "6", "issued" : { "date-parts" : [ [ "2016" ] ] }, "page" : "1405-1412", "title" : "INFLUENCE OF HIGHLY CONCENTRATED SODIUM HYDROXIDE ( NaOH ) TOWARDS FORMATION OF HIGHLY ORDERED TIO 2", "type" : "article-journal", "volume" : "20" }, "uris" : [ "http://www.mendeley.com/documents/?uuid=7c36d18d-2f3d-48ca-be80-e9410f53ccbd" ] } ], "mendeley" : { "formattedCitation" : "[89]", "manualFormatting" : "(90)", "plainTextFormattedCitation" : "[89]", "previouslyFormattedCitation" : "[89]" }, "properties" : { "noteIndex" : 0 }, "schema" : "https://github.com/citation-style-language/schema/raw/master/csl-citation.json" }</w:instrText>
      </w:r>
      <w:r w:rsidR="00F33B5B">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90</w:t>
      </w:r>
      <w:r w:rsidR="00CB2230">
        <w:rPr>
          <w:rFonts w:ascii="Times New Roman" w:hAnsi="Times New Roman" w:cs="Times New Roman"/>
          <w:noProof/>
          <w:sz w:val="24"/>
        </w:rPr>
        <w:t>)</w:t>
      </w:r>
      <w:r w:rsidR="00F33B5B">
        <w:rPr>
          <w:rFonts w:ascii="Times New Roman" w:hAnsi="Times New Roman" w:cs="Times New Roman"/>
          <w:sz w:val="24"/>
        </w:rPr>
        <w:fldChar w:fldCharType="end"/>
      </w:r>
      <w:r w:rsidR="00F33B5B">
        <w:rPr>
          <w:rFonts w:ascii="Times New Roman" w:hAnsi="Times New Roman" w:cs="Times New Roman"/>
          <w:sz w:val="24"/>
        </w:rPr>
        <w:t xml:space="preserve">. </w:t>
      </w:r>
      <w:r w:rsidR="00D12B9E">
        <w:rPr>
          <w:rFonts w:ascii="Times New Roman" w:hAnsi="Times New Roman" w:cs="Times New Roman"/>
          <w:sz w:val="24"/>
        </w:rPr>
        <w:t xml:space="preserve"> </w:t>
      </w:r>
      <w:r w:rsidR="00E84A97">
        <w:rPr>
          <w:rFonts w:ascii="Times New Roman" w:hAnsi="Times New Roman" w:cs="Times New Roman"/>
          <w:sz w:val="24"/>
        </w:rPr>
        <w:t xml:space="preserve">According to their studies, </w:t>
      </w:r>
      <w:r w:rsidR="006E28A8">
        <w:rPr>
          <w:rFonts w:ascii="Times New Roman" w:hAnsi="Times New Roman" w:cs="Times New Roman"/>
          <w:sz w:val="24"/>
        </w:rPr>
        <w:t xml:space="preserve">hydrothermal </w:t>
      </w:r>
      <w:r w:rsidR="00E84A97">
        <w:rPr>
          <w:rFonts w:ascii="Times New Roman" w:hAnsi="Times New Roman" w:cs="Times New Roman"/>
          <w:sz w:val="24"/>
        </w:rPr>
        <w:t>TiO</w:t>
      </w:r>
      <w:r w:rsidR="00E84A97" w:rsidRPr="006E28A8">
        <w:rPr>
          <w:rFonts w:ascii="Times New Roman" w:hAnsi="Times New Roman" w:cs="Times New Roman"/>
          <w:sz w:val="24"/>
          <w:vertAlign w:val="subscript"/>
        </w:rPr>
        <w:t>2</w:t>
      </w:r>
      <w:r w:rsidR="00E84A97">
        <w:rPr>
          <w:rFonts w:ascii="Times New Roman" w:hAnsi="Times New Roman" w:cs="Times New Roman"/>
          <w:sz w:val="24"/>
        </w:rPr>
        <w:t xml:space="preserve"> nanotubes </w:t>
      </w:r>
      <w:r w:rsidR="006E28A8">
        <w:rPr>
          <w:rFonts w:ascii="Times New Roman" w:hAnsi="Times New Roman" w:cs="Times New Roman"/>
          <w:sz w:val="24"/>
        </w:rPr>
        <w:t>can retain tube like structure with highest yield in 10 M NaOH solution</w:t>
      </w:r>
      <w:r w:rsidR="0079517D">
        <w:rPr>
          <w:rFonts w:ascii="Times New Roman" w:hAnsi="Times New Roman" w:cs="Times New Roman"/>
          <w:sz w:val="24"/>
        </w:rPr>
        <w:t>, eventually</w:t>
      </w:r>
      <w:r w:rsidR="005D1B9D">
        <w:rPr>
          <w:rFonts w:ascii="Times New Roman" w:hAnsi="Times New Roman" w:cs="Times New Roman"/>
          <w:sz w:val="24"/>
        </w:rPr>
        <w:t xml:space="preserve"> if </w:t>
      </w:r>
    </w:p>
    <w:p w:rsidR="00347A39" w:rsidRDefault="00347A39" w:rsidP="00767C03">
      <w:pPr>
        <w:spacing w:after="0" w:line="480" w:lineRule="auto"/>
        <w:jc w:val="both"/>
        <w:rPr>
          <w:rFonts w:ascii="Times New Roman" w:hAnsi="Times New Roman" w:cs="Times New Roman"/>
          <w:sz w:val="24"/>
        </w:rPr>
      </w:pPr>
    </w:p>
    <w:p w:rsidR="00347A39" w:rsidRDefault="00034D00" w:rsidP="00347A39">
      <w:pPr>
        <w:spacing w:after="0" w:line="480" w:lineRule="auto"/>
        <w:jc w:val="right"/>
        <w:rPr>
          <w:rFonts w:ascii="Times New Roman" w:hAnsi="Times New Roman" w:cs="Times New Roman"/>
          <w:sz w:val="24"/>
        </w:rPr>
      </w:pPr>
      <w:r>
        <w:rPr>
          <w:rFonts w:ascii="Times New Roman" w:hAnsi="Times New Roman" w:cs="Times New Roman"/>
          <w:sz w:val="24"/>
        </w:rPr>
        <w:lastRenderedPageBreak/>
        <w:t>41</w:t>
      </w:r>
    </w:p>
    <w:p w:rsidR="00347A39" w:rsidRDefault="00347A39" w:rsidP="00767C03">
      <w:pPr>
        <w:spacing w:after="0" w:line="480" w:lineRule="auto"/>
        <w:jc w:val="both"/>
        <w:rPr>
          <w:rFonts w:ascii="Times New Roman" w:hAnsi="Times New Roman" w:cs="Times New Roman"/>
          <w:sz w:val="24"/>
        </w:rPr>
      </w:pPr>
    </w:p>
    <w:p w:rsidR="00347A39" w:rsidRDefault="00347A39" w:rsidP="00767C03">
      <w:pPr>
        <w:spacing w:after="0" w:line="480" w:lineRule="auto"/>
        <w:jc w:val="both"/>
        <w:rPr>
          <w:rFonts w:ascii="Times New Roman" w:hAnsi="Times New Roman" w:cs="Times New Roman"/>
          <w:sz w:val="24"/>
        </w:rPr>
      </w:pPr>
    </w:p>
    <w:p w:rsidR="0085456C" w:rsidRDefault="005D1B9D" w:rsidP="00767C03">
      <w:pPr>
        <w:spacing w:after="0" w:line="480" w:lineRule="auto"/>
        <w:jc w:val="both"/>
        <w:rPr>
          <w:rFonts w:ascii="Times New Roman" w:hAnsi="Times New Roman" w:cs="Times New Roman"/>
          <w:sz w:val="24"/>
        </w:rPr>
      </w:pPr>
      <w:r>
        <w:rPr>
          <w:rFonts w:ascii="Times New Roman" w:hAnsi="Times New Roman" w:cs="Times New Roman"/>
          <w:sz w:val="24"/>
        </w:rPr>
        <w:t>this molarity has increased, it resulted in the rupture of nanotubular morphology and</w:t>
      </w:r>
      <w:r w:rsidR="0079517D">
        <w:rPr>
          <w:rFonts w:ascii="Times New Roman" w:hAnsi="Times New Roman" w:cs="Times New Roman"/>
          <w:sz w:val="24"/>
        </w:rPr>
        <w:t xml:space="preserve"> </w:t>
      </w:r>
      <w:r w:rsidR="002B0C2F">
        <w:rPr>
          <w:rFonts w:ascii="Times New Roman" w:hAnsi="Times New Roman" w:cs="Times New Roman"/>
          <w:sz w:val="24"/>
        </w:rPr>
        <w:t>the d</w:t>
      </w:r>
      <w:r w:rsidR="003229BB">
        <w:rPr>
          <w:rFonts w:ascii="Times New Roman" w:hAnsi="Times New Roman" w:cs="Times New Roman"/>
          <w:sz w:val="24"/>
        </w:rPr>
        <w:t>ecreased molarity of NaOH doesn’t</w:t>
      </w:r>
      <w:r w:rsidR="002B0C2F">
        <w:rPr>
          <w:rFonts w:ascii="Times New Roman" w:hAnsi="Times New Roman" w:cs="Times New Roman"/>
          <w:sz w:val="24"/>
        </w:rPr>
        <w:t xml:space="preserve"> support the </w:t>
      </w:r>
      <w:r w:rsidR="0085456C">
        <w:rPr>
          <w:rFonts w:ascii="Times New Roman" w:hAnsi="Times New Roman" w:cs="Times New Roman"/>
          <w:sz w:val="24"/>
        </w:rPr>
        <w:t>transformation into nanotubular shape.</w:t>
      </w:r>
    </w:p>
    <w:p w:rsidR="00284A75" w:rsidRDefault="00284A75" w:rsidP="0062588F">
      <w:pPr>
        <w:spacing w:after="0" w:line="480" w:lineRule="auto"/>
        <w:ind w:firstLine="720"/>
        <w:jc w:val="both"/>
        <w:rPr>
          <w:rFonts w:ascii="Times New Roman" w:hAnsi="Times New Roman" w:cs="Times New Roman"/>
          <w:sz w:val="24"/>
        </w:rPr>
      </w:pPr>
    </w:p>
    <w:p w:rsidR="001A45B5" w:rsidRPr="00745268" w:rsidRDefault="00802F3A" w:rsidP="0062588F">
      <w:pPr>
        <w:spacing w:after="0" w:line="480" w:lineRule="auto"/>
        <w:jc w:val="both"/>
        <w:rPr>
          <w:rFonts w:ascii="Times New Roman" w:hAnsi="Times New Roman" w:cs="Times New Roman"/>
          <w:b/>
          <w:sz w:val="24"/>
        </w:rPr>
      </w:pPr>
      <w:r>
        <w:rPr>
          <w:rFonts w:ascii="Times New Roman" w:hAnsi="Times New Roman" w:cs="Times New Roman"/>
          <w:b/>
          <w:sz w:val="24"/>
        </w:rPr>
        <w:t>4</w:t>
      </w:r>
      <w:r w:rsidR="00FF4A17" w:rsidRPr="00745268">
        <w:rPr>
          <w:rFonts w:ascii="Times New Roman" w:hAnsi="Times New Roman" w:cs="Times New Roman"/>
          <w:b/>
          <w:sz w:val="24"/>
        </w:rPr>
        <w:t xml:space="preserve">.3 </w:t>
      </w:r>
      <w:r w:rsidR="00745268" w:rsidRPr="00745268">
        <w:rPr>
          <w:rFonts w:ascii="Times New Roman" w:hAnsi="Times New Roman" w:cs="Times New Roman"/>
          <w:b/>
          <w:sz w:val="24"/>
          <w:u w:val="single"/>
        </w:rPr>
        <w:t>Formation mechanism of hydrothermal synthesis of TiO</w:t>
      </w:r>
      <w:r w:rsidR="00745268" w:rsidRPr="00745268">
        <w:rPr>
          <w:rFonts w:ascii="Times New Roman" w:hAnsi="Times New Roman" w:cs="Times New Roman"/>
          <w:b/>
          <w:sz w:val="24"/>
          <w:u w:val="single"/>
          <w:vertAlign w:val="subscript"/>
        </w:rPr>
        <w:t>2</w:t>
      </w:r>
      <w:r w:rsidR="00745268" w:rsidRPr="00745268">
        <w:rPr>
          <w:rFonts w:ascii="Times New Roman" w:hAnsi="Times New Roman" w:cs="Times New Roman"/>
          <w:b/>
          <w:sz w:val="24"/>
          <w:u w:val="single"/>
        </w:rPr>
        <w:t xml:space="preserve"> nanotubes:</w:t>
      </w:r>
      <w:r w:rsidR="005D1B9D" w:rsidRPr="00745268">
        <w:rPr>
          <w:rFonts w:ascii="Times New Roman" w:hAnsi="Times New Roman" w:cs="Times New Roman"/>
          <w:b/>
          <w:sz w:val="24"/>
        </w:rPr>
        <w:t xml:space="preserve"> </w:t>
      </w:r>
    </w:p>
    <w:p w:rsidR="002D60FB" w:rsidRDefault="00745268" w:rsidP="0062588F">
      <w:pPr>
        <w:spacing w:after="0" w:line="480" w:lineRule="auto"/>
        <w:jc w:val="both"/>
        <w:rPr>
          <w:rFonts w:ascii="Times New Roman" w:hAnsi="Times New Roman" w:cs="Times New Roman"/>
          <w:sz w:val="24"/>
        </w:rPr>
      </w:pPr>
      <w:r>
        <w:rPr>
          <w:rFonts w:ascii="Times New Roman" w:hAnsi="Times New Roman" w:cs="Times New Roman"/>
          <w:sz w:val="24"/>
        </w:rPr>
        <w:tab/>
      </w:r>
      <w:r w:rsidR="00526EB8">
        <w:rPr>
          <w:rFonts w:ascii="Times New Roman" w:hAnsi="Times New Roman" w:cs="Times New Roman"/>
          <w:sz w:val="24"/>
        </w:rPr>
        <w:t xml:space="preserve">There are still </w:t>
      </w:r>
      <w:r w:rsidR="00EF74AC">
        <w:rPr>
          <w:rFonts w:ascii="Times New Roman" w:hAnsi="Times New Roman" w:cs="Times New Roman"/>
          <w:sz w:val="24"/>
        </w:rPr>
        <w:t>controversial views about the</w:t>
      </w:r>
      <w:r w:rsidR="00164661">
        <w:rPr>
          <w:rFonts w:ascii="Times New Roman" w:hAnsi="Times New Roman" w:cs="Times New Roman"/>
          <w:sz w:val="24"/>
        </w:rPr>
        <w:t xml:space="preserve"> actual mechanism</w:t>
      </w:r>
      <w:r w:rsidR="00EF74AC">
        <w:rPr>
          <w:rFonts w:ascii="Times New Roman" w:hAnsi="Times New Roman" w:cs="Times New Roman"/>
          <w:sz w:val="24"/>
        </w:rPr>
        <w:t xml:space="preserve"> </w:t>
      </w:r>
      <w:r w:rsidR="0094174A">
        <w:rPr>
          <w:rFonts w:ascii="Times New Roman" w:hAnsi="Times New Roman" w:cs="Times New Roman"/>
          <w:sz w:val="24"/>
        </w:rPr>
        <w:t>of hydrothermal synthesis of TiO</w:t>
      </w:r>
      <w:r w:rsidR="0094174A" w:rsidRPr="0094174A">
        <w:rPr>
          <w:rFonts w:ascii="Times New Roman" w:hAnsi="Times New Roman" w:cs="Times New Roman"/>
          <w:sz w:val="24"/>
          <w:vertAlign w:val="subscript"/>
        </w:rPr>
        <w:t>2</w:t>
      </w:r>
      <w:r w:rsidR="0094174A">
        <w:rPr>
          <w:rFonts w:ascii="Times New Roman" w:hAnsi="Times New Roman" w:cs="Times New Roman"/>
          <w:sz w:val="24"/>
        </w:rPr>
        <w:t xml:space="preserve"> nanotubes. </w:t>
      </w:r>
      <w:r w:rsidR="00164661">
        <w:rPr>
          <w:rFonts w:ascii="Times New Roman" w:hAnsi="Times New Roman" w:cs="Times New Roman"/>
          <w:sz w:val="24"/>
        </w:rPr>
        <w:t>According to Kasuga</w:t>
      </w:r>
      <w:r w:rsidR="007B3B58">
        <w:rPr>
          <w:rFonts w:ascii="Times New Roman" w:hAnsi="Times New Roman" w:cs="Times New Roman"/>
          <w:sz w:val="24"/>
        </w:rPr>
        <w:t xml:space="preserve"> et. al.</w:t>
      </w:r>
      <w:r w:rsidR="00164661">
        <w:rPr>
          <w:rFonts w:ascii="Times New Roman" w:hAnsi="Times New Roman" w:cs="Times New Roman"/>
          <w:sz w:val="24"/>
        </w:rPr>
        <w:t xml:space="preserve">, </w:t>
      </w:r>
      <w:r w:rsidR="007B3B58">
        <w:rPr>
          <w:rFonts w:ascii="Times New Roman" w:hAnsi="Times New Roman" w:cs="Times New Roman"/>
          <w:sz w:val="24"/>
        </w:rPr>
        <w:t>after hydrothermal synthesis of TiO</w:t>
      </w:r>
      <w:r w:rsidR="007B3B58" w:rsidRPr="007B3B58">
        <w:rPr>
          <w:rFonts w:ascii="Times New Roman" w:hAnsi="Times New Roman" w:cs="Times New Roman"/>
          <w:sz w:val="24"/>
          <w:vertAlign w:val="subscript"/>
        </w:rPr>
        <w:t>2</w:t>
      </w:r>
      <w:r w:rsidR="007B3B58">
        <w:rPr>
          <w:rFonts w:ascii="Times New Roman" w:hAnsi="Times New Roman" w:cs="Times New Roman"/>
          <w:sz w:val="24"/>
        </w:rPr>
        <w:t xml:space="preserve"> nanotubes</w:t>
      </w:r>
      <w:r w:rsidR="0078606A">
        <w:rPr>
          <w:rFonts w:ascii="Times New Roman" w:hAnsi="Times New Roman" w:cs="Times New Roman"/>
          <w:sz w:val="24"/>
        </w:rPr>
        <w:t>, acid rinsing is the</w:t>
      </w:r>
      <w:r w:rsidR="00DC480C">
        <w:rPr>
          <w:rFonts w:ascii="Times New Roman" w:hAnsi="Times New Roman" w:cs="Times New Roman"/>
          <w:sz w:val="24"/>
        </w:rPr>
        <w:t xml:space="preserve"> critical step which converts two dimensional</w:t>
      </w:r>
      <w:r w:rsidR="0078606A">
        <w:rPr>
          <w:rFonts w:ascii="Times New Roman" w:hAnsi="Times New Roman" w:cs="Times New Roman"/>
          <w:sz w:val="24"/>
        </w:rPr>
        <w:t xml:space="preserve"> hydrated titanate nanosheets into nanotubular shape</w:t>
      </w:r>
      <w:r w:rsidR="008E7C80">
        <w:rPr>
          <w:rFonts w:ascii="Times New Roman" w:hAnsi="Times New Roman" w:cs="Times New Roman"/>
          <w:sz w:val="24"/>
        </w:rPr>
        <w:t xml:space="preserve"> </w:t>
      </w:r>
      <w:r w:rsidR="008E7C80">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"10.1016/j.cattod.2013.10.090", "ISBN" : "09205861", "ISSN" : "09205861", "abstract" : "TiO2 nanotubes or titanate nanotubes (TNTs), which are produced by hydrothermal synthesis, have received increasing attention for photocatalytic applications due to their unique physicochemical properties, such as nanotubular structure with layered walls, high surface area, ion-exchange ability, and photocatalytic activity. The hydrothermal method that has been widely applied for preparation of catalysts in industry like zeolites, is a simple and mature synthesis technique, in which the properties of products depend on the formation mechanism and hydrothermal conditions. Focusing on the structure of TNTs including crystallography and morphology from the extensive literature, this paper discusses the formation mechanisms of TNTs during hydrothermal synthesis. The effects of synthesis conditions (TiO2 precursor, hydrothermal temperature and duration), auxiliary methods (ultrasonication and microwave-assistance), and post treatment (acid washing and calcination) on the formation of titanate nanotubes are reviewed. Furthermore, structural modifications and current progress toward photocatalytic activity of TNTs as photocatalysts are also summarized in this review. ?? 2013 Elsevier B.V.", "author" : [ { "dropping-particle" : "", "family" : "Liu", "given" : "Nan", "non-dropping-particle" : "", "parse-names" : false, "suffix" : "" }, { "dropping-particle" : "", "family" : "Chen", "given" : "Xiaoyin", "non-dropping-particle" : "", "parse-names" : false, "suffix" : "" }, { "dropping-particle" : "", "family" : "Zhang", "given" : "Jinli", "non-dropping-particle" : "", "parse-names" : false, "suffix" : "" }, { "dropping-particle" : "", "family" : "Schwank", "given" : "Johannes W.", "non-dropping-particle" : "", "parse-names" : false, "suffix" : "" } ], "container-title" : "Catalysis Today", "id" : "ITEM-1", "issued" : { "date-parts" : [ [ "2014" ] ] }, "page" : "34-51", "publisher" : "Elsevier B.V.", "title" : "A review on TiO2-based nanotubes synthesized via hydrothermal method: Formation mechanism, structure modification, and photocatalytic applications", "type" : "article-journal", "volume" : "225" }, "uris" : [ "http://www.mendeley.com/documents/?uuid=dcfec365-515a-4fd5-8486-1c3e25d9d264" ] } ], "mendeley" : { "formattedCitation" : "[90]", "manualFormatting" : "(91)", "plainTextFormattedCitation" : "[90]", "previouslyFormattedCitation" : "[90]" }, "properties" : { "noteIndex" : 0 }, "schema" : "https://github.com/citation-style-language/schema/raw/master/csl-citation.json" }</w:instrText>
      </w:r>
      <w:r w:rsidR="008E7C80">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91</w:t>
      </w:r>
      <w:r w:rsidR="00CB2230">
        <w:rPr>
          <w:rFonts w:ascii="Times New Roman" w:hAnsi="Times New Roman" w:cs="Times New Roman"/>
          <w:noProof/>
          <w:sz w:val="24"/>
        </w:rPr>
        <w:t>)</w:t>
      </w:r>
      <w:r w:rsidR="008E7C80">
        <w:rPr>
          <w:rFonts w:ascii="Times New Roman" w:hAnsi="Times New Roman" w:cs="Times New Roman"/>
          <w:sz w:val="24"/>
        </w:rPr>
        <w:fldChar w:fldCharType="end"/>
      </w:r>
      <w:r w:rsidR="008E7C80">
        <w:rPr>
          <w:rFonts w:ascii="Times New Roman" w:hAnsi="Times New Roman" w:cs="Times New Roman"/>
          <w:sz w:val="24"/>
        </w:rPr>
        <w:t xml:space="preserve">. </w:t>
      </w:r>
      <w:r w:rsidR="0032601E">
        <w:rPr>
          <w:rFonts w:ascii="Times New Roman" w:hAnsi="Times New Roman" w:cs="Times New Roman"/>
          <w:sz w:val="24"/>
        </w:rPr>
        <w:t xml:space="preserve">While </w:t>
      </w:r>
      <w:r w:rsidR="00C60D72">
        <w:rPr>
          <w:rFonts w:ascii="Times New Roman" w:hAnsi="Times New Roman" w:cs="Times New Roman"/>
          <w:sz w:val="24"/>
        </w:rPr>
        <w:t>Srima</w:t>
      </w:r>
      <w:r w:rsidR="005C5404">
        <w:rPr>
          <w:rFonts w:ascii="Times New Roman" w:hAnsi="Times New Roman" w:cs="Times New Roman"/>
          <w:sz w:val="24"/>
        </w:rPr>
        <w:t xml:space="preserve">la et. al. carried out the study which shows the individual nanotubes morphology is obtained during hydrothermal synthesis itself and post-synthesis acid treatment </w:t>
      </w:r>
      <w:r w:rsidR="00075C48">
        <w:rPr>
          <w:rFonts w:ascii="Times New Roman" w:hAnsi="Times New Roman" w:cs="Times New Roman"/>
          <w:sz w:val="24"/>
        </w:rPr>
        <w:t>is mainly responsible f</w:t>
      </w:r>
      <w:r w:rsidR="00E52CCF">
        <w:rPr>
          <w:rFonts w:ascii="Times New Roman" w:hAnsi="Times New Roman" w:cs="Times New Roman"/>
          <w:sz w:val="24"/>
        </w:rPr>
        <w:t>or the exchange</w:t>
      </w:r>
      <w:r w:rsidR="002E1DDD">
        <w:rPr>
          <w:rFonts w:ascii="Times New Roman" w:hAnsi="Times New Roman" w:cs="Times New Roman"/>
          <w:sz w:val="24"/>
        </w:rPr>
        <w:t xml:space="preserve"> of Na</w:t>
      </w:r>
      <w:r w:rsidR="002E1DDD" w:rsidRPr="00E52CCF">
        <w:rPr>
          <w:rFonts w:ascii="Times New Roman" w:hAnsi="Times New Roman" w:cs="Times New Roman"/>
          <w:sz w:val="24"/>
          <w:vertAlign w:val="superscript"/>
        </w:rPr>
        <w:t>+</w:t>
      </w:r>
      <w:r w:rsidR="002E1DDD">
        <w:rPr>
          <w:rFonts w:ascii="Times New Roman" w:hAnsi="Times New Roman" w:cs="Times New Roman"/>
          <w:sz w:val="24"/>
        </w:rPr>
        <w:t xml:space="preserve"> ions</w:t>
      </w:r>
      <w:r w:rsidR="00E52CCF">
        <w:rPr>
          <w:rFonts w:ascii="Times New Roman" w:hAnsi="Times New Roman" w:cs="Times New Roman"/>
          <w:sz w:val="24"/>
        </w:rPr>
        <w:t xml:space="preserve"> by H</w:t>
      </w:r>
      <w:r w:rsidR="00E52CCF" w:rsidRPr="00E52CCF">
        <w:rPr>
          <w:rFonts w:ascii="Times New Roman" w:hAnsi="Times New Roman" w:cs="Times New Roman"/>
          <w:sz w:val="24"/>
          <w:vertAlign w:val="superscript"/>
        </w:rPr>
        <w:t>+</w:t>
      </w:r>
      <w:r w:rsidR="00E52CCF">
        <w:rPr>
          <w:rFonts w:ascii="Times New Roman" w:hAnsi="Times New Roman" w:cs="Times New Roman"/>
          <w:sz w:val="24"/>
        </w:rPr>
        <w:t xml:space="preserve"> ions</w:t>
      </w:r>
      <w:r w:rsidR="002E1DDD">
        <w:rPr>
          <w:rFonts w:ascii="Times New Roman" w:hAnsi="Times New Roman" w:cs="Times New Roman"/>
          <w:sz w:val="24"/>
        </w:rPr>
        <w:t xml:space="preserve"> </w:t>
      </w:r>
      <w:r w:rsidR="00051D1E">
        <w:rPr>
          <w:rFonts w:ascii="Times New Roman" w:hAnsi="Times New Roman" w:cs="Times New Roman"/>
          <w:sz w:val="24"/>
        </w:rPr>
        <w:t xml:space="preserve"> </w:t>
      </w:r>
      <w:r w:rsidR="00821605">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"10.1016/j.jallcom.2009.10.030", "ISBN" : "0925-8388", "ISSN" : "09258388", "abstract" : "Titanate and titania (TiO2) nanotubes were synthesized by hydrothermal method. The effect of NaOH to TiO2 ratio, reaction temperature, reaction time and annealing temperature on the formation of nanotubes was investigated using X-ray diffraction, field emission microscope and Transmission electron microscope. Titanate nanotubes with 10 nm diameter was formed for NaOH to TiO2 ratio &gt;27 treated at 110 ??C for 24 h. Increasing the synthesis temperature to 150 ??C, the titanate nanotubes transformed to anatase phase and it was found minimum of 15 h is required for completing transformation from nanoparticles to nanotubular structure. With increasing annealing temperature, titanate nanotubes undergo dehydration and form anatase phase. Besides, the sintegration of the nanotubes was observed at 500 ??C and the structure completely converted to nanoparticles at 600 ??C. The photocatalytic activity of the sample was evaluated by degradation of methyl orange aqueous solution. The results indicate the photocatalytic activity of titanate is low and once the formation of anatase phase begins with increasing temperature, the photocatalytic activity increases dramatically. However, the deterioration in the tubular structure and increase in oxygen vacancies which act as a recombination centre of electron-holes with increasing annealing temperature need to be controlled to avoid the reduction in the photocatalytic behavior of anatase phase. ?? 2009 Elsevier B.V. All rights reserved.", "author" : [ { "dropping-particle" : "", "family" : "Sreekantan", "given" : "Srimala", "non-dropping-particle" : "", "parse-names" : false, "suffix" : "" }, { "dropping-particle" : "", "family" : "Wei", "given" : "Lai Chin", "non-dropping-particle" : "", "parse-names" : false, "suffix" : "" } ], "container-title" : "Journal of Alloys and Compounds", "id" : "ITEM-1", "issue" : "1-2", "issued" : { "date-parts" : [ [ "2010" ] ] }, "page" : "436-442", "title" : "Study on the formation and photocatalytic activity of titanate nanotubes synthesized via hydrothermal method", "type" : "article-journal", "volume" : "490" }, "uris" : [ "http://www.mendeley.com/documents/?uuid=110f88c8-5df2-4e03-99c1-b9bd6e89d604" ] } ], "mendeley" : { "formattedCitation" : "[91]", "manualFormatting" : "(92)", "plainTextFormattedCitation" : "[91]", "previouslyFormattedCitation" : "[91]" }, "properties" : { "noteIndex" : 0 }, "schema" : "https://github.com/citation-style-language/schema/raw/master/csl-citation.json" }</w:instrText>
      </w:r>
      <w:r w:rsidR="00821605">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92</w:t>
      </w:r>
      <w:r w:rsidR="00CB2230">
        <w:rPr>
          <w:rFonts w:ascii="Times New Roman" w:hAnsi="Times New Roman" w:cs="Times New Roman"/>
          <w:noProof/>
          <w:sz w:val="24"/>
        </w:rPr>
        <w:t>)</w:t>
      </w:r>
      <w:r w:rsidR="00821605">
        <w:rPr>
          <w:rFonts w:ascii="Times New Roman" w:hAnsi="Times New Roman" w:cs="Times New Roman"/>
          <w:sz w:val="24"/>
        </w:rPr>
        <w:fldChar w:fldCharType="end"/>
      </w:r>
      <w:r w:rsidR="00821605">
        <w:rPr>
          <w:rFonts w:ascii="Times New Roman" w:hAnsi="Times New Roman" w:cs="Times New Roman"/>
          <w:sz w:val="24"/>
        </w:rPr>
        <w:t>. Thi</w:t>
      </w:r>
      <w:r w:rsidR="00A75195">
        <w:rPr>
          <w:rFonts w:ascii="Times New Roman" w:hAnsi="Times New Roman" w:cs="Times New Roman"/>
          <w:sz w:val="24"/>
        </w:rPr>
        <w:t>s section includes the peeling-scrolling mechanism of TiO</w:t>
      </w:r>
      <w:r w:rsidR="00A75195" w:rsidRPr="00A75195">
        <w:rPr>
          <w:rFonts w:ascii="Times New Roman" w:hAnsi="Times New Roman" w:cs="Times New Roman"/>
          <w:sz w:val="24"/>
          <w:vertAlign w:val="subscript"/>
        </w:rPr>
        <w:t>2</w:t>
      </w:r>
      <w:r w:rsidR="00A75195">
        <w:rPr>
          <w:rFonts w:ascii="Times New Roman" w:hAnsi="Times New Roman" w:cs="Times New Roman"/>
          <w:sz w:val="24"/>
        </w:rPr>
        <w:t xml:space="preserve"> nanotubes hydrothermal synthesis.</w:t>
      </w:r>
    </w:p>
    <w:p w:rsidR="00F12179" w:rsidRDefault="00626D44" w:rsidP="0062588F">
      <w:pPr>
        <w:spacing w:after="0" w:line="480" w:lineRule="auto"/>
        <w:jc w:val="both"/>
        <w:rPr>
          <w:rFonts w:ascii="Times New Roman" w:hAnsi="Times New Roman" w:cs="Times New Roman"/>
          <w:sz w:val="24"/>
        </w:rPr>
      </w:pPr>
      <w:r>
        <w:rPr>
          <w:rFonts w:ascii="Times New Roman" w:hAnsi="Times New Roman" w:cs="Times New Roman"/>
          <w:sz w:val="24"/>
        </w:rPr>
        <w:tab/>
        <w:t>The reaction</w:t>
      </w:r>
      <w:r w:rsidR="00C64550">
        <w:rPr>
          <w:rFonts w:ascii="Times New Roman" w:hAnsi="Times New Roman" w:cs="Times New Roman"/>
          <w:sz w:val="24"/>
        </w:rPr>
        <w:t xml:space="preserve">s taking place </w:t>
      </w:r>
      <w:r w:rsidR="00505B7E">
        <w:rPr>
          <w:rFonts w:ascii="Times New Roman" w:hAnsi="Times New Roman" w:cs="Times New Roman"/>
          <w:sz w:val="24"/>
        </w:rPr>
        <w:t>in</w:t>
      </w:r>
      <w:r w:rsidR="00A62D12">
        <w:rPr>
          <w:rFonts w:ascii="Times New Roman" w:hAnsi="Times New Roman" w:cs="Times New Roman"/>
          <w:sz w:val="24"/>
        </w:rPr>
        <w:t xml:space="preserve"> the</w:t>
      </w:r>
      <w:r w:rsidR="00505B7E">
        <w:rPr>
          <w:rFonts w:ascii="Times New Roman" w:hAnsi="Times New Roman" w:cs="Times New Roman"/>
          <w:sz w:val="24"/>
        </w:rPr>
        <w:t xml:space="preserve"> hydrothermal process</w:t>
      </w:r>
      <w:r w:rsidR="00F12179">
        <w:rPr>
          <w:rFonts w:ascii="Times New Roman" w:hAnsi="Times New Roman" w:cs="Times New Roman"/>
          <w:sz w:val="24"/>
        </w:rPr>
        <w:t xml:space="preserve"> are as follows </w:t>
      </w:r>
      <w:r w:rsidR="00296492">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"10.1039/b406378c", "ISBN" : "0959-9428", "ISSN" : "0959-9428", "abstract" : "A systematic analysis of the influence of preparation conditions in the alkali hydrothermal synthesis on the morphology of TiO2 nanotubes is performed using HRTEM and low temperature nitrogen adsorption. The possible mechanisms of nanotube formation are reviewed and a mechanism based on the key stage of wrapping of intermediate multilayered titanate nanosheets is suggested. The driving force for wrapping is considered to be the mechanical stress arising during crystallisation/dissolution. The average diameter of the nanotubes was found to depend on the temperature and on the ratio of weight of TiO2 to the volume of sodium hydroxide solution. An increase in the temperature from 120 to 150 \u00b0C results in an increase in the average nanotube diameter. Subsequent increases in the temperature result in the formation of non-hollow TiO2 nanofibers with an average diameter of 75 nm, a wide distribution in diameter and a length in excess of 10 \u00b5m. The increase of the TiO2 : NaOH molar ratio results in an increase in the average diameter of nanotubes and a decrease of surface area. The average inner diameter of TiO2 nanotubes varied between 2 and 10 nm. The pore-size distribution was evaluated from TEM, and low-temperature nitrogen adsorption data using the BJH method. It was shown that nitrogen adsorption is a suitable method for characterisation of the pore morphology of nanotubes.", "author" : [ { "dropping-particle" : "V.", "family" : "Bavykin", "given" : "Dmitry", "non-dropping-particle" : "", "parse-names" : false, "suffix" : "" }, { "dropping-particle" : "", "family" : "Parmon", "given" : "Valentin N.", "non-dropping-particle" : "", "parse-names" : false, "suffix" : "" }, { "dropping-particle" : "", "family" : "Lapkin", "given" : "Alexei A.", "non-dropping-particle" : "", "parse-names" : false, "suffix" : "" }, { "dropping-particle" : "", "family" : "Walsh", "given" : "Frank C.", "non-dropping-particle" : "", "parse-names" : false, "suffix" : "" } ], "container-title" : "Journal of Materials Chemistry", "id" : "ITEM-1", "issue" : "22", "issued" : { "date-parts" : [ [ "2004" ] ] }, "page" : "3370", "title" : "The effect of hydrothermal conditions on the mesoporous structure of TiO2 nanotubes", "type" : "article-journal", "volume" : "14" }, "uris" : [ "http://www.mendeley.com/documents/?uuid=26e67572-d3ac-4b6d-a640-b71ec2e7b1cf" ] } ], "mendeley" : { "formattedCitation" : "[92]", "manualFormatting" : "(93", "plainTextFormattedCitation" : "[92]", "previouslyFormattedCitation" : "[92]" }, "properties" : { "noteIndex" : 0 }, "schema" : "https://github.com/citation-style-language/schema/raw/master/csl-citation.json" }</w:instrText>
      </w:r>
      <w:r w:rsidR="00296492">
        <w:rPr>
          <w:rFonts w:ascii="Times New Roman" w:hAnsi="Times New Roman" w:cs="Times New Roman"/>
          <w:sz w:val="24"/>
        </w:rPr>
        <w:fldChar w:fldCharType="separate"/>
      </w:r>
      <w:r w:rsidR="00301555">
        <w:rPr>
          <w:rFonts w:ascii="Times New Roman" w:hAnsi="Times New Roman" w:cs="Times New Roman"/>
          <w:noProof/>
          <w:sz w:val="24"/>
        </w:rPr>
        <w:t>(</w:t>
      </w:r>
      <w:r w:rsidR="00024C5F">
        <w:rPr>
          <w:rFonts w:ascii="Times New Roman" w:hAnsi="Times New Roman" w:cs="Times New Roman"/>
          <w:noProof/>
          <w:sz w:val="24"/>
        </w:rPr>
        <w:t>93</w:t>
      </w:r>
      <w:r w:rsidR="00296492">
        <w:rPr>
          <w:rFonts w:ascii="Times New Roman" w:hAnsi="Times New Roman" w:cs="Times New Roman"/>
          <w:sz w:val="24"/>
        </w:rPr>
        <w:fldChar w:fldCharType="end"/>
      </w:r>
      <w:r w:rsidR="004A51B3">
        <w:rPr>
          <w:rFonts w:ascii="Times New Roman" w:hAnsi="Times New Roman" w:cs="Times New Roman"/>
          <w:sz w:val="24"/>
        </w:rPr>
        <w:t>) (</w:t>
      </w:r>
      <w:r w:rsidR="00296492">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"10.1007/s10853-014-8274-4", "ISSN" : "15734803", "author" : [ { "dropping-particle" : "", "family" : "Vu", "given" : "Thu Ha Thi", "non-dropping-particle" : "", "parse-names" : false, "suffix" : "" }, { "dropping-particle" : "", "family" : "Au", "given" : "Hang Thi", "non-dropping-particle" : "", "parse-names" : false, "suffix" : "" }, { "dropping-particle" : "", "family" : "Tran", "given" : "Lien Thi", "non-dropping-particle" : "", "parse-names" : false, "suffix" : "" }, { "dropping-particle" : "", "family" : "Nguyen", "given" : "Tuyet Mai Thi", "non-dropping-particle" : "", "parse-names" : false, "suffix" : "" }, { "dropping-particle" : "", "family" : "Tran", "given" : "Thanh Thuy Thi", "non-dropping-particle" : "", "parse-names" : false, "suffix" : "" }, { "dropping-particle" : "", "family" : "Pham", "given" : "Minh Tu", "non-dropping-particle" : "", "parse-names" : false, "suffix" : "" }, { "dropping-particle" : "", "family" : "Do", "given" : "Manh Hung", "non-dropping-particle" : "", "parse-names" : false, "suffix" : "" }, { "dropping-particle" : "", "family" : "Nguyen", "given" : "Dinh Lam", "non-dropping-particle" : "", "parse-names" : false, "suffix" : "" } ], "container-title" : "Journal of Materials Science", "id" : "ITEM-1", "issue" : "16", "issued" : { "date-parts" : [ [ "2014" ] ] }, "note" : "Synthesis of titanium dioxide nanotubes via one-step dynamic hydrothermal process\n\n# Abstract:\n-one step hydrothermal process from commercial TiO2 powder\n-Investigation of: \neffects of NaOH concentration,\nreaction time,\nstirring process,\nwashing effects on morphology,\nexchange of ions of nanotubes\n-Morphology characterized by TEM &amp;amp; SEM\n-Stirring can reduce the time of transformation from particles to nanotubes\n-Nanotubes formed at 130oC\n-EDS used for determining exchange of sodium ions and protons in washing process\n-Na+ removed by HCL solution &amp;amp; DI water\n-X-ray diffraction patterns showed the titanate phase of the as-synthesized sample &amp;amp; anatase phase of TiO2 nanotubes after calcination at 400oC for 2 hrs\n\n# Introduction:\n-hydrothermal process has capacity to grow nanotubes in large-area\n-Process is based on the reaction of TiO2 particles with concentrated NaOH aqueous solution followed by HCl and water\n-Conventional process is longer: lack of frequent contact between the reactants remaining as precipitates at the bottom of hydrothermal reactor\n-hydrothermal synthesis using two steps process: \nsonication process + static hydrothermal process\n( can reduce the reaction time between TiO2 particles &amp;amp; NaOH aqueous solution to 5 hrs)\n- This paper: stirring process increses the contact ability between TiO2 &amp;amp; NaOH, so time of transforming from commercial TiO2 powder to nanotubes gets decreased.\n\n# Experimentation:\nTeflon (250 ml)-lined autoclave\nStirrer speed at 300 rpm\nheating rate 2 oC/min\n-Process:\n1. Commercial TiO2 powder (size: 100-120nm)\n2. 10 M NaOH aqueous solution\n3. At 130oC : starting time\n4. Product immersed in 300 ml of 0.1 M HCL solution for 1 hr.\n5. Filtered &amp;amp; washed in DI water till pH reaches 7\n6.Washed samples dried in oven at 80oC for 5 hrs", "page" : "5617-5625", "title" : "Synthesis of titanium dioxide nanotubes via one-step dynamic hydrothermal process", "type" : "article-journal", "volume" : "49" }, "uris" : [ "http://www.mendeley.com/documents/?uuid=bfc5957b-7092-420b-8dac-78cedb931e05" ] } ], "mendeley" : { "formattedCitation" : "[93]", "manualFormatting" : "94)", "plainTextFormattedCitation" : "[93]", "previouslyFormattedCitation" : "[93]" }, "properties" : { "noteIndex" : 0 }, "schema" : "https://github.com/citation-style-language/schema/raw/master/csl-citation.json" }</w:instrText>
      </w:r>
      <w:r w:rsidR="00296492">
        <w:rPr>
          <w:rFonts w:ascii="Times New Roman" w:hAnsi="Times New Roman" w:cs="Times New Roman"/>
          <w:sz w:val="24"/>
        </w:rPr>
        <w:fldChar w:fldCharType="separate"/>
      </w:r>
      <w:r w:rsidR="00024C5F">
        <w:rPr>
          <w:rFonts w:ascii="Times New Roman" w:hAnsi="Times New Roman" w:cs="Times New Roman"/>
          <w:noProof/>
          <w:sz w:val="24"/>
        </w:rPr>
        <w:t>94</w:t>
      </w:r>
      <w:r w:rsidR="00CB2230">
        <w:rPr>
          <w:rFonts w:ascii="Times New Roman" w:hAnsi="Times New Roman" w:cs="Times New Roman"/>
          <w:noProof/>
          <w:sz w:val="24"/>
        </w:rPr>
        <w:t>)</w:t>
      </w:r>
      <w:r w:rsidR="00296492">
        <w:rPr>
          <w:rFonts w:ascii="Times New Roman" w:hAnsi="Times New Roman" w:cs="Times New Roman"/>
          <w:sz w:val="24"/>
        </w:rPr>
        <w:fldChar w:fldCharType="end"/>
      </w:r>
      <w:r w:rsidR="00505B7E">
        <w:rPr>
          <w:rFonts w:ascii="Times New Roman" w:hAnsi="Times New Roman" w:cs="Times New Roman"/>
          <w:sz w:val="24"/>
        </w:rPr>
        <w:t>:</w:t>
      </w:r>
    </w:p>
    <w:p w:rsidR="00505B7E" w:rsidRDefault="008A427E" w:rsidP="0062588F">
      <w:pPr>
        <w:pStyle w:val="ListParagraph"/>
        <w:numPr>
          <w:ilvl w:val="0"/>
          <w:numId w:val="14"/>
        </w:numPr>
        <w:spacing w:after="0" w:line="480" w:lineRule="auto"/>
        <w:jc w:val="both"/>
        <w:rPr>
          <w:rFonts w:ascii="Times New Roman" w:hAnsi="Times New Roman" w:cs="Times New Roman"/>
          <w:sz w:val="24"/>
        </w:rPr>
      </w:pPr>
      <w:r>
        <w:rPr>
          <w:rFonts w:ascii="Times New Roman" w:hAnsi="Times New Roman" w:cs="Times New Roman"/>
          <w:sz w:val="24"/>
        </w:rPr>
        <w:t>Dissolution of TiO</w:t>
      </w:r>
      <w:r w:rsidRPr="008A427E">
        <w:rPr>
          <w:rFonts w:ascii="Times New Roman" w:hAnsi="Times New Roman" w:cs="Times New Roman"/>
          <w:sz w:val="24"/>
          <w:vertAlign w:val="subscript"/>
        </w:rPr>
        <w:t>2</w:t>
      </w:r>
      <w:r>
        <w:rPr>
          <w:rFonts w:ascii="Times New Roman" w:hAnsi="Times New Roman" w:cs="Times New Roman"/>
          <w:sz w:val="24"/>
        </w:rPr>
        <w:t xml:space="preserve"> precursor:</w:t>
      </w:r>
    </w:p>
    <w:p w:rsidR="008A427E" w:rsidRDefault="00D72444" w:rsidP="0062588F">
      <w:pPr>
        <w:pStyle w:val="ListParagraph"/>
        <w:spacing w:after="0" w:line="480" w:lineRule="auto"/>
        <w:ind w:left="1080"/>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76672" behindDoc="0" locked="0" layoutInCell="1" allowOverlap="1">
                <wp:simplePos x="0" y="0"/>
                <wp:positionH relativeFrom="column">
                  <wp:posOffset>1796415</wp:posOffset>
                </wp:positionH>
                <wp:positionV relativeFrom="paragraph">
                  <wp:posOffset>73660</wp:posOffset>
                </wp:positionV>
                <wp:extent cx="435935" cy="0"/>
                <wp:effectExtent l="0" t="76200" r="21590" b="95250"/>
                <wp:wrapNone/>
                <wp:docPr id="19" name="Straight Arrow Connector 19"/>
                <wp:cNvGraphicFramePr/>
                <a:graphic xmlns:a="http://schemas.openxmlformats.org/drawingml/2006/main">
                  <a:graphicData uri="http://schemas.microsoft.com/office/word/2010/wordprocessingShape">
                    <wps:wsp>
                      <wps:cNvCnPr/>
                      <wps:spPr>
                        <a:xfrm>
                          <a:off x="0" y="0"/>
                          <a:ext cx="435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5613F0" id="Straight Arrow Connector 19" o:spid="_x0000_s1026" type="#_x0000_t32" style="position:absolute;margin-left:141.45pt;margin-top:5.8pt;width:34.3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" strokecolor="black [3213]" strokeweight=".5pt">
                <v:stroke endarrow="block" joinstyle="miter"/>
              </v:shape>
            </w:pict>
          </mc:Fallback>
        </mc:AlternateContent>
      </w:r>
      <w:r w:rsidR="00F055D1">
        <w:rPr>
          <w:rFonts w:ascii="Times New Roman" w:hAnsi="Times New Roman" w:cs="Times New Roman"/>
          <w:sz w:val="24"/>
        </w:rPr>
        <w:t>TiO</w:t>
      </w:r>
      <w:r w:rsidR="00F055D1" w:rsidRPr="00F055D1">
        <w:rPr>
          <w:rFonts w:ascii="Times New Roman" w:hAnsi="Times New Roman" w:cs="Times New Roman"/>
          <w:sz w:val="24"/>
          <w:vertAlign w:val="subscript"/>
        </w:rPr>
        <w:t>2pr</w:t>
      </w:r>
      <w:r w:rsidR="00F055D1">
        <w:rPr>
          <w:rFonts w:ascii="Times New Roman" w:hAnsi="Times New Roman" w:cs="Times New Roman"/>
          <w:sz w:val="24"/>
        </w:rPr>
        <w:t xml:space="preserve"> + 2NaOH</w:t>
      </w:r>
      <w:r w:rsidR="00F055D1">
        <w:rPr>
          <w:rFonts w:ascii="Times New Roman" w:hAnsi="Times New Roman" w:cs="Times New Roman"/>
          <w:sz w:val="24"/>
        </w:rPr>
        <w:tab/>
      </w:r>
      <w:r w:rsidR="00F055D1">
        <w:rPr>
          <w:rFonts w:ascii="Times New Roman" w:hAnsi="Times New Roman" w:cs="Times New Roman"/>
          <w:sz w:val="24"/>
        </w:rPr>
        <w:tab/>
        <w:t>2Na</w:t>
      </w:r>
      <w:r w:rsidR="00F055D1" w:rsidRPr="00210546">
        <w:rPr>
          <w:rFonts w:ascii="Times New Roman" w:hAnsi="Times New Roman" w:cs="Times New Roman"/>
          <w:sz w:val="24"/>
          <w:vertAlign w:val="superscript"/>
        </w:rPr>
        <w:t>+</w:t>
      </w:r>
      <w:r w:rsidR="00F055D1">
        <w:rPr>
          <w:rFonts w:ascii="Times New Roman" w:hAnsi="Times New Roman" w:cs="Times New Roman"/>
          <w:sz w:val="24"/>
        </w:rPr>
        <w:t xml:space="preserve"> + TiO</w:t>
      </w:r>
      <w:r w:rsidR="00F055D1" w:rsidRPr="00210546">
        <w:rPr>
          <w:rFonts w:ascii="Times New Roman" w:hAnsi="Times New Roman" w:cs="Times New Roman"/>
          <w:sz w:val="24"/>
          <w:vertAlign w:val="subscript"/>
        </w:rPr>
        <w:t>3</w:t>
      </w:r>
      <w:r w:rsidR="00F055D1" w:rsidRPr="00210546">
        <w:rPr>
          <w:rFonts w:ascii="Times New Roman" w:hAnsi="Times New Roman" w:cs="Times New Roman"/>
          <w:sz w:val="24"/>
          <w:vertAlign w:val="superscript"/>
        </w:rPr>
        <w:t>2-</w:t>
      </w:r>
      <w:r w:rsidR="00F055D1">
        <w:rPr>
          <w:rFonts w:ascii="Times New Roman" w:hAnsi="Times New Roman" w:cs="Times New Roman"/>
          <w:sz w:val="24"/>
        </w:rPr>
        <w:t xml:space="preserve"> + H</w:t>
      </w:r>
      <w:r w:rsidR="00F055D1" w:rsidRPr="00210546">
        <w:rPr>
          <w:rFonts w:ascii="Times New Roman" w:hAnsi="Times New Roman" w:cs="Times New Roman"/>
          <w:sz w:val="24"/>
          <w:vertAlign w:val="subscript"/>
        </w:rPr>
        <w:t>2</w:t>
      </w:r>
      <w:r w:rsidR="00F055D1">
        <w:rPr>
          <w:rFonts w:ascii="Times New Roman" w:hAnsi="Times New Roman" w:cs="Times New Roman"/>
          <w:sz w:val="24"/>
        </w:rPr>
        <w:t>O</w:t>
      </w:r>
      <w:r w:rsidR="002D7C94">
        <w:rPr>
          <w:rFonts w:ascii="Times New Roman" w:hAnsi="Times New Roman" w:cs="Times New Roman"/>
          <w:sz w:val="24"/>
        </w:rPr>
        <w:tab/>
      </w:r>
      <w:r w:rsidR="002D7C94">
        <w:rPr>
          <w:rFonts w:ascii="Times New Roman" w:hAnsi="Times New Roman" w:cs="Times New Roman"/>
          <w:sz w:val="24"/>
        </w:rPr>
        <w:tab/>
      </w:r>
      <w:r w:rsidR="002D7C94">
        <w:rPr>
          <w:rFonts w:ascii="Times New Roman" w:hAnsi="Times New Roman" w:cs="Times New Roman"/>
          <w:sz w:val="24"/>
        </w:rPr>
        <w:tab/>
      </w:r>
      <w:r w:rsidR="002D7C94">
        <w:rPr>
          <w:rFonts w:ascii="Times New Roman" w:hAnsi="Times New Roman" w:cs="Times New Roman"/>
          <w:sz w:val="24"/>
        </w:rPr>
        <w:tab/>
      </w:r>
      <w:r w:rsidR="002D7C94">
        <w:rPr>
          <w:rFonts w:ascii="Times New Roman" w:hAnsi="Times New Roman" w:cs="Times New Roman"/>
          <w:sz w:val="24"/>
        </w:rPr>
        <w:tab/>
        <w:t xml:space="preserve">     (10)</w:t>
      </w:r>
    </w:p>
    <w:p w:rsidR="008A427E" w:rsidRDefault="008A427E" w:rsidP="0062588F">
      <w:pPr>
        <w:pStyle w:val="ListParagraph"/>
        <w:numPr>
          <w:ilvl w:val="0"/>
          <w:numId w:val="14"/>
        </w:numPr>
        <w:spacing w:after="0" w:line="480" w:lineRule="auto"/>
        <w:jc w:val="both"/>
        <w:rPr>
          <w:rFonts w:ascii="Times New Roman" w:hAnsi="Times New Roman" w:cs="Times New Roman"/>
          <w:sz w:val="24"/>
        </w:rPr>
      </w:pPr>
      <w:r>
        <w:rPr>
          <w:rFonts w:ascii="Times New Roman" w:hAnsi="Times New Roman" w:cs="Times New Roman"/>
          <w:sz w:val="24"/>
        </w:rPr>
        <w:t>Dissolution and crystallization of nanosheets:</w:t>
      </w:r>
    </w:p>
    <w:p w:rsidR="00210546" w:rsidRPr="002D7C94" w:rsidRDefault="00D72444" w:rsidP="0062588F">
      <w:pPr>
        <w:pStyle w:val="ListParagraph"/>
        <w:spacing w:after="0" w:line="480" w:lineRule="auto"/>
        <w:ind w:left="1080"/>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78720" behindDoc="0" locked="0" layoutInCell="1" allowOverlap="1" wp14:anchorId="221162F8" wp14:editId="100E8C1A">
                <wp:simplePos x="0" y="0"/>
                <wp:positionH relativeFrom="column">
                  <wp:posOffset>1714899</wp:posOffset>
                </wp:positionH>
                <wp:positionV relativeFrom="paragraph">
                  <wp:posOffset>99178</wp:posOffset>
                </wp:positionV>
                <wp:extent cx="435935" cy="0"/>
                <wp:effectExtent l="0" t="76200" r="21590" b="95250"/>
                <wp:wrapNone/>
                <wp:docPr id="20" name="Straight Arrow Connector 20"/>
                <wp:cNvGraphicFramePr/>
                <a:graphic xmlns:a="http://schemas.openxmlformats.org/drawingml/2006/main">
                  <a:graphicData uri="http://schemas.microsoft.com/office/word/2010/wordprocessingShape">
                    <wps:wsp>
                      <wps:cNvCnPr/>
                      <wps:spPr>
                        <a:xfrm>
                          <a:off x="0" y="0"/>
                          <a:ext cx="435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E9367F" id="Straight Arrow Connector 20" o:spid="_x0000_s1026" type="#_x0000_t32" style="position:absolute;margin-left:135.05pt;margin-top:7.8pt;width:34.35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" strokecolor="black [3213]" strokeweight=".5pt">
                <v:stroke endarrow="block" joinstyle="miter"/>
              </v:shape>
            </w:pict>
          </mc:Fallback>
        </mc:AlternateContent>
      </w:r>
      <w:r w:rsidR="00210546">
        <w:rPr>
          <w:rFonts w:ascii="Times New Roman" w:hAnsi="Times New Roman" w:cs="Times New Roman"/>
          <w:sz w:val="24"/>
        </w:rPr>
        <w:t>2Na</w:t>
      </w:r>
      <w:r w:rsidR="00210546" w:rsidRPr="00BC455E">
        <w:rPr>
          <w:rFonts w:ascii="Times New Roman" w:hAnsi="Times New Roman" w:cs="Times New Roman"/>
          <w:sz w:val="24"/>
          <w:vertAlign w:val="superscript"/>
        </w:rPr>
        <w:t>+</w:t>
      </w:r>
      <w:r w:rsidR="00210546">
        <w:rPr>
          <w:rFonts w:ascii="Times New Roman" w:hAnsi="Times New Roman" w:cs="Times New Roman"/>
          <w:sz w:val="24"/>
        </w:rPr>
        <w:t xml:space="preserve"> + TiO</w:t>
      </w:r>
      <w:r w:rsidR="00210546" w:rsidRPr="00BC455E">
        <w:rPr>
          <w:rFonts w:ascii="Times New Roman" w:hAnsi="Times New Roman" w:cs="Times New Roman"/>
          <w:sz w:val="24"/>
          <w:vertAlign w:val="subscript"/>
        </w:rPr>
        <w:t>3</w:t>
      </w:r>
      <w:r w:rsidR="00210546" w:rsidRPr="00BC455E">
        <w:rPr>
          <w:rFonts w:ascii="Times New Roman" w:hAnsi="Times New Roman" w:cs="Times New Roman"/>
          <w:sz w:val="24"/>
          <w:vertAlign w:val="superscript"/>
        </w:rPr>
        <w:t>2-</w:t>
      </w:r>
      <w:r w:rsidR="00210546">
        <w:rPr>
          <w:rFonts w:ascii="Times New Roman" w:hAnsi="Times New Roman" w:cs="Times New Roman"/>
          <w:sz w:val="24"/>
        </w:rPr>
        <w:tab/>
      </w:r>
      <w:r w:rsidR="00210546">
        <w:rPr>
          <w:rFonts w:ascii="Times New Roman" w:hAnsi="Times New Roman" w:cs="Times New Roman"/>
          <w:sz w:val="24"/>
        </w:rPr>
        <w:tab/>
      </w:r>
      <w:r w:rsidR="00301555">
        <w:rPr>
          <w:rFonts w:ascii="Times New Roman" w:hAnsi="Times New Roman" w:cs="Times New Roman"/>
          <w:sz w:val="24"/>
        </w:rPr>
        <w:t>(</w:t>
      </w:r>
      <w:r w:rsidR="00210546">
        <w:rPr>
          <w:rFonts w:ascii="Times New Roman" w:hAnsi="Times New Roman" w:cs="Times New Roman"/>
          <w:sz w:val="24"/>
        </w:rPr>
        <w:t>Na</w:t>
      </w:r>
      <w:r w:rsidR="00210546" w:rsidRPr="00BC455E">
        <w:rPr>
          <w:rFonts w:ascii="Times New Roman" w:hAnsi="Times New Roman" w:cs="Times New Roman"/>
          <w:sz w:val="24"/>
          <w:vertAlign w:val="subscript"/>
        </w:rPr>
        <w:t>2</w:t>
      </w:r>
      <w:r w:rsidR="00210546">
        <w:rPr>
          <w:rFonts w:ascii="Times New Roman" w:hAnsi="Times New Roman" w:cs="Times New Roman"/>
          <w:sz w:val="24"/>
        </w:rPr>
        <w:t>TiO</w:t>
      </w:r>
      <w:r w:rsidR="00210546" w:rsidRPr="00BC455E">
        <w:rPr>
          <w:rFonts w:ascii="Times New Roman" w:hAnsi="Times New Roman" w:cs="Times New Roman"/>
          <w:sz w:val="24"/>
          <w:vertAlign w:val="subscript"/>
        </w:rPr>
        <w:t>3</w:t>
      </w:r>
      <w:r w:rsidR="00CB2230">
        <w:rPr>
          <w:rFonts w:ascii="Times New Roman" w:hAnsi="Times New Roman" w:cs="Times New Roman"/>
          <w:sz w:val="24"/>
        </w:rPr>
        <w:t>)</w:t>
      </w:r>
      <w:r w:rsidR="00BC455E" w:rsidRPr="00BC455E">
        <w:rPr>
          <w:rFonts w:ascii="Times New Roman" w:hAnsi="Times New Roman" w:cs="Times New Roman"/>
          <w:sz w:val="24"/>
          <w:vertAlign w:val="subscript"/>
        </w:rPr>
        <w:t>nanosheet</w:t>
      </w:r>
      <w:r w:rsidR="002D7C94">
        <w:rPr>
          <w:rFonts w:ascii="Times New Roman" w:hAnsi="Times New Roman" w:cs="Times New Roman"/>
          <w:sz w:val="24"/>
        </w:rPr>
        <w:tab/>
      </w:r>
      <w:r w:rsidR="002D7C94">
        <w:rPr>
          <w:rFonts w:ascii="Times New Roman" w:hAnsi="Times New Roman" w:cs="Times New Roman"/>
          <w:sz w:val="24"/>
        </w:rPr>
        <w:tab/>
      </w:r>
      <w:r w:rsidR="002D7C94">
        <w:rPr>
          <w:rFonts w:ascii="Times New Roman" w:hAnsi="Times New Roman" w:cs="Times New Roman"/>
          <w:sz w:val="24"/>
        </w:rPr>
        <w:tab/>
      </w:r>
      <w:r w:rsidR="002D7C94">
        <w:rPr>
          <w:rFonts w:ascii="Times New Roman" w:hAnsi="Times New Roman" w:cs="Times New Roman"/>
          <w:sz w:val="24"/>
        </w:rPr>
        <w:tab/>
      </w:r>
      <w:r w:rsidR="002D7C94">
        <w:rPr>
          <w:rFonts w:ascii="Times New Roman" w:hAnsi="Times New Roman" w:cs="Times New Roman"/>
          <w:sz w:val="24"/>
        </w:rPr>
        <w:tab/>
        <w:t xml:space="preserve">     (11)</w:t>
      </w:r>
    </w:p>
    <w:p w:rsidR="008A427E" w:rsidRDefault="00DB507F" w:rsidP="0062588F">
      <w:pPr>
        <w:pStyle w:val="ListParagraph"/>
        <w:numPr>
          <w:ilvl w:val="0"/>
          <w:numId w:val="14"/>
        </w:numPr>
        <w:spacing w:after="0" w:line="480" w:lineRule="auto"/>
        <w:jc w:val="both"/>
        <w:rPr>
          <w:rFonts w:ascii="Times New Roman" w:hAnsi="Times New Roman" w:cs="Times New Roman"/>
          <w:sz w:val="24"/>
        </w:rPr>
      </w:pPr>
      <w:r>
        <w:rPr>
          <w:rFonts w:ascii="Times New Roman" w:hAnsi="Times New Roman" w:cs="Times New Roman"/>
          <w:sz w:val="24"/>
        </w:rPr>
        <w:t>Curving of nanosheets</w:t>
      </w:r>
      <w:r w:rsidR="008A427E">
        <w:rPr>
          <w:rFonts w:ascii="Times New Roman" w:hAnsi="Times New Roman" w:cs="Times New Roman"/>
          <w:sz w:val="24"/>
        </w:rPr>
        <w:t>:</w:t>
      </w:r>
      <w:r w:rsidR="00AC70D7">
        <w:rPr>
          <w:rFonts w:ascii="Times New Roman" w:hAnsi="Times New Roman" w:cs="Times New Roman"/>
          <w:sz w:val="24"/>
        </w:rPr>
        <w:t xml:space="preserve"> </w:t>
      </w:r>
    </w:p>
    <w:p w:rsidR="008C4413" w:rsidRPr="002D7C94" w:rsidRDefault="00D72444" w:rsidP="0062588F">
      <w:pPr>
        <w:pStyle w:val="ListParagraph"/>
        <w:spacing w:after="0" w:line="480" w:lineRule="auto"/>
        <w:ind w:left="1080"/>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80768" behindDoc="0" locked="0" layoutInCell="1" allowOverlap="1" wp14:anchorId="7FB72F66" wp14:editId="31A25A63">
                <wp:simplePos x="0" y="0"/>
                <wp:positionH relativeFrom="column">
                  <wp:posOffset>2693064</wp:posOffset>
                </wp:positionH>
                <wp:positionV relativeFrom="paragraph">
                  <wp:posOffset>88871</wp:posOffset>
                </wp:positionV>
                <wp:extent cx="435935" cy="0"/>
                <wp:effectExtent l="0" t="76200" r="21590" b="95250"/>
                <wp:wrapNone/>
                <wp:docPr id="21" name="Straight Arrow Connector 21"/>
                <wp:cNvGraphicFramePr/>
                <a:graphic xmlns:a="http://schemas.openxmlformats.org/drawingml/2006/main">
                  <a:graphicData uri="http://schemas.microsoft.com/office/word/2010/wordprocessingShape">
                    <wps:wsp>
                      <wps:cNvCnPr/>
                      <wps:spPr>
                        <a:xfrm>
                          <a:off x="0" y="0"/>
                          <a:ext cx="435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83C578" id="Straight Arrow Connector 21" o:spid="_x0000_s1026" type="#_x0000_t32" style="position:absolute;margin-left:212.05pt;margin-top:7pt;width:34.3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" strokecolor="black [3213]" strokeweight=".5pt">
                <v:stroke endarrow="block" joinstyle="miter"/>
              </v:shape>
            </w:pict>
          </mc:Fallback>
        </mc:AlternateContent>
      </w:r>
      <w:r w:rsidR="00BC455E">
        <w:rPr>
          <w:rFonts w:ascii="Times New Roman" w:hAnsi="Times New Roman" w:cs="Times New Roman"/>
          <w:sz w:val="24"/>
        </w:rPr>
        <w:t>2Na</w:t>
      </w:r>
      <w:r w:rsidR="00BC455E" w:rsidRPr="008D3994">
        <w:rPr>
          <w:rFonts w:ascii="Times New Roman" w:hAnsi="Times New Roman" w:cs="Times New Roman"/>
          <w:sz w:val="24"/>
          <w:vertAlign w:val="superscript"/>
        </w:rPr>
        <w:t>+</w:t>
      </w:r>
      <w:r w:rsidR="00BC455E">
        <w:rPr>
          <w:rFonts w:ascii="Times New Roman" w:hAnsi="Times New Roman" w:cs="Times New Roman"/>
          <w:sz w:val="24"/>
        </w:rPr>
        <w:t xml:space="preserve"> + Ti</w:t>
      </w:r>
      <w:r w:rsidR="007B5D91" w:rsidRPr="008C4413">
        <w:rPr>
          <w:rFonts w:ascii="Times New Roman" w:hAnsi="Times New Roman" w:cs="Times New Roman"/>
          <w:sz w:val="24"/>
          <w:vertAlign w:val="subscript"/>
        </w:rPr>
        <w:t>3</w:t>
      </w:r>
      <w:r w:rsidR="007B5D91" w:rsidRPr="008C4413">
        <w:rPr>
          <w:rFonts w:ascii="Times New Roman" w:hAnsi="Times New Roman" w:cs="Times New Roman"/>
          <w:sz w:val="24"/>
          <w:vertAlign w:val="superscript"/>
        </w:rPr>
        <w:t>2-</w:t>
      </w:r>
      <w:r w:rsidR="008C4413">
        <w:rPr>
          <w:rFonts w:ascii="Times New Roman" w:hAnsi="Times New Roman" w:cs="Times New Roman"/>
          <w:sz w:val="24"/>
        </w:rPr>
        <w:t xml:space="preserve"> + </w:t>
      </w:r>
      <w:r w:rsidR="00301555">
        <w:rPr>
          <w:rFonts w:ascii="Times New Roman" w:hAnsi="Times New Roman" w:cs="Times New Roman"/>
          <w:sz w:val="24"/>
        </w:rPr>
        <w:t>(</w:t>
      </w:r>
      <w:r w:rsidR="008C4413">
        <w:rPr>
          <w:rFonts w:ascii="Times New Roman" w:hAnsi="Times New Roman" w:cs="Times New Roman"/>
          <w:sz w:val="24"/>
        </w:rPr>
        <w:t>Na</w:t>
      </w:r>
      <w:r w:rsidR="008C4413" w:rsidRPr="00BC455E">
        <w:rPr>
          <w:rFonts w:ascii="Times New Roman" w:hAnsi="Times New Roman" w:cs="Times New Roman"/>
          <w:sz w:val="24"/>
          <w:vertAlign w:val="subscript"/>
        </w:rPr>
        <w:t>2</w:t>
      </w:r>
      <w:r w:rsidR="008C4413">
        <w:rPr>
          <w:rFonts w:ascii="Times New Roman" w:hAnsi="Times New Roman" w:cs="Times New Roman"/>
          <w:sz w:val="24"/>
        </w:rPr>
        <w:t>TiO</w:t>
      </w:r>
      <w:r w:rsidR="008C4413" w:rsidRPr="00BC455E">
        <w:rPr>
          <w:rFonts w:ascii="Times New Roman" w:hAnsi="Times New Roman" w:cs="Times New Roman"/>
          <w:sz w:val="24"/>
          <w:vertAlign w:val="subscript"/>
        </w:rPr>
        <w:t>3</w:t>
      </w:r>
      <w:r w:rsidR="00CB2230">
        <w:rPr>
          <w:rFonts w:ascii="Times New Roman" w:hAnsi="Times New Roman" w:cs="Times New Roman"/>
          <w:sz w:val="24"/>
        </w:rPr>
        <w:t>)</w:t>
      </w:r>
      <w:r w:rsidR="008C4413" w:rsidRPr="00BC455E">
        <w:rPr>
          <w:rFonts w:ascii="Times New Roman" w:hAnsi="Times New Roman" w:cs="Times New Roman"/>
          <w:sz w:val="24"/>
          <w:vertAlign w:val="subscript"/>
        </w:rPr>
        <w:t>nanosheet</w:t>
      </w:r>
      <w:r w:rsidR="008C4413">
        <w:rPr>
          <w:rFonts w:ascii="Times New Roman" w:hAnsi="Times New Roman" w:cs="Times New Roman"/>
          <w:sz w:val="24"/>
          <w:vertAlign w:val="subscript"/>
        </w:rPr>
        <w:t xml:space="preserve"> </w:t>
      </w:r>
      <w:r w:rsidR="008C4413">
        <w:rPr>
          <w:rFonts w:ascii="Times New Roman" w:hAnsi="Times New Roman" w:cs="Times New Roman"/>
          <w:sz w:val="24"/>
          <w:vertAlign w:val="subscript"/>
        </w:rPr>
        <w:tab/>
      </w:r>
      <w:r w:rsidR="008C4413">
        <w:rPr>
          <w:rFonts w:ascii="Times New Roman" w:hAnsi="Times New Roman" w:cs="Times New Roman"/>
          <w:sz w:val="24"/>
          <w:vertAlign w:val="subscript"/>
        </w:rPr>
        <w:tab/>
      </w:r>
      <w:r w:rsidR="00301555">
        <w:rPr>
          <w:rFonts w:ascii="Times New Roman" w:hAnsi="Times New Roman" w:cs="Times New Roman"/>
          <w:sz w:val="24"/>
        </w:rPr>
        <w:t>(</w:t>
      </w:r>
      <w:r w:rsidR="008C4413">
        <w:rPr>
          <w:rFonts w:ascii="Times New Roman" w:hAnsi="Times New Roman" w:cs="Times New Roman"/>
          <w:sz w:val="24"/>
        </w:rPr>
        <w:t>Na</w:t>
      </w:r>
      <w:r w:rsidR="008C4413" w:rsidRPr="00BC455E">
        <w:rPr>
          <w:rFonts w:ascii="Times New Roman" w:hAnsi="Times New Roman" w:cs="Times New Roman"/>
          <w:sz w:val="24"/>
          <w:vertAlign w:val="subscript"/>
        </w:rPr>
        <w:t>2</w:t>
      </w:r>
      <w:r w:rsidR="008C4413">
        <w:rPr>
          <w:rFonts w:ascii="Times New Roman" w:hAnsi="Times New Roman" w:cs="Times New Roman"/>
          <w:sz w:val="24"/>
        </w:rPr>
        <w:t>TiO</w:t>
      </w:r>
      <w:r w:rsidR="008C4413" w:rsidRPr="00BC455E">
        <w:rPr>
          <w:rFonts w:ascii="Times New Roman" w:hAnsi="Times New Roman" w:cs="Times New Roman"/>
          <w:sz w:val="24"/>
          <w:vertAlign w:val="subscript"/>
        </w:rPr>
        <w:t>3</w:t>
      </w:r>
      <w:r w:rsidR="00CB2230">
        <w:rPr>
          <w:rFonts w:ascii="Times New Roman" w:hAnsi="Times New Roman" w:cs="Times New Roman"/>
          <w:sz w:val="24"/>
        </w:rPr>
        <w:t>)</w:t>
      </w:r>
      <w:r w:rsidR="008C4413" w:rsidRPr="008C4413">
        <w:rPr>
          <w:rFonts w:ascii="Times New Roman" w:hAnsi="Times New Roman" w:cs="Times New Roman"/>
          <w:sz w:val="24"/>
          <w:vertAlign w:val="subscript"/>
        </w:rPr>
        <w:t>nanotubes</w:t>
      </w:r>
      <w:r w:rsidR="008C4413">
        <w:rPr>
          <w:rFonts w:ascii="Times New Roman" w:hAnsi="Times New Roman" w:cs="Times New Roman"/>
          <w:sz w:val="24"/>
          <w:vertAlign w:val="subscript"/>
        </w:rPr>
        <w:t xml:space="preserve"> </w:t>
      </w:r>
      <w:r w:rsidR="002D7C94">
        <w:rPr>
          <w:rFonts w:ascii="Times New Roman" w:hAnsi="Times New Roman" w:cs="Times New Roman"/>
          <w:sz w:val="24"/>
        </w:rPr>
        <w:tab/>
      </w:r>
      <w:r w:rsidR="002D7C94">
        <w:rPr>
          <w:rFonts w:ascii="Times New Roman" w:hAnsi="Times New Roman" w:cs="Times New Roman"/>
          <w:sz w:val="24"/>
        </w:rPr>
        <w:tab/>
      </w:r>
      <w:r w:rsidR="002D7C94">
        <w:rPr>
          <w:rFonts w:ascii="Times New Roman" w:hAnsi="Times New Roman" w:cs="Times New Roman"/>
          <w:sz w:val="24"/>
        </w:rPr>
        <w:tab/>
        <w:t xml:space="preserve">     (12)</w:t>
      </w:r>
    </w:p>
    <w:p w:rsidR="008A427E" w:rsidRDefault="00D72444" w:rsidP="0062588F">
      <w:pPr>
        <w:pStyle w:val="ListParagraph"/>
        <w:numPr>
          <w:ilvl w:val="0"/>
          <w:numId w:val="14"/>
        </w:numPr>
        <w:spacing w:after="0" w:line="480" w:lineRule="auto"/>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83840" behindDoc="0" locked="0" layoutInCell="1" allowOverlap="1">
                <wp:simplePos x="0" y="0"/>
                <wp:positionH relativeFrom="column">
                  <wp:posOffset>2306955</wp:posOffset>
                </wp:positionH>
                <wp:positionV relativeFrom="paragraph">
                  <wp:posOffset>106045</wp:posOffset>
                </wp:positionV>
                <wp:extent cx="382447" cy="244548"/>
                <wp:effectExtent l="0" t="0" r="0" b="3175"/>
                <wp:wrapNone/>
                <wp:docPr id="23" name="Text Box 23"/>
                <wp:cNvGraphicFramePr/>
                <a:graphic xmlns:a="http://schemas.openxmlformats.org/drawingml/2006/main">
                  <a:graphicData uri="http://schemas.microsoft.com/office/word/2010/wordprocessingShape">
                    <wps:wsp>
                      <wps:cNvSpPr txBox="1"/>
                      <wps:spPr>
                        <a:xfrm>
                          <a:off x="0" y="0"/>
                          <a:ext cx="382447" cy="244548"/>
                        </a:xfrm>
                        <a:prstGeom prst="rect">
                          <a:avLst/>
                        </a:prstGeom>
                        <a:solidFill>
                          <a:schemeClr val="lt1"/>
                        </a:solidFill>
                        <a:ln w="6350">
                          <a:noFill/>
                        </a:ln>
                      </wps:spPr>
                      <wps:txbx>
                        <w:txbxContent>
                          <w:p w:rsidR="007D1728" w:rsidRDefault="007D1728" w:rsidP="00645F32">
                            <w:pPr>
                              <w:ind w:right="32"/>
                            </w:pPr>
                            <w:r>
                              <w:t>H</w:t>
                            </w:r>
                            <w:r w:rsidRPr="00D72444">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9" type="#_x0000_t202" style="position:absolute;left:0;text-align:left;margin-left:181.65pt;margin-top:8.35pt;width:30.1pt;height:1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" fillcolor="white [3201]" stroked="f" strokeweight=".5pt">
                <v:textbox>
                  <w:txbxContent>
                    <w:p w:rsidR="007D1728" w:rsidRDefault="007D1728" w:rsidP="00645F32">
                      <w:pPr>
                        <w:ind w:right="32"/>
                      </w:pPr>
                      <w:r>
                        <w:t>H</w:t>
                      </w:r>
                      <w:r w:rsidRPr="00D72444">
                        <w:rPr>
                          <w:vertAlign w:val="superscript"/>
                        </w:rPr>
                        <w:t>+</w:t>
                      </w:r>
                    </w:p>
                  </w:txbxContent>
                </v:textbox>
              </v:shape>
            </w:pict>
          </mc:Fallback>
        </mc:AlternateContent>
      </w:r>
      <w:r w:rsidR="008A427E">
        <w:rPr>
          <w:rFonts w:ascii="Times New Roman" w:hAnsi="Times New Roman" w:cs="Times New Roman"/>
          <w:sz w:val="24"/>
        </w:rPr>
        <w:t>Washing of nanotubes:</w:t>
      </w:r>
    </w:p>
    <w:p w:rsidR="00DB507F" w:rsidRPr="00DB507F" w:rsidRDefault="00173A4E" w:rsidP="0062588F">
      <w:pPr>
        <w:pStyle w:val="ListParagraph"/>
        <w:spacing w:after="0" w:line="480" w:lineRule="auto"/>
        <w:ind w:left="1080"/>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84864" behindDoc="0" locked="0" layoutInCell="1" allowOverlap="1">
                <wp:simplePos x="0" y="0"/>
                <wp:positionH relativeFrom="column">
                  <wp:posOffset>3221665</wp:posOffset>
                </wp:positionH>
                <wp:positionV relativeFrom="paragraph">
                  <wp:posOffset>234271</wp:posOffset>
                </wp:positionV>
                <wp:extent cx="0" cy="372139"/>
                <wp:effectExtent l="76200" t="0" r="95250" b="66040"/>
                <wp:wrapNone/>
                <wp:docPr id="25" name="Straight Arrow Connector 25"/>
                <wp:cNvGraphicFramePr/>
                <a:graphic xmlns:a="http://schemas.openxmlformats.org/drawingml/2006/main">
                  <a:graphicData uri="http://schemas.microsoft.com/office/word/2010/wordprocessingShape">
                    <wps:wsp>
                      <wps:cNvCnPr/>
                      <wps:spPr>
                        <a:xfrm>
                          <a:off x="0" y="0"/>
                          <a:ext cx="0" cy="37213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17B6B8" id="Straight Arrow Connector 25" o:spid="_x0000_s1026" type="#_x0000_t32" style="position:absolute;margin-left:253.65pt;margin-top:18.45pt;width:0;height:29.3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" strokecolor="black [3213]" strokeweight=".5pt">
                <v:stroke endarrow="block" joinstyle="miter"/>
              </v:shape>
            </w:pict>
          </mc:Fallback>
        </mc:AlternateContent>
      </w:r>
      <w:r w:rsidR="00D72444">
        <w:rPr>
          <w:rFonts w:ascii="Times New Roman" w:hAnsi="Times New Roman" w:cs="Times New Roman"/>
          <w:noProof/>
          <w:sz w:val="24"/>
        </w:rPr>
        <mc:AlternateContent>
          <mc:Choice Requires="wps">
            <w:drawing>
              <wp:anchor distT="0" distB="0" distL="114300" distR="114300" simplePos="0" relativeHeight="251682816" behindDoc="0" locked="0" layoutInCell="1" allowOverlap="1" wp14:anchorId="0D611B25" wp14:editId="615B1A5B">
                <wp:simplePos x="0" y="0"/>
                <wp:positionH relativeFrom="column">
                  <wp:posOffset>2257794</wp:posOffset>
                </wp:positionH>
                <wp:positionV relativeFrom="paragraph">
                  <wp:posOffset>88752</wp:posOffset>
                </wp:positionV>
                <wp:extent cx="435935" cy="0"/>
                <wp:effectExtent l="0" t="76200" r="21590" b="95250"/>
                <wp:wrapNone/>
                <wp:docPr id="22" name="Straight Arrow Connector 22"/>
                <wp:cNvGraphicFramePr/>
                <a:graphic xmlns:a="http://schemas.openxmlformats.org/drawingml/2006/main">
                  <a:graphicData uri="http://schemas.microsoft.com/office/word/2010/wordprocessingShape">
                    <wps:wsp>
                      <wps:cNvCnPr/>
                      <wps:spPr>
                        <a:xfrm>
                          <a:off x="0" y="0"/>
                          <a:ext cx="435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7EE90D" id="Straight Arrow Connector 22" o:spid="_x0000_s1026" type="#_x0000_t32" style="position:absolute;margin-left:177.8pt;margin-top:7pt;width:34.3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" strokecolor="black [3213]" strokeweight=".5pt">
                <v:stroke endarrow="block" joinstyle="miter"/>
              </v:shape>
            </w:pict>
          </mc:Fallback>
        </mc:AlternateContent>
      </w:r>
      <w:r w:rsidR="00301555">
        <w:rPr>
          <w:rFonts w:ascii="Times New Roman" w:hAnsi="Times New Roman" w:cs="Times New Roman"/>
          <w:sz w:val="24"/>
        </w:rPr>
        <w:t>(</w:t>
      </w:r>
      <w:r w:rsidR="00DB507F">
        <w:rPr>
          <w:rFonts w:ascii="Times New Roman" w:hAnsi="Times New Roman" w:cs="Times New Roman"/>
          <w:sz w:val="24"/>
        </w:rPr>
        <w:t>Na</w:t>
      </w:r>
      <w:r w:rsidR="00DB507F" w:rsidRPr="00BC455E">
        <w:rPr>
          <w:rFonts w:ascii="Times New Roman" w:hAnsi="Times New Roman" w:cs="Times New Roman"/>
          <w:sz w:val="24"/>
          <w:vertAlign w:val="subscript"/>
        </w:rPr>
        <w:t>2</w:t>
      </w:r>
      <w:r w:rsidR="00DB507F">
        <w:rPr>
          <w:rFonts w:ascii="Times New Roman" w:hAnsi="Times New Roman" w:cs="Times New Roman"/>
          <w:sz w:val="24"/>
        </w:rPr>
        <w:t>TiO</w:t>
      </w:r>
      <w:r w:rsidR="00DB507F" w:rsidRPr="00BC455E">
        <w:rPr>
          <w:rFonts w:ascii="Times New Roman" w:hAnsi="Times New Roman" w:cs="Times New Roman"/>
          <w:sz w:val="24"/>
          <w:vertAlign w:val="subscript"/>
        </w:rPr>
        <w:t>3</w:t>
      </w:r>
      <w:r w:rsidR="00CB2230">
        <w:rPr>
          <w:rFonts w:ascii="Times New Roman" w:hAnsi="Times New Roman" w:cs="Times New Roman"/>
          <w:sz w:val="24"/>
        </w:rPr>
        <w:t>)</w:t>
      </w:r>
      <w:r w:rsidR="00DB507F" w:rsidRPr="00BC455E">
        <w:rPr>
          <w:rFonts w:ascii="Times New Roman" w:hAnsi="Times New Roman" w:cs="Times New Roman"/>
          <w:sz w:val="24"/>
          <w:vertAlign w:val="subscript"/>
        </w:rPr>
        <w:t>nanosheet</w:t>
      </w:r>
      <w:r w:rsidR="00DB507F">
        <w:rPr>
          <w:rFonts w:ascii="Times New Roman" w:hAnsi="Times New Roman" w:cs="Times New Roman"/>
          <w:sz w:val="24"/>
          <w:vertAlign w:val="subscript"/>
        </w:rPr>
        <w:t xml:space="preserve"> </w:t>
      </w:r>
      <w:r w:rsidR="00DB507F">
        <w:rPr>
          <w:rFonts w:ascii="Times New Roman" w:hAnsi="Times New Roman" w:cs="Times New Roman"/>
          <w:sz w:val="24"/>
        </w:rPr>
        <w:t>+ 2H</w:t>
      </w:r>
      <w:r w:rsidR="00DB507F" w:rsidRPr="00D72444">
        <w:rPr>
          <w:rFonts w:ascii="Times New Roman" w:hAnsi="Times New Roman" w:cs="Times New Roman"/>
          <w:sz w:val="24"/>
          <w:vertAlign w:val="subscript"/>
        </w:rPr>
        <w:t>2</w:t>
      </w:r>
      <w:r w:rsidR="00DB507F">
        <w:rPr>
          <w:rFonts w:ascii="Times New Roman" w:hAnsi="Times New Roman" w:cs="Times New Roman"/>
          <w:sz w:val="24"/>
        </w:rPr>
        <w:t>O</w:t>
      </w:r>
      <w:r w:rsidR="00DB507F">
        <w:rPr>
          <w:rFonts w:ascii="Times New Roman" w:hAnsi="Times New Roman" w:cs="Times New Roman"/>
          <w:sz w:val="24"/>
        </w:rPr>
        <w:tab/>
      </w:r>
      <w:r w:rsidR="00DB507F">
        <w:rPr>
          <w:rFonts w:ascii="Times New Roman" w:hAnsi="Times New Roman" w:cs="Times New Roman"/>
          <w:sz w:val="24"/>
        </w:rPr>
        <w:tab/>
      </w:r>
      <w:r w:rsidR="00301555">
        <w:rPr>
          <w:rFonts w:ascii="Times New Roman" w:hAnsi="Times New Roman" w:cs="Times New Roman"/>
          <w:sz w:val="24"/>
        </w:rPr>
        <w:t>(</w:t>
      </w:r>
      <w:r w:rsidR="00DB507F">
        <w:rPr>
          <w:rFonts w:ascii="Times New Roman" w:hAnsi="Times New Roman" w:cs="Times New Roman"/>
          <w:sz w:val="24"/>
        </w:rPr>
        <w:t>H</w:t>
      </w:r>
      <w:r w:rsidR="00DB507F" w:rsidRPr="00D72444">
        <w:rPr>
          <w:rFonts w:ascii="Times New Roman" w:hAnsi="Times New Roman" w:cs="Times New Roman"/>
          <w:sz w:val="24"/>
          <w:vertAlign w:val="subscript"/>
        </w:rPr>
        <w:t>2</w:t>
      </w:r>
      <w:r w:rsidR="00DB507F">
        <w:rPr>
          <w:rFonts w:ascii="Times New Roman" w:hAnsi="Times New Roman" w:cs="Times New Roman"/>
          <w:sz w:val="24"/>
        </w:rPr>
        <w:t>TiO</w:t>
      </w:r>
      <w:r w:rsidR="00DB507F" w:rsidRPr="00D72444">
        <w:rPr>
          <w:rFonts w:ascii="Times New Roman" w:hAnsi="Times New Roman" w:cs="Times New Roman"/>
          <w:sz w:val="24"/>
          <w:vertAlign w:val="subscript"/>
        </w:rPr>
        <w:t>3</w:t>
      </w:r>
      <w:r w:rsidR="00CB2230">
        <w:rPr>
          <w:rFonts w:ascii="Times New Roman" w:hAnsi="Times New Roman" w:cs="Times New Roman"/>
          <w:sz w:val="24"/>
        </w:rPr>
        <w:t>)</w:t>
      </w:r>
      <w:r w:rsidR="00DB507F" w:rsidRPr="00173A4E">
        <w:rPr>
          <w:rFonts w:ascii="Times New Roman" w:hAnsi="Times New Roman" w:cs="Times New Roman"/>
          <w:sz w:val="24"/>
          <w:vertAlign w:val="subscript"/>
        </w:rPr>
        <w:t>nanotubes</w:t>
      </w:r>
      <w:r w:rsidR="00DB507F">
        <w:rPr>
          <w:rFonts w:ascii="Times New Roman" w:hAnsi="Times New Roman" w:cs="Times New Roman"/>
          <w:sz w:val="24"/>
        </w:rPr>
        <w:t xml:space="preserve"> + 2 NaOH </w:t>
      </w:r>
      <w:r w:rsidR="002D7C94">
        <w:rPr>
          <w:rFonts w:ascii="Times New Roman" w:hAnsi="Times New Roman" w:cs="Times New Roman"/>
          <w:sz w:val="24"/>
        </w:rPr>
        <w:tab/>
      </w:r>
      <w:r w:rsidR="002D7C94">
        <w:rPr>
          <w:rFonts w:ascii="Times New Roman" w:hAnsi="Times New Roman" w:cs="Times New Roman"/>
          <w:sz w:val="24"/>
        </w:rPr>
        <w:tab/>
      </w:r>
      <w:r w:rsidR="002D7C94">
        <w:rPr>
          <w:rFonts w:ascii="Times New Roman" w:hAnsi="Times New Roman" w:cs="Times New Roman"/>
          <w:sz w:val="24"/>
        </w:rPr>
        <w:tab/>
        <w:t xml:space="preserve">     (13)</w:t>
      </w:r>
    </w:p>
    <w:p w:rsidR="002D60FB" w:rsidRDefault="00173A4E" w:rsidP="0062588F">
      <w:pPr>
        <w:spacing w:after="0" w:line="480" w:lineRule="auto"/>
        <w:jc w:val="cente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85888" behindDoc="0" locked="0" layoutInCell="1" allowOverlap="1">
                <wp:simplePos x="0" y="0"/>
                <wp:positionH relativeFrom="column">
                  <wp:posOffset>2626242</wp:posOffset>
                </wp:positionH>
                <wp:positionV relativeFrom="paragraph">
                  <wp:posOffset>154290</wp:posOffset>
                </wp:positionV>
                <wp:extent cx="1318437" cy="297711"/>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1318437" cy="297711"/>
                        </a:xfrm>
                        <a:prstGeom prst="rect">
                          <a:avLst/>
                        </a:prstGeom>
                        <a:solidFill>
                          <a:schemeClr val="lt1"/>
                        </a:solidFill>
                        <a:ln w="6350">
                          <a:noFill/>
                        </a:ln>
                      </wps:spPr>
                      <wps:txbx>
                        <w:txbxContent>
                          <w:p w:rsidR="007D1728" w:rsidRDefault="007D1728" w:rsidP="00173A4E">
                            <w:pPr>
                              <w:jc w:val="center"/>
                            </w:pPr>
                            <w:r>
                              <w:t>(TiO</w:t>
                            </w:r>
                            <w:r w:rsidRPr="00173A4E">
                              <w:rPr>
                                <w:vertAlign w:val="subscript"/>
                              </w:rPr>
                              <w:t>2</w:t>
                            </w:r>
                            <w:r>
                              <w:t>) nanotubes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0" type="#_x0000_t202" style="position:absolute;left:0;text-align:left;margin-left:206.8pt;margin-top:12.15pt;width:103.8pt;height:2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" fillcolor="white [3201]" stroked="f" strokeweight=".5pt">
                <v:textbox>
                  <w:txbxContent>
                    <w:p w:rsidR="007D1728" w:rsidRDefault="007D1728" w:rsidP="00173A4E">
                      <w:pPr>
                        <w:jc w:val="center"/>
                      </w:pPr>
                      <w:r>
                        <w:t>(TiO</w:t>
                      </w:r>
                      <w:r w:rsidRPr="00173A4E">
                        <w:rPr>
                          <w:vertAlign w:val="subscript"/>
                        </w:rPr>
                        <w:t>2</w:t>
                      </w:r>
                      <w:r>
                        <w:t>) nanotubes</w:t>
                      </w:r>
                    </w:p>
                  </w:txbxContent>
                </v:textbox>
              </v:shape>
            </w:pict>
          </mc:Fallback>
        </mc:AlternateContent>
      </w:r>
    </w:p>
    <w:p w:rsidR="003A6E8C" w:rsidRDefault="003A6E8C" w:rsidP="0062588F">
      <w:pPr>
        <w:spacing w:after="0" w:line="480" w:lineRule="auto"/>
        <w:rPr>
          <w:rFonts w:ascii="Times New Roman" w:hAnsi="Times New Roman" w:cs="Times New Roman"/>
          <w:b/>
          <w:sz w:val="24"/>
        </w:rPr>
      </w:pPr>
    </w:p>
    <w:p w:rsidR="00284A75" w:rsidRDefault="00284A75" w:rsidP="0062588F">
      <w:pPr>
        <w:spacing w:after="0" w:line="480" w:lineRule="auto"/>
        <w:rPr>
          <w:rFonts w:ascii="Times New Roman" w:hAnsi="Times New Roman" w:cs="Times New Roman"/>
          <w:b/>
          <w:sz w:val="24"/>
        </w:rPr>
      </w:pPr>
    </w:p>
    <w:p w:rsidR="00284A75" w:rsidRPr="00617750" w:rsidRDefault="00034D00" w:rsidP="00617750">
      <w:pPr>
        <w:spacing w:after="0" w:line="480" w:lineRule="auto"/>
        <w:jc w:val="right"/>
        <w:rPr>
          <w:rFonts w:ascii="Times New Roman" w:hAnsi="Times New Roman" w:cs="Times New Roman"/>
          <w:sz w:val="24"/>
        </w:rPr>
      </w:pPr>
      <w:r>
        <w:rPr>
          <w:rFonts w:ascii="Times New Roman" w:hAnsi="Times New Roman" w:cs="Times New Roman"/>
          <w:sz w:val="24"/>
        </w:rPr>
        <w:lastRenderedPageBreak/>
        <w:t>42</w:t>
      </w:r>
    </w:p>
    <w:p w:rsidR="00284A75" w:rsidRDefault="00284A75" w:rsidP="0062588F">
      <w:pPr>
        <w:spacing w:after="0" w:line="480" w:lineRule="auto"/>
        <w:rPr>
          <w:rFonts w:ascii="Times New Roman" w:hAnsi="Times New Roman" w:cs="Times New Roman"/>
          <w:b/>
          <w:sz w:val="24"/>
        </w:rPr>
      </w:pPr>
    </w:p>
    <w:p w:rsidR="00284A75" w:rsidRDefault="00284A75" w:rsidP="0062588F">
      <w:pPr>
        <w:spacing w:after="0" w:line="480" w:lineRule="auto"/>
        <w:rPr>
          <w:rFonts w:ascii="Times New Roman" w:hAnsi="Times New Roman" w:cs="Times New Roman"/>
          <w:b/>
          <w:sz w:val="24"/>
        </w:rPr>
      </w:pPr>
    </w:p>
    <w:p w:rsidR="002D60FB" w:rsidRPr="002D60FB" w:rsidRDefault="002D60FB" w:rsidP="0062588F">
      <w:pPr>
        <w:spacing w:after="0" w:line="480" w:lineRule="auto"/>
        <w:rPr>
          <w:rFonts w:ascii="Times New Roman" w:hAnsi="Times New Roman" w:cs="Times New Roman"/>
          <w:b/>
          <w:sz w:val="24"/>
        </w:rPr>
      </w:pPr>
      <w:r w:rsidRPr="002D60FB">
        <w:rPr>
          <w:rFonts w:ascii="Times New Roman" w:hAnsi="Times New Roman" w:cs="Times New Roman"/>
          <w:b/>
          <w:sz w:val="24"/>
        </w:rPr>
        <w:t>Peeling and scrolling mechanism</w:t>
      </w:r>
      <w:r w:rsidR="002C3757">
        <w:rPr>
          <w:rFonts w:ascii="Times New Roman" w:hAnsi="Times New Roman" w:cs="Times New Roman"/>
          <w:b/>
          <w:sz w:val="24"/>
        </w:rPr>
        <w:t xml:space="preserve"> of hydrothermal synthesis of TiO</w:t>
      </w:r>
      <w:r w:rsidR="002C3757" w:rsidRPr="002C3757">
        <w:rPr>
          <w:rFonts w:ascii="Times New Roman" w:hAnsi="Times New Roman" w:cs="Times New Roman"/>
          <w:b/>
          <w:sz w:val="24"/>
          <w:vertAlign w:val="subscript"/>
        </w:rPr>
        <w:t>2</w:t>
      </w:r>
      <w:r w:rsidR="002C3757">
        <w:rPr>
          <w:rFonts w:ascii="Times New Roman" w:hAnsi="Times New Roman" w:cs="Times New Roman"/>
          <w:b/>
          <w:sz w:val="24"/>
        </w:rPr>
        <w:t xml:space="preserve"> nanotubes</w:t>
      </w:r>
      <w:r w:rsidRPr="002D60FB">
        <w:rPr>
          <w:rFonts w:ascii="Times New Roman" w:hAnsi="Times New Roman" w:cs="Times New Roman"/>
          <w:b/>
          <w:sz w:val="24"/>
        </w:rPr>
        <w:t>:</w:t>
      </w:r>
    </w:p>
    <w:p w:rsidR="009D3C42" w:rsidRDefault="003D3A02" w:rsidP="0062588F">
      <w:pPr>
        <w:spacing w:after="0" w:line="480" w:lineRule="auto"/>
        <w:jc w:val="center"/>
        <w:rPr>
          <w:rFonts w:ascii="Times New Roman" w:hAnsi="Times New Roman" w:cs="Times New Roman"/>
          <w:sz w:val="24"/>
        </w:rPr>
      </w:pPr>
      <w:r>
        <w:rPr>
          <w:noProof/>
        </w:rPr>
        <w:drawing>
          <wp:inline distT="0" distB="0" distL="0" distR="0" wp14:anchorId="678C62F6" wp14:editId="63FDE4C0">
            <wp:extent cx="5314950" cy="3454718"/>
            <wp:effectExtent l="19050" t="19050" r="1905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3462" t="23090" r="28846" b="10205"/>
                    <a:stretch/>
                  </pic:blipFill>
                  <pic:spPr bwMode="auto">
                    <a:xfrm>
                      <a:off x="0" y="0"/>
                      <a:ext cx="5317029" cy="34560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D3C42" w:rsidRDefault="00BF589A" w:rsidP="0062588F">
      <w:pPr>
        <w:spacing w:after="0" w:line="480" w:lineRule="auto"/>
        <w:jc w:val="center"/>
        <w:rPr>
          <w:rFonts w:ascii="Times New Roman" w:hAnsi="Times New Roman" w:cs="Times New Roman"/>
          <w:sz w:val="24"/>
        </w:rPr>
      </w:pPr>
      <w:bookmarkStart w:id="20" w:name="_Hlk501411823"/>
      <w:r>
        <w:rPr>
          <w:rFonts w:ascii="Times New Roman" w:hAnsi="Times New Roman" w:cs="Times New Roman"/>
          <w:sz w:val="24"/>
        </w:rPr>
        <w:t>Figure 20</w:t>
      </w:r>
      <w:r w:rsidR="0057478C">
        <w:rPr>
          <w:rFonts w:ascii="Times New Roman" w:hAnsi="Times New Roman" w:cs="Times New Roman"/>
          <w:sz w:val="24"/>
        </w:rPr>
        <w:t xml:space="preserve"> – Schematic of exfoliation </w:t>
      </w:r>
      <w:r w:rsidR="00251099">
        <w:rPr>
          <w:rFonts w:ascii="Times New Roman" w:hAnsi="Times New Roman" w:cs="Times New Roman"/>
          <w:sz w:val="24"/>
        </w:rPr>
        <w:t xml:space="preserve">and scrolling mechanism </w:t>
      </w:r>
      <w:bookmarkEnd w:id="20"/>
      <w:r w:rsidR="00251099">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"10.1021/ic9025816", "ISBN" : "0020-1669", "ISSN" : "00201669", "PMID" : "20527822", "abstract" : "The structural change on the molecular scale of anatase-type TiO(2) during hydrothermal treatment was investigated in detail by various analytic techniques such as X-ray absorption fine structure and transmission electron microscopy in order to clarify the formation mechanisms of titanate-based nanotubes. It revealed that the nanosheet-like products composed of highly distorted TiO(6) octahedra were generated by hydrothermal treatment of anatase-type TiO(2), and then the anatase-like structures are partially built up with the formative nanotubes by scrolling up these nanosheet-like products and nanosheets.", "author" : [ { "dropping-particle" : "", "family" : "Nakahira", "given" : "Atsushi", "non-dropping-particle" : "", "parse-names" : false, "suffix" : "" }, { "dropping-particle" : "", "family" : "Kubo", "given" : "Takashi", "non-dropping-particle" : "", "parse-names" : false, "suffix" : "" }, { "dropping-particle" : "", "family" : "Numako", "given" : "Chiya", "non-dropping-particle" : "", "parse-names" : false, "suffix" : "" } ], "container-title" : "Inorganic Chemistry", "id" : "ITEM-1", "issue" : "13", "issued" : { "date-parts" : [ [ "2010" ] ] }, "page" : "5845-5852", "title" : "Formation mechanism of TiO2-derived titanate nanotubes prepared by the hydrothermal process", "type" : "article-journal", "volume" : "49" }, "uris" : [ "http://www.mendeley.com/documents/?uuid=6f1f9aa9-a3ba-4467-9ba0-3f0015050541" ] } ], "mendeley" : { "formattedCitation" : "[94]", "manualFormatting" : "(95)", "plainTextFormattedCitation" : "[94]", "previouslyFormattedCitation" : "[94]" }, "properties" : { "noteIndex" : 0 }, "schema" : "https://github.com/citation-style-language/schema/raw/master/csl-citation.json" }</w:instrText>
      </w:r>
      <w:r w:rsidR="00251099">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95</w:t>
      </w:r>
      <w:r w:rsidR="00CB2230">
        <w:rPr>
          <w:rFonts w:ascii="Times New Roman" w:hAnsi="Times New Roman" w:cs="Times New Roman"/>
          <w:noProof/>
          <w:sz w:val="24"/>
        </w:rPr>
        <w:t>)</w:t>
      </w:r>
      <w:r w:rsidR="00251099">
        <w:rPr>
          <w:rFonts w:ascii="Times New Roman" w:hAnsi="Times New Roman" w:cs="Times New Roman"/>
          <w:sz w:val="24"/>
        </w:rPr>
        <w:fldChar w:fldCharType="end"/>
      </w:r>
    </w:p>
    <w:p w:rsidR="009D3C42" w:rsidRDefault="00BA36E1" w:rsidP="0062588F">
      <w:pPr>
        <w:spacing w:after="0" w:line="480" w:lineRule="auto"/>
        <w:jc w:val="both"/>
        <w:rPr>
          <w:rFonts w:ascii="Times New Roman" w:hAnsi="Times New Roman" w:cs="Times New Roman"/>
          <w:sz w:val="24"/>
        </w:rPr>
      </w:pPr>
      <w:r>
        <w:rPr>
          <w:rFonts w:ascii="Times New Roman" w:hAnsi="Times New Roman" w:cs="Times New Roman"/>
          <w:sz w:val="24"/>
        </w:rPr>
        <w:t>In brief</w:t>
      </w:r>
      <w:r w:rsidR="004A4FF7">
        <w:rPr>
          <w:rFonts w:ascii="Times New Roman" w:hAnsi="Times New Roman" w:cs="Times New Roman"/>
          <w:sz w:val="24"/>
        </w:rPr>
        <w:t>,</w:t>
      </w:r>
      <w:r>
        <w:rPr>
          <w:rFonts w:ascii="Times New Roman" w:hAnsi="Times New Roman" w:cs="Times New Roman"/>
          <w:sz w:val="24"/>
        </w:rPr>
        <w:t xml:space="preserve"> following</w:t>
      </w:r>
      <w:r w:rsidR="000518CB">
        <w:rPr>
          <w:rFonts w:ascii="Times New Roman" w:hAnsi="Times New Roman" w:cs="Times New Roman"/>
          <w:sz w:val="24"/>
        </w:rPr>
        <w:t xml:space="preserve"> are the</w:t>
      </w:r>
      <w:r>
        <w:rPr>
          <w:rFonts w:ascii="Times New Roman" w:hAnsi="Times New Roman" w:cs="Times New Roman"/>
          <w:sz w:val="24"/>
        </w:rPr>
        <w:t xml:space="preserve"> f</w:t>
      </w:r>
      <w:r w:rsidR="00190949">
        <w:rPr>
          <w:rFonts w:ascii="Times New Roman" w:hAnsi="Times New Roman" w:cs="Times New Roman"/>
          <w:sz w:val="24"/>
        </w:rPr>
        <w:t>our main stages of hydrothermal TiO</w:t>
      </w:r>
      <w:r w:rsidR="00190949" w:rsidRPr="00190949">
        <w:rPr>
          <w:rFonts w:ascii="Times New Roman" w:hAnsi="Times New Roman" w:cs="Times New Roman"/>
          <w:sz w:val="24"/>
          <w:vertAlign w:val="subscript"/>
        </w:rPr>
        <w:t>2</w:t>
      </w:r>
      <w:r w:rsidR="00190949">
        <w:rPr>
          <w:rFonts w:ascii="Times New Roman" w:hAnsi="Times New Roman" w:cs="Times New Roman"/>
          <w:sz w:val="24"/>
        </w:rPr>
        <w:t xml:space="preserve"> nanotubes synthesis</w:t>
      </w:r>
      <w:r w:rsidR="000518CB">
        <w:rPr>
          <w:rFonts w:ascii="Times New Roman" w:hAnsi="Times New Roman" w:cs="Times New Roman"/>
          <w:sz w:val="24"/>
        </w:rPr>
        <w:t xml:space="preserve"> </w:t>
      </w:r>
      <w:r w:rsidR="00C2138C">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"10.1016/j.cattod.2013.10.090", "ISBN" : "09205861", "ISSN" : "09205861", "abstract" : "TiO2 nanotubes or titanate nanotubes (TNTs), which are produced by hydrothermal synthesis, have received increasing attention for photocatalytic applications due to their unique physicochemical properties, such as nanotubular structure with layered walls, high surface area, ion-exchange ability, and photocatalytic activity. The hydrothermal method that has been widely applied for preparation of catalysts in industry like zeolites, is a simple and mature synthesis technique, in which the properties of products depend on the formation mechanism and hydrothermal conditions. Focusing on the structure of TNTs including crystallography and morphology from the extensive literature, this paper discusses the formation mechanisms of TNTs during hydrothermal synthesis. The effects of synthesis conditions (TiO2 precursor, hydrothermal temperature and duration), auxiliary methods (ultrasonication and microwave-assistance), and post treatment (acid washing and calcination) on the formation of titanate nanotubes are reviewed. Furthermore, structural modifications and current progress toward photocatalytic activity of TNTs as photocatalysts are also summarized in this review. ?? 2013 Elsevier B.V.", "author" : [ { "dropping-particle" : "", "family" : "Liu", "given" : "Nan", "non-dropping-particle" : "", "parse-names" : false, "suffix" : "" }, { "dropping-particle" : "", "family" : "Chen", "given" : "Xiaoyin", "non-dropping-particle" : "", "parse-names" : false, "suffix" : "" }, { "dropping-particle" : "", "family" : "Zhang", "given" : "Jinli", "non-dropping-particle" : "", "parse-names" : false, "suffix" : "" }, { "dropping-particle" : "", "family" : "Schwank", "given" : "Johannes W.", "non-dropping-particle" : "", "parse-names" : false, "suffix" : "" } ], "container-title" : "Catalysis Today", "id" : "ITEM-1", "issued" : { "date-parts" : [ [ "2014" ] ] }, "page" : "34-51", "publisher" : "Elsevier B.V.", "title" : "A review on TiO2-based nanotubes synthesized via hydrothermal method: Formation mechanism, structure modification, and photocatalytic applications", "type" : "article-journal", "volume" : "225" }, "uris" : [ "http://www.mendeley.com/documents/?uuid=dcfec365-515a-4fd5-8486-1c3e25d9d264" ] } ], "mendeley" : { "formattedCitation" : "[90]", "manualFormatting" : "(91)", "plainTextFormattedCitation" : "[90]", "previouslyFormattedCitation" : "[90]" }, "properties" : { "noteIndex" : 0 }, "schema" : "https://github.com/citation-style-language/schema/raw/master/csl-citation.json" }</w:instrText>
      </w:r>
      <w:r w:rsidR="00C2138C">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91</w:t>
      </w:r>
      <w:r w:rsidR="00CB2230">
        <w:rPr>
          <w:rFonts w:ascii="Times New Roman" w:hAnsi="Times New Roman" w:cs="Times New Roman"/>
          <w:noProof/>
          <w:sz w:val="24"/>
        </w:rPr>
        <w:t>)</w:t>
      </w:r>
      <w:r w:rsidR="00C2138C">
        <w:rPr>
          <w:rFonts w:ascii="Times New Roman" w:hAnsi="Times New Roman" w:cs="Times New Roman"/>
          <w:sz w:val="24"/>
        </w:rPr>
        <w:fldChar w:fldCharType="end"/>
      </w:r>
      <w:r w:rsidR="00190949">
        <w:rPr>
          <w:rFonts w:ascii="Times New Roman" w:hAnsi="Times New Roman" w:cs="Times New Roman"/>
          <w:sz w:val="24"/>
        </w:rPr>
        <w:t>:</w:t>
      </w:r>
    </w:p>
    <w:p w:rsidR="00C2138C" w:rsidRDefault="00FE797F" w:rsidP="0062588F">
      <w:pPr>
        <w:pStyle w:val="ListParagraph"/>
        <w:numPr>
          <w:ilvl w:val="0"/>
          <w:numId w:val="13"/>
        </w:numPr>
        <w:spacing w:after="0" w:line="480" w:lineRule="auto"/>
        <w:jc w:val="both"/>
        <w:rPr>
          <w:rFonts w:ascii="Times New Roman" w:hAnsi="Times New Roman" w:cs="Times New Roman"/>
          <w:sz w:val="24"/>
        </w:rPr>
      </w:pPr>
      <w:r w:rsidRPr="000004EC">
        <w:rPr>
          <w:rFonts w:ascii="Times New Roman" w:hAnsi="Times New Roman" w:cs="Times New Roman"/>
          <w:sz w:val="24"/>
        </w:rPr>
        <w:t>dissolution of TiO</w:t>
      </w:r>
      <w:r w:rsidRPr="00A90262">
        <w:rPr>
          <w:rFonts w:ascii="Times New Roman" w:hAnsi="Times New Roman" w:cs="Times New Roman"/>
          <w:sz w:val="24"/>
          <w:vertAlign w:val="subscript"/>
        </w:rPr>
        <w:t>2</w:t>
      </w:r>
      <w:r w:rsidRPr="000004EC">
        <w:rPr>
          <w:rFonts w:ascii="Times New Roman" w:hAnsi="Times New Roman" w:cs="Times New Roman"/>
          <w:sz w:val="24"/>
        </w:rPr>
        <w:t xml:space="preserve"> </w:t>
      </w:r>
      <w:r w:rsidR="000004EC" w:rsidRPr="000004EC">
        <w:rPr>
          <w:rFonts w:ascii="Times New Roman" w:hAnsi="Times New Roman" w:cs="Times New Roman"/>
          <w:sz w:val="24"/>
        </w:rPr>
        <w:t>precursor and breaking of Ti-O-Ti bonds</w:t>
      </w:r>
      <w:r w:rsidR="00A90262">
        <w:rPr>
          <w:rFonts w:ascii="Times New Roman" w:hAnsi="Times New Roman" w:cs="Times New Roman"/>
          <w:sz w:val="24"/>
        </w:rPr>
        <w:t xml:space="preserve"> </w:t>
      </w:r>
      <w:r w:rsidR="00A90262" w:rsidRPr="000004EC">
        <w:rPr>
          <w:rFonts w:ascii="Times New Roman" w:hAnsi="Times New Roman" w:cs="Times New Roman"/>
          <w:sz w:val="24"/>
        </w:rPr>
        <w:t>in the concentrated alkaline solution</w:t>
      </w:r>
    </w:p>
    <w:p w:rsidR="00A90262" w:rsidRDefault="00A90262" w:rsidP="0062588F">
      <w:pPr>
        <w:pStyle w:val="ListParagraph"/>
        <w:numPr>
          <w:ilvl w:val="0"/>
          <w:numId w:val="13"/>
        </w:numPr>
        <w:spacing w:after="0" w:line="480" w:lineRule="auto"/>
        <w:jc w:val="both"/>
        <w:rPr>
          <w:rFonts w:ascii="Times New Roman" w:hAnsi="Times New Roman" w:cs="Times New Roman"/>
          <w:sz w:val="24"/>
        </w:rPr>
      </w:pPr>
      <w:r>
        <w:rPr>
          <w:rFonts w:ascii="Times New Roman" w:hAnsi="Times New Roman" w:cs="Times New Roman"/>
          <w:sz w:val="24"/>
        </w:rPr>
        <w:t>formation and growth of layered nanosheets of sodium titanate</w:t>
      </w:r>
    </w:p>
    <w:p w:rsidR="00A90262" w:rsidRDefault="00A90262" w:rsidP="0062588F">
      <w:pPr>
        <w:pStyle w:val="ListParagraph"/>
        <w:numPr>
          <w:ilvl w:val="0"/>
          <w:numId w:val="13"/>
        </w:numPr>
        <w:spacing w:after="0" w:line="480" w:lineRule="auto"/>
        <w:jc w:val="both"/>
        <w:rPr>
          <w:rFonts w:ascii="Times New Roman" w:hAnsi="Times New Roman" w:cs="Times New Roman"/>
          <w:sz w:val="24"/>
        </w:rPr>
      </w:pPr>
      <w:r>
        <w:rPr>
          <w:rFonts w:ascii="Times New Roman" w:hAnsi="Times New Roman" w:cs="Times New Roman"/>
          <w:sz w:val="24"/>
        </w:rPr>
        <w:t>exfoliation of nanosheets</w:t>
      </w:r>
    </w:p>
    <w:p w:rsidR="003F756D" w:rsidRDefault="003F756D" w:rsidP="0062588F">
      <w:pPr>
        <w:pStyle w:val="ListParagraph"/>
        <w:numPr>
          <w:ilvl w:val="0"/>
          <w:numId w:val="13"/>
        </w:numPr>
        <w:spacing w:after="0" w:line="480" w:lineRule="auto"/>
        <w:jc w:val="both"/>
        <w:rPr>
          <w:rFonts w:ascii="Times New Roman" w:hAnsi="Times New Roman" w:cs="Times New Roman"/>
          <w:sz w:val="24"/>
        </w:rPr>
      </w:pPr>
      <w:r>
        <w:rPr>
          <w:rFonts w:ascii="Times New Roman" w:hAnsi="Times New Roman" w:cs="Times New Roman"/>
          <w:sz w:val="24"/>
        </w:rPr>
        <w:t>growing of nanosheets with tendency to curl and as a result formation of nanotubes</w:t>
      </w:r>
    </w:p>
    <w:p w:rsidR="00617750" w:rsidRDefault="00317C14" w:rsidP="0062588F">
      <w:pPr>
        <w:spacing w:after="0" w:line="480" w:lineRule="auto"/>
        <w:ind w:firstLine="360"/>
        <w:jc w:val="both"/>
        <w:rPr>
          <w:rFonts w:ascii="Times New Roman" w:hAnsi="Times New Roman" w:cs="Times New Roman"/>
          <w:sz w:val="24"/>
        </w:rPr>
      </w:pPr>
      <w:r>
        <w:rPr>
          <w:rFonts w:ascii="Times New Roman" w:hAnsi="Times New Roman" w:cs="Times New Roman"/>
          <w:sz w:val="24"/>
        </w:rPr>
        <w:t xml:space="preserve">Over the period, </w:t>
      </w:r>
      <w:r w:rsidR="0039007E">
        <w:rPr>
          <w:rFonts w:ascii="Times New Roman" w:hAnsi="Times New Roman" w:cs="Times New Roman"/>
          <w:sz w:val="24"/>
        </w:rPr>
        <w:t>various reasons are pro</w:t>
      </w:r>
      <w:r w:rsidR="00325F27">
        <w:rPr>
          <w:rFonts w:ascii="Times New Roman" w:hAnsi="Times New Roman" w:cs="Times New Roman"/>
          <w:sz w:val="24"/>
        </w:rPr>
        <w:t>posed as</w:t>
      </w:r>
      <w:r w:rsidR="0039007E">
        <w:rPr>
          <w:rFonts w:ascii="Times New Roman" w:hAnsi="Times New Roman" w:cs="Times New Roman"/>
          <w:sz w:val="24"/>
        </w:rPr>
        <w:t xml:space="preserve"> t</w:t>
      </w:r>
      <w:r w:rsidR="00DB1AF5">
        <w:rPr>
          <w:rFonts w:ascii="Times New Roman" w:hAnsi="Times New Roman" w:cs="Times New Roman"/>
          <w:sz w:val="24"/>
        </w:rPr>
        <w:t>he driving force for the</w:t>
      </w:r>
      <w:r w:rsidR="00ED66EA">
        <w:rPr>
          <w:rFonts w:ascii="Times New Roman" w:hAnsi="Times New Roman" w:cs="Times New Roman"/>
          <w:sz w:val="24"/>
        </w:rPr>
        <w:t xml:space="preserve"> curling of nanoshe</w:t>
      </w:r>
      <w:r w:rsidR="0039007E">
        <w:rPr>
          <w:rFonts w:ascii="Times New Roman" w:hAnsi="Times New Roman" w:cs="Times New Roman"/>
          <w:sz w:val="24"/>
        </w:rPr>
        <w:t xml:space="preserve">ets into </w:t>
      </w:r>
      <w:r w:rsidR="00DB1AF5">
        <w:rPr>
          <w:rFonts w:ascii="Times New Roman" w:hAnsi="Times New Roman" w:cs="Times New Roman"/>
          <w:sz w:val="24"/>
        </w:rPr>
        <w:t xml:space="preserve">these </w:t>
      </w:r>
      <w:r w:rsidR="0039007E">
        <w:rPr>
          <w:rFonts w:ascii="Times New Roman" w:hAnsi="Times New Roman" w:cs="Times New Roman"/>
          <w:sz w:val="24"/>
        </w:rPr>
        <w:t>nanotubes</w:t>
      </w:r>
      <w:r>
        <w:rPr>
          <w:rFonts w:ascii="Times New Roman" w:hAnsi="Times New Roman" w:cs="Times New Roman"/>
          <w:sz w:val="24"/>
        </w:rPr>
        <w:t>.</w:t>
      </w:r>
      <w:r w:rsidR="00DB1AF5">
        <w:rPr>
          <w:rFonts w:ascii="Times New Roman" w:hAnsi="Times New Roman" w:cs="Times New Roman"/>
          <w:sz w:val="24"/>
        </w:rPr>
        <w:t xml:space="preserve"> </w:t>
      </w:r>
      <w:r w:rsidR="00DA026D">
        <w:rPr>
          <w:rFonts w:ascii="Times New Roman" w:hAnsi="Times New Roman" w:cs="Times New Roman"/>
          <w:sz w:val="24"/>
        </w:rPr>
        <w:t>Single layer hydrated titanate (H</w:t>
      </w:r>
      <w:r w:rsidR="00DA026D" w:rsidRPr="00DA026D">
        <w:rPr>
          <w:rFonts w:ascii="Times New Roman" w:hAnsi="Times New Roman" w:cs="Times New Roman"/>
          <w:sz w:val="24"/>
          <w:vertAlign w:val="subscript"/>
        </w:rPr>
        <w:t>2</w:t>
      </w:r>
      <w:r w:rsidR="00DA026D">
        <w:rPr>
          <w:rFonts w:ascii="Times New Roman" w:hAnsi="Times New Roman" w:cs="Times New Roman"/>
          <w:sz w:val="24"/>
        </w:rPr>
        <w:t>Ti</w:t>
      </w:r>
      <w:r w:rsidR="00DA026D" w:rsidRPr="00DA026D">
        <w:rPr>
          <w:rFonts w:ascii="Times New Roman" w:hAnsi="Times New Roman" w:cs="Times New Roman"/>
          <w:sz w:val="24"/>
          <w:vertAlign w:val="subscript"/>
        </w:rPr>
        <w:t>3</w:t>
      </w:r>
      <w:r w:rsidR="00DA026D">
        <w:rPr>
          <w:rFonts w:ascii="Times New Roman" w:hAnsi="Times New Roman" w:cs="Times New Roman"/>
          <w:sz w:val="24"/>
        </w:rPr>
        <w:t>O</w:t>
      </w:r>
      <w:r w:rsidR="00DA026D" w:rsidRPr="00DA026D">
        <w:rPr>
          <w:rFonts w:ascii="Times New Roman" w:hAnsi="Times New Roman" w:cs="Times New Roman"/>
          <w:sz w:val="24"/>
          <w:vertAlign w:val="subscript"/>
        </w:rPr>
        <w:t>7</w:t>
      </w:r>
      <w:r w:rsidR="00C435BD">
        <w:rPr>
          <w:rFonts w:ascii="Times New Roman" w:hAnsi="Times New Roman" w:cs="Times New Roman"/>
          <w:sz w:val="24"/>
        </w:rPr>
        <w:t>) structures possess</w:t>
      </w:r>
      <w:r w:rsidR="00DA026D">
        <w:rPr>
          <w:rFonts w:ascii="Times New Roman" w:hAnsi="Times New Roman" w:cs="Times New Roman"/>
          <w:sz w:val="24"/>
        </w:rPr>
        <w:t xml:space="preserve"> the asymmetric distribution of hydrogen atoms </w:t>
      </w:r>
      <w:r>
        <w:rPr>
          <w:rFonts w:ascii="Times New Roman" w:hAnsi="Times New Roman" w:cs="Times New Roman"/>
          <w:sz w:val="24"/>
        </w:rPr>
        <w:t xml:space="preserve"> </w:t>
      </w:r>
      <w:r w:rsidR="00C435BD">
        <w:rPr>
          <w:rFonts w:ascii="Times New Roman" w:hAnsi="Times New Roman" w:cs="Times New Roman"/>
          <w:sz w:val="24"/>
        </w:rPr>
        <w:t>on adjacent sides of the layer</w:t>
      </w:r>
      <w:r w:rsidR="00A4473E">
        <w:rPr>
          <w:rFonts w:ascii="Times New Roman" w:hAnsi="Times New Roman" w:cs="Times New Roman"/>
          <w:sz w:val="24"/>
        </w:rPr>
        <w:t xml:space="preserve"> and this deficiency of hydrogen atoms on one side creates the surface tension</w:t>
      </w:r>
      <w:r w:rsidR="006F5DCD">
        <w:rPr>
          <w:rFonts w:ascii="Times New Roman" w:hAnsi="Times New Roman" w:cs="Times New Roman"/>
          <w:sz w:val="24"/>
        </w:rPr>
        <w:t xml:space="preserve"> </w:t>
      </w:r>
      <w:r w:rsidR="006F5DCD">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"10.1016/j.cattod.2013.10.090", "ISBN" : "09205861", "ISSN" : "09205861", "abstract" : "TiO2 nanotubes or titanate nanotubes (TNTs), which are produced by hydrothermal synthesis, have received increasing attention for photocatalytic applications due to their unique physicochemical properties, such as nanotubular structure with layered walls, high surface area, ion-exchange ability, and photocatalytic activity. The hydrothermal method that has been widely applied for preparation of catalysts in industry like zeolites, is a simple and mature synthesis technique, in which the properties of products depend on the formation mechanism and hydrothermal conditions. Focusing on the structure of TNTs including crystallography and morphology from the extensive literature, this paper discusses the formation mechanisms of TNTs during hydrothermal synthesis. The effects of synthesis conditions (TiO2 precursor, hydrothermal temperature and duration), auxiliary methods (ultrasonication and microwave-assistance), and post treatment (acid washing and calcination) on the formation of titanate nanotubes are reviewed. Furthermore, structural modifications and current progress toward photocatalytic activity of TNTs as photocatalysts are also summarized in this review. ?? 2013 Elsevier B.V.", "author" : [ { "dropping-particle" : "", "family" : "Liu", "given" : "Nan", "non-dropping-particle" : "", "parse-names" : false, "suffix" : "" }, { "dropping-particle" : "", "family" : "Chen", "given" : "Xiaoyin", "non-dropping-particle" : "", "parse-names" : false, "suffix" : "" }, { "dropping-particle" : "", "family" : "Zhang", "given" : "Jinli", "non-dropping-particle" : "", "parse-names" : false, "suffix" : "" }, { "dropping-particle" : "", "family" : "Schwank", "given" : "Johannes W.", "non-dropping-particle" : "", "parse-names" : false, "suffix" : "" } ], "container-title" : "Catalysis Today", "id" : "ITEM-1", "issued" : { "date-parts" : [ [ "2014" ] ] }, "page" : "34-51", "publisher" : "Elsevier B.V.", "title" : "A review on TiO2-based nanotubes synthesized via hydrothermal method: Formation mechanism, structure modification, and photocatalytic applications", "type" : "article-journal", "volume" : "225" }, "uris" : [ "http://www.mendeley.com/documents/?uuid=dcfec365-515a-4fd5-8486-1c3e25d9d264" ] } ], "mendeley" : { "formattedCitation" : "[90]", "manualFormatting" : "(91)", "plainTextFormattedCitation" : "[90]", "previouslyFormattedCitation" : "[90]" }, "properties" : { "noteIndex" : 0 }, "schema" : "https://github.com/citation-style-language/schema/raw/master/csl-citation.json" }</w:instrText>
      </w:r>
      <w:r w:rsidR="006F5DCD">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91</w:t>
      </w:r>
      <w:r w:rsidR="00CB2230">
        <w:rPr>
          <w:rFonts w:ascii="Times New Roman" w:hAnsi="Times New Roman" w:cs="Times New Roman"/>
          <w:noProof/>
          <w:sz w:val="24"/>
        </w:rPr>
        <w:t>)</w:t>
      </w:r>
      <w:r w:rsidR="006F5DCD">
        <w:rPr>
          <w:rFonts w:ascii="Times New Roman" w:hAnsi="Times New Roman" w:cs="Times New Roman"/>
          <w:sz w:val="24"/>
        </w:rPr>
        <w:fldChar w:fldCharType="end"/>
      </w:r>
      <w:r w:rsidR="006F5DCD">
        <w:rPr>
          <w:rFonts w:ascii="Times New Roman" w:hAnsi="Times New Roman" w:cs="Times New Roman"/>
          <w:sz w:val="24"/>
        </w:rPr>
        <w:t xml:space="preserve">. </w:t>
      </w:r>
      <w:r w:rsidR="004A0187">
        <w:rPr>
          <w:rFonts w:ascii="Times New Roman" w:hAnsi="Times New Roman" w:cs="Times New Roman"/>
          <w:sz w:val="24"/>
        </w:rPr>
        <w:t xml:space="preserve">This surface tension increases in order to scroll </w:t>
      </w:r>
    </w:p>
    <w:p w:rsidR="00617750" w:rsidRDefault="00617750" w:rsidP="00617750">
      <w:pPr>
        <w:spacing w:after="0" w:line="480" w:lineRule="auto"/>
        <w:jc w:val="both"/>
        <w:rPr>
          <w:rFonts w:ascii="Times New Roman" w:hAnsi="Times New Roman" w:cs="Times New Roman"/>
          <w:sz w:val="24"/>
        </w:rPr>
      </w:pPr>
    </w:p>
    <w:p w:rsidR="00617750" w:rsidRDefault="00034D00" w:rsidP="00EF26D9">
      <w:pPr>
        <w:spacing w:after="0" w:line="480" w:lineRule="auto"/>
        <w:jc w:val="right"/>
        <w:rPr>
          <w:rFonts w:ascii="Times New Roman" w:hAnsi="Times New Roman" w:cs="Times New Roman"/>
          <w:sz w:val="24"/>
        </w:rPr>
      </w:pPr>
      <w:r>
        <w:rPr>
          <w:rFonts w:ascii="Times New Roman" w:hAnsi="Times New Roman" w:cs="Times New Roman"/>
          <w:sz w:val="24"/>
        </w:rPr>
        <w:lastRenderedPageBreak/>
        <w:t>43</w:t>
      </w:r>
    </w:p>
    <w:p w:rsidR="00617750" w:rsidRDefault="00617750" w:rsidP="00617750">
      <w:pPr>
        <w:spacing w:after="0" w:line="480" w:lineRule="auto"/>
        <w:jc w:val="both"/>
        <w:rPr>
          <w:rFonts w:ascii="Times New Roman" w:hAnsi="Times New Roman" w:cs="Times New Roman"/>
          <w:sz w:val="24"/>
        </w:rPr>
      </w:pPr>
    </w:p>
    <w:p w:rsidR="00617750" w:rsidRDefault="00617750" w:rsidP="00617750">
      <w:pPr>
        <w:spacing w:after="0" w:line="480" w:lineRule="auto"/>
        <w:jc w:val="both"/>
        <w:rPr>
          <w:rFonts w:ascii="Times New Roman" w:hAnsi="Times New Roman" w:cs="Times New Roman"/>
          <w:sz w:val="24"/>
        </w:rPr>
      </w:pPr>
    </w:p>
    <w:p w:rsidR="003F756D" w:rsidRDefault="004A0187" w:rsidP="00617750">
      <w:pPr>
        <w:spacing w:after="0" w:line="480" w:lineRule="auto"/>
        <w:jc w:val="both"/>
        <w:rPr>
          <w:rFonts w:ascii="Times New Roman" w:hAnsi="Times New Roman" w:cs="Times New Roman"/>
          <w:sz w:val="24"/>
        </w:rPr>
      </w:pPr>
      <w:r>
        <w:rPr>
          <w:rFonts w:ascii="Times New Roman" w:hAnsi="Times New Roman" w:cs="Times New Roman"/>
          <w:sz w:val="24"/>
        </w:rPr>
        <w:t xml:space="preserve">the nanosheet into nanotube. </w:t>
      </w:r>
      <w:r w:rsidR="00C54CB8">
        <w:rPr>
          <w:rFonts w:ascii="Times New Roman" w:hAnsi="Times New Roman" w:cs="Times New Roman"/>
          <w:sz w:val="24"/>
        </w:rPr>
        <w:t xml:space="preserve">Another proposed reason for this driving force is the mechanical stress getting generated </w:t>
      </w:r>
      <w:r w:rsidR="0021228F">
        <w:rPr>
          <w:rFonts w:ascii="Times New Roman" w:hAnsi="Times New Roman" w:cs="Times New Roman"/>
          <w:sz w:val="24"/>
        </w:rPr>
        <w:t>during dissolution of TiO</w:t>
      </w:r>
      <w:r w:rsidR="0021228F" w:rsidRPr="0021228F">
        <w:rPr>
          <w:rFonts w:ascii="Times New Roman" w:hAnsi="Times New Roman" w:cs="Times New Roman"/>
          <w:sz w:val="24"/>
          <w:vertAlign w:val="subscript"/>
        </w:rPr>
        <w:t>2</w:t>
      </w:r>
      <w:r w:rsidR="0021228F">
        <w:rPr>
          <w:rFonts w:ascii="Times New Roman" w:hAnsi="Times New Roman" w:cs="Times New Roman"/>
          <w:sz w:val="24"/>
        </w:rPr>
        <w:t xml:space="preserve"> precursor and crystallization process </w:t>
      </w:r>
      <w:r w:rsidR="0021228F">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"10.1016/j.cattod.2013.10.090", "ISBN" : "09205861", "ISSN" : "09205861", "abstract" : "TiO2 nanotubes or titanate nanotubes (TNTs), which are produced by hydrothermal synthesis, have received increasing attention for photocatalytic applications due to their unique physicochemical properties, such as nanotubular structure with layered walls, high surface area, ion-exchange ability, and photocatalytic activity. The hydrothermal method that has been widely applied for preparation of catalysts in industry like zeolites, is a simple and mature synthesis technique, in which the properties of products depend on the formation mechanism and hydrothermal conditions. Focusing on the structure of TNTs including crystallography and morphology from the extensive literature, this paper discusses the formation mechanisms of TNTs during hydrothermal synthesis. The effects of synthesis conditions (TiO2 precursor, hydrothermal temperature and duration), auxiliary methods (ultrasonication and microwave-assistance), and post treatment (acid washing and calcination) on the formation of titanate nanotubes are reviewed. Furthermore, structural modifications and current progress toward photocatalytic activity of TNTs as photocatalysts are also summarized in this review. ?? 2013 Elsevier B.V.", "author" : [ { "dropping-particle" : "", "family" : "Liu", "given" : "Nan", "non-dropping-particle" : "", "parse-names" : false, "suffix" : "" }, { "dropping-particle" : "", "family" : "Chen", "given" : "Xiaoyin", "non-dropping-particle" : "", "parse-names" : false, "suffix" : "" }, { "dropping-particle" : "", "family" : "Zhang", "given" : "Jinli", "non-dropping-particle" : "", "parse-names" : false, "suffix" : "" }, { "dropping-particle" : "", "family" : "Schwank", "given" : "Johannes W.", "non-dropping-particle" : "", "parse-names" : false, "suffix" : "" } ], "container-title" : "Catalysis Today", "id" : "ITEM-1", "issued" : { "date-parts" : [ [ "2014" ] ] }, "page" : "34-51", "publisher" : "Elsevier B.V.", "title" : "A review on TiO2-based nanotubes synthesized via hydrothermal method: Formation mechanism, structure modification, and photocatalytic applications", "type" : "article-journal", "volume" : "225" }, "uris" : [ "http://www.mendeley.com/documents/?uuid=dcfec365-515a-4fd5-8486-1c3e25d9d264" ] } ], "mendeley" : { "formattedCitation" : "[90]", "manualFormatting" : "(91)", "plainTextFormattedCitation" : "[90]", "previouslyFormattedCitation" : "[90]" }, "properties" : { "noteIndex" : 0 }, "schema" : "https://github.com/citation-style-language/schema/raw/master/csl-citation.json" }</w:instrText>
      </w:r>
      <w:r w:rsidR="0021228F">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91</w:t>
      </w:r>
      <w:r w:rsidR="00CB2230">
        <w:rPr>
          <w:rFonts w:ascii="Times New Roman" w:hAnsi="Times New Roman" w:cs="Times New Roman"/>
          <w:noProof/>
          <w:sz w:val="24"/>
        </w:rPr>
        <w:t>)</w:t>
      </w:r>
      <w:r w:rsidR="0021228F">
        <w:rPr>
          <w:rFonts w:ascii="Times New Roman" w:hAnsi="Times New Roman" w:cs="Times New Roman"/>
          <w:sz w:val="24"/>
        </w:rPr>
        <w:fldChar w:fldCharType="end"/>
      </w:r>
      <w:r w:rsidR="0021228F">
        <w:rPr>
          <w:rFonts w:ascii="Times New Roman" w:hAnsi="Times New Roman" w:cs="Times New Roman"/>
          <w:sz w:val="24"/>
        </w:rPr>
        <w:t>.</w:t>
      </w:r>
    </w:p>
    <w:p w:rsidR="00284A75" w:rsidRPr="003F756D" w:rsidRDefault="00284A75" w:rsidP="0062588F">
      <w:pPr>
        <w:spacing w:after="0" w:line="480" w:lineRule="auto"/>
        <w:ind w:firstLine="360"/>
        <w:jc w:val="both"/>
        <w:rPr>
          <w:rFonts w:ascii="Times New Roman" w:hAnsi="Times New Roman" w:cs="Times New Roman"/>
          <w:sz w:val="24"/>
        </w:rPr>
      </w:pPr>
    </w:p>
    <w:p w:rsidR="009D3C42" w:rsidRPr="00064486" w:rsidRDefault="00802F3A" w:rsidP="0062588F">
      <w:pPr>
        <w:spacing w:after="0" w:line="480" w:lineRule="auto"/>
        <w:jc w:val="both"/>
        <w:rPr>
          <w:rFonts w:ascii="Times New Roman" w:hAnsi="Times New Roman" w:cs="Times New Roman"/>
          <w:b/>
          <w:sz w:val="24"/>
        </w:rPr>
      </w:pPr>
      <w:r>
        <w:rPr>
          <w:rFonts w:ascii="Times New Roman" w:hAnsi="Times New Roman" w:cs="Times New Roman"/>
          <w:b/>
          <w:sz w:val="24"/>
        </w:rPr>
        <w:t>4</w:t>
      </w:r>
      <w:r w:rsidR="00064486" w:rsidRPr="00064486">
        <w:rPr>
          <w:rFonts w:ascii="Times New Roman" w:hAnsi="Times New Roman" w:cs="Times New Roman"/>
          <w:b/>
          <w:sz w:val="24"/>
        </w:rPr>
        <w:t xml:space="preserve">.4 </w:t>
      </w:r>
      <w:r w:rsidR="00064486" w:rsidRPr="00D72CDB">
        <w:rPr>
          <w:rFonts w:ascii="Times New Roman" w:hAnsi="Times New Roman" w:cs="Times New Roman"/>
          <w:b/>
          <w:sz w:val="24"/>
          <w:u w:val="single"/>
        </w:rPr>
        <w:t>Hydrothermal synthesis of TiO</w:t>
      </w:r>
      <w:r w:rsidR="00064486" w:rsidRPr="00D72CDB">
        <w:rPr>
          <w:rFonts w:ascii="Times New Roman" w:hAnsi="Times New Roman" w:cs="Times New Roman"/>
          <w:b/>
          <w:sz w:val="24"/>
          <w:u w:val="single"/>
          <w:vertAlign w:val="subscript"/>
        </w:rPr>
        <w:t>2</w:t>
      </w:r>
      <w:r w:rsidR="00064486" w:rsidRPr="00D72CDB">
        <w:rPr>
          <w:rFonts w:ascii="Times New Roman" w:hAnsi="Times New Roman" w:cs="Times New Roman"/>
          <w:b/>
          <w:sz w:val="24"/>
          <w:u w:val="single"/>
        </w:rPr>
        <w:t xml:space="preserve"> nanotubes process</w:t>
      </w:r>
      <w:r w:rsidR="00D72CDB">
        <w:rPr>
          <w:rFonts w:ascii="Times New Roman" w:hAnsi="Times New Roman" w:cs="Times New Roman"/>
          <w:b/>
          <w:sz w:val="24"/>
          <w:u w:val="single"/>
        </w:rPr>
        <w:t xml:space="preserve"> control</w:t>
      </w:r>
      <w:r w:rsidR="00064486" w:rsidRPr="00D72CDB">
        <w:rPr>
          <w:rFonts w:ascii="Times New Roman" w:hAnsi="Times New Roman" w:cs="Times New Roman"/>
          <w:b/>
          <w:sz w:val="24"/>
          <w:u w:val="single"/>
        </w:rPr>
        <w:t xml:space="preserve"> parameters:</w:t>
      </w:r>
    </w:p>
    <w:p w:rsidR="00D0192F" w:rsidRDefault="00802F3A" w:rsidP="0062588F">
      <w:pPr>
        <w:spacing w:after="0" w:line="480" w:lineRule="auto"/>
        <w:jc w:val="both"/>
        <w:rPr>
          <w:rFonts w:ascii="Times New Roman" w:hAnsi="Times New Roman" w:cs="Times New Roman"/>
          <w:b/>
          <w:sz w:val="24"/>
        </w:rPr>
      </w:pPr>
      <w:r>
        <w:rPr>
          <w:rFonts w:ascii="Times New Roman" w:hAnsi="Times New Roman" w:cs="Times New Roman"/>
          <w:b/>
          <w:sz w:val="24"/>
        </w:rPr>
        <w:t>4</w:t>
      </w:r>
      <w:r w:rsidR="00D0192F" w:rsidRPr="00D0192F">
        <w:rPr>
          <w:rFonts w:ascii="Times New Roman" w:hAnsi="Times New Roman" w:cs="Times New Roman"/>
          <w:b/>
          <w:sz w:val="24"/>
        </w:rPr>
        <w:t xml:space="preserve">.4.1 </w:t>
      </w:r>
      <w:r w:rsidR="00D0192F" w:rsidRPr="00D0192F">
        <w:rPr>
          <w:rFonts w:ascii="Times New Roman" w:hAnsi="Times New Roman" w:cs="Times New Roman"/>
          <w:b/>
          <w:sz w:val="24"/>
          <w:u w:val="single"/>
        </w:rPr>
        <w:t xml:space="preserve">Pretreatment </w:t>
      </w:r>
      <w:r w:rsidR="00D0192F">
        <w:rPr>
          <w:rFonts w:ascii="Times New Roman" w:hAnsi="Times New Roman" w:cs="Times New Roman"/>
          <w:b/>
          <w:sz w:val="24"/>
          <w:u w:val="single"/>
        </w:rPr>
        <w:t>–</w:t>
      </w:r>
      <w:r w:rsidR="00D0192F" w:rsidRPr="00D0192F">
        <w:rPr>
          <w:rFonts w:ascii="Times New Roman" w:hAnsi="Times New Roman" w:cs="Times New Roman"/>
          <w:b/>
          <w:sz w:val="24"/>
          <w:u w:val="single"/>
        </w:rPr>
        <w:t xml:space="preserve"> Ultrasonication</w:t>
      </w:r>
      <w:r w:rsidR="00D0192F">
        <w:rPr>
          <w:rFonts w:ascii="Times New Roman" w:hAnsi="Times New Roman" w:cs="Times New Roman"/>
          <w:b/>
          <w:sz w:val="24"/>
        </w:rPr>
        <w:t>:</w:t>
      </w:r>
    </w:p>
    <w:p w:rsidR="00AD7C03" w:rsidRDefault="00D0192F" w:rsidP="0062588F">
      <w:pPr>
        <w:spacing w:after="0" w:line="480" w:lineRule="auto"/>
        <w:jc w:val="both"/>
        <w:rPr>
          <w:rFonts w:ascii="Times New Roman" w:hAnsi="Times New Roman" w:cs="Times New Roman"/>
          <w:sz w:val="24"/>
        </w:rPr>
      </w:pPr>
      <w:r w:rsidRPr="00D0192F">
        <w:rPr>
          <w:rFonts w:ascii="Times New Roman" w:hAnsi="Times New Roman" w:cs="Times New Roman"/>
          <w:b/>
          <w:sz w:val="24"/>
        </w:rPr>
        <w:t xml:space="preserve"> </w:t>
      </w:r>
      <w:r w:rsidR="00B51032">
        <w:rPr>
          <w:rFonts w:ascii="Times New Roman" w:hAnsi="Times New Roman" w:cs="Times New Roman"/>
          <w:b/>
          <w:sz w:val="24"/>
        </w:rPr>
        <w:tab/>
      </w:r>
      <w:r w:rsidR="00B51032">
        <w:rPr>
          <w:rFonts w:ascii="Times New Roman" w:hAnsi="Times New Roman" w:cs="Times New Roman"/>
          <w:sz w:val="24"/>
        </w:rPr>
        <w:t>Ultrasonication is very simple but crucial step in the hydrothermal synthesis of TiO</w:t>
      </w:r>
      <w:r w:rsidR="00B51032" w:rsidRPr="00B51032">
        <w:rPr>
          <w:rFonts w:ascii="Times New Roman" w:hAnsi="Times New Roman" w:cs="Times New Roman"/>
          <w:sz w:val="24"/>
          <w:vertAlign w:val="subscript"/>
        </w:rPr>
        <w:t>2</w:t>
      </w:r>
      <w:r w:rsidR="00B51032">
        <w:rPr>
          <w:rFonts w:ascii="Times New Roman" w:hAnsi="Times New Roman" w:cs="Times New Roman"/>
          <w:sz w:val="24"/>
        </w:rPr>
        <w:t xml:space="preserve"> nanotubes</w:t>
      </w:r>
      <w:r w:rsidR="00BB2D16">
        <w:rPr>
          <w:rFonts w:ascii="Times New Roman" w:hAnsi="Times New Roman" w:cs="Times New Roman"/>
          <w:sz w:val="24"/>
        </w:rPr>
        <w:t xml:space="preserve">. </w:t>
      </w:r>
      <w:r w:rsidR="003C4C12">
        <w:rPr>
          <w:rFonts w:ascii="Times New Roman" w:hAnsi="Times New Roman" w:cs="Times New Roman"/>
          <w:sz w:val="24"/>
        </w:rPr>
        <w:t>Ultrasonication improves dispersion of nanoparticles inside the solution</w:t>
      </w:r>
      <w:r w:rsidR="00676512">
        <w:rPr>
          <w:rFonts w:ascii="Times New Roman" w:hAnsi="Times New Roman" w:cs="Times New Roman"/>
          <w:sz w:val="24"/>
        </w:rPr>
        <w:t xml:space="preserve"> and breaks intermolecular interactions </w:t>
      </w:r>
      <w:r w:rsidR="005B7077">
        <w:rPr>
          <w:rFonts w:ascii="Times New Roman" w:hAnsi="Times New Roman" w:cs="Times New Roman"/>
          <w:sz w:val="24"/>
        </w:rPr>
        <w:t>between TiO</w:t>
      </w:r>
      <w:r w:rsidR="005B7077" w:rsidRPr="005B7077">
        <w:rPr>
          <w:rFonts w:ascii="Times New Roman" w:hAnsi="Times New Roman" w:cs="Times New Roman"/>
          <w:sz w:val="24"/>
          <w:vertAlign w:val="subscript"/>
        </w:rPr>
        <w:t>2</w:t>
      </w:r>
      <w:r w:rsidR="005B7077">
        <w:rPr>
          <w:rFonts w:ascii="Times New Roman" w:hAnsi="Times New Roman" w:cs="Times New Roman"/>
          <w:sz w:val="24"/>
        </w:rPr>
        <w:t xml:space="preserve"> precursors and highly </w:t>
      </w:r>
      <w:r w:rsidR="004950D5">
        <w:rPr>
          <w:rFonts w:ascii="Times New Roman" w:hAnsi="Times New Roman" w:cs="Times New Roman"/>
          <w:sz w:val="24"/>
        </w:rPr>
        <w:t xml:space="preserve">concentrated alkaline molecules </w:t>
      </w:r>
      <w:r w:rsidR="004950D5">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"10.1016/j.jenvman.2011.03.006", "ISBN" : "1095-8630 (Electronic)\\n0301-4797 (Linking)", "ISSN" : "03014797", "PMID" : "21450395", "abstract" : "Titania nanotubes are gaining prominence in photocatalysis, owing to their excellent physical and chemical properties such as high surface area, excellent photocatalytic activity, and widespread availability. They are easily produced by a simple and effective hydrothermal method under mild temperature and pressure conditions. This paper reviews and analyzes the mechanism of titania nanotube formation by hydrothermal treatment. It further examines the parameters that affect the formation of titania nanotubes, such as starting material, sonication pretreatment, hydrothermal temperature, washing process, and calcination process. Finally, the effects of the presence of dopants on the formation of titania nanotubes are analyzed. ?? 2011 Elsevier Ltd.", "author" : [ { "dropping-particle" : "", "family" : "Wong", "given" : "Chung Leng", "non-dropping-particle" : "", "parse-names" : false, "suffix" : "" }, { "dropping-particle" : "", "family" : "Tan", "given" : "Yong Nian", "non-dropping-particle" : "", "parse-names" : false, "suffix" : "" }, { "dropping-particle" : "", "family" : "Mohamed", "given" : "Abdul Rahman", "non-dropping-particle" : "", "parse-names" : false, "suffix" : "" } ], "container-title" : "Journal of Environmental Management", "id" : "ITEM-1", "issue" : "7", "issued" : { "date-parts" : [ [ "2011" ] ] }, "page" : "1669-1680", "publisher" : "Elsevier Ltd", "title" : "A review on the formation of titania nanotube photocatalysts by hydrothermal treatment", "type" : "article-journal", "volume" : "92" }, "uris" : [ "http://www.mendeley.com/documents/?uuid=bec15129-ad04-4f5e-affc-99237d368231" ] } ], "mendeley" : { "formattedCitation" : "[95]", "manualFormatting" : "(96)", "plainTextFormattedCitation" : "[95]", "previouslyFormattedCitation" : "[95]" }, "properties" : { "noteIndex" : 0 }, "schema" : "https://github.com/citation-style-language/schema/raw/master/csl-citation.json" }</w:instrText>
      </w:r>
      <w:r w:rsidR="004950D5">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96</w:t>
      </w:r>
      <w:r w:rsidR="00CB2230">
        <w:rPr>
          <w:rFonts w:ascii="Times New Roman" w:hAnsi="Times New Roman" w:cs="Times New Roman"/>
          <w:noProof/>
          <w:sz w:val="24"/>
        </w:rPr>
        <w:t>)</w:t>
      </w:r>
      <w:r w:rsidR="004950D5">
        <w:rPr>
          <w:rFonts w:ascii="Times New Roman" w:hAnsi="Times New Roman" w:cs="Times New Roman"/>
          <w:sz w:val="24"/>
        </w:rPr>
        <w:fldChar w:fldCharType="end"/>
      </w:r>
      <w:r w:rsidR="004950D5">
        <w:rPr>
          <w:rFonts w:ascii="Times New Roman" w:hAnsi="Times New Roman" w:cs="Times New Roman"/>
          <w:sz w:val="24"/>
        </w:rPr>
        <w:t xml:space="preserve">. </w:t>
      </w:r>
      <w:r w:rsidR="00080A59">
        <w:rPr>
          <w:rFonts w:ascii="Times New Roman" w:hAnsi="Times New Roman" w:cs="Times New Roman"/>
          <w:sz w:val="24"/>
        </w:rPr>
        <w:t xml:space="preserve">This improves the homogeneous dispersion of precursor particles and ultimately helps in achieving longer length nanotubes </w:t>
      </w:r>
      <w:r w:rsidR="00AD7C03">
        <w:rPr>
          <w:rFonts w:ascii="Times New Roman" w:hAnsi="Times New Roman" w:cs="Times New Roman"/>
          <w:sz w:val="24"/>
        </w:rPr>
        <w:t>as compared with non-ultrasonicated solution during hydrothermal process.</w:t>
      </w:r>
    </w:p>
    <w:p w:rsidR="00D0192F" w:rsidRPr="00E63B79" w:rsidRDefault="00802F3A" w:rsidP="0062588F">
      <w:pPr>
        <w:spacing w:after="0" w:line="480" w:lineRule="auto"/>
        <w:jc w:val="both"/>
        <w:rPr>
          <w:rFonts w:ascii="Times New Roman" w:hAnsi="Times New Roman" w:cs="Times New Roman"/>
          <w:b/>
          <w:sz w:val="24"/>
        </w:rPr>
      </w:pPr>
      <w:r>
        <w:rPr>
          <w:rFonts w:ascii="Times New Roman" w:hAnsi="Times New Roman" w:cs="Times New Roman"/>
          <w:b/>
          <w:sz w:val="24"/>
        </w:rPr>
        <w:t>4</w:t>
      </w:r>
      <w:r w:rsidR="00AD7C03" w:rsidRPr="00E63B79">
        <w:rPr>
          <w:rFonts w:ascii="Times New Roman" w:hAnsi="Times New Roman" w:cs="Times New Roman"/>
          <w:b/>
          <w:sz w:val="24"/>
        </w:rPr>
        <w:t xml:space="preserve">.4.2 </w:t>
      </w:r>
      <w:r w:rsidR="00AB5935">
        <w:rPr>
          <w:rFonts w:ascii="Times New Roman" w:hAnsi="Times New Roman" w:cs="Times New Roman"/>
          <w:b/>
          <w:sz w:val="24"/>
          <w:u w:val="single"/>
        </w:rPr>
        <w:t>Alkali</w:t>
      </w:r>
      <w:r w:rsidR="00E63B79" w:rsidRPr="00E63B79">
        <w:rPr>
          <w:rFonts w:ascii="Times New Roman" w:hAnsi="Times New Roman" w:cs="Times New Roman"/>
          <w:b/>
          <w:sz w:val="24"/>
          <w:u w:val="single"/>
        </w:rPr>
        <w:t xml:space="preserve"> concentration:</w:t>
      </w:r>
      <w:r w:rsidR="005B7077" w:rsidRPr="00E63B79">
        <w:rPr>
          <w:rFonts w:ascii="Times New Roman" w:hAnsi="Times New Roman" w:cs="Times New Roman"/>
          <w:b/>
          <w:sz w:val="24"/>
        </w:rPr>
        <w:t xml:space="preserve"> </w:t>
      </w:r>
    </w:p>
    <w:p w:rsidR="004D2B35" w:rsidRDefault="000E2CBC" w:rsidP="0062588F">
      <w:pPr>
        <w:spacing w:after="0" w:line="480" w:lineRule="auto"/>
        <w:jc w:val="both"/>
        <w:rPr>
          <w:rFonts w:ascii="Times New Roman" w:hAnsi="Times New Roman" w:cs="Times New Roman"/>
          <w:sz w:val="24"/>
        </w:rPr>
      </w:pPr>
      <w:r>
        <w:rPr>
          <w:rFonts w:ascii="Times New Roman" w:hAnsi="Times New Roman" w:cs="Times New Roman"/>
          <w:sz w:val="24"/>
        </w:rPr>
        <w:tab/>
      </w:r>
      <w:r w:rsidR="008477A2">
        <w:rPr>
          <w:rFonts w:ascii="Times New Roman" w:hAnsi="Times New Roman" w:cs="Times New Roman"/>
          <w:sz w:val="24"/>
        </w:rPr>
        <w:t>Alkali concentration is the responsible factor for the dissolution of TiO</w:t>
      </w:r>
      <w:r w:rsidR="008477A2" w:rsidRPr="008477A2">
        <w:rPr>
          <w:rFonts w:ascii="Times New Roman" w:hAnsi="Times New Roman" w:cs="Times New Roman"/>
          <w:sz w:val="24"/>
          <w:vertAlign w:val="subscript"/>
        </w:rPr>
        <w:t>2</w:t>
      </w:r>
      <w:r w:rsidR="005F4009">
        <w:rPr>
          <w:rFonts w:ascii="Times New Roman" w:hAnsi="Times New Roman" w:cs="Times New Roman"/>
          <w:sz w:val="24"/>
        </w:rPr>
        <w:t xml:space="preserve"> precursor. </w:t>
      </w:r>
      <w:r w:rsidR="00A42C20">
        <w:rPr>
          <w:rFonts w:ascii="Times New Roman" w:hAnsi="Times New Roman" w:cs="Times New Roman"/>
          <w:sz w:val="24"/>
        </w:rPr>
        <w:t xml:space="preserve">Alkali products are basically the catalyst or mineralizer which accelerate the reaction rate under hydrothermal conditions and also control the exfoliation rates </w:t>
      </w:r>
      <w:r w:rsidR="0003380A">
        <w:rPr>
          <w:rFonts w:ascii="Times New Roman" w:hAnsi="Times New Roman" w:cs="Times New Roman"/>
          <w:sz w:val="24"/>
        </w:rPr>
        <w:t xml:space="preserve">and hence crucial to maintain nanotubular morphology </w:t>
      </w:r>
      <w:r w:rsidR="0003380A">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"10.1016/j.cattod.2013.10.090", "ISBN" : "09205861", "ISSN" : "09205861", "abstract" : "TiO2 nanotubes or titanate nanotubes (TNTs), which are produced by hydrothermal synthesis, have received increasing attention for photocatalytic applications due to their unique physicochemical properties, such as nanotubular structure with layered walls, high surface area, ion-exchange ability, and photocatalytic activity. The hydrothermal method that has been widely applied for preparation of catalysts in industry like zeolites, is a simple and mature synthesis technique, in which the properties of products depend on the formation mechanism and hydrothermal conditions. Focusing on the structure of TNTs including crystallography and morphology from the extensive literature, this paper discusses the formation mechanisms of TNTs during hydrothermal synthesis. The effects of synthesis conditions (TiO2 precursor, hydrothermal temperature and duration), auxiliary methods (ultrasonication and microwave-assistance), and post treatment (acid washing and calcination) on the formation of titanate nanotubes are reviewed. Furthermore, structural modifications and current progress toward photocatalytic activity of TNTs as photocatalysts are also summarized in this review. ?? 2013 Elsevier B.V.", "author" : [ { "dropping-particle" : "", "family" : "Liu", "given" : "Nan", "non-dropping-particle" : "", "parse-names" : false, "suffix" : "" }, { "dropping-particle" : "", "family" : "Chen", "given" : "Xiaoyin", "non-dropping-particle" : "", "parse-names" : false, "suffix" : "" }, { "dropping-particle" : "", "family" : "Zhang", "given" : "Jinli", "non-dropping-particle" : "", "parse-names" : false, "suffix" : "" }, { "dropping-particle" : "", "family" : "Schwank", "given" : "Johannes W.", "non-dropping-particle" : "", "parse-names" : false, "suffix" : "" } ], "container-title" : "Catalysis Today", "id" : "ITEM-1", "issued" : { "date-parts" : [ [ "2014" ] ] }, "page" : "34-51", "publisher" : "Elsevier B.V.", "title" : "A review on TiO2-based nanotubes synthesized via hydrothermal method: Formation mechanism, structure modification, and photocatalytic applications", "type" : "article-journal", "volume" : "225" }, "uris" : [ "http://www.mendeley.com/documents/?uuid=dcfec365-515a-4fd5-8486-1c3e25d9d264" ] } ], "mendeley" : { "formattedCitation" : "[90]", "manualFormatting" : "(91)", "plainTextFormattedCitation" : "[90]", "previouslyFormattedCitation" : "[90]" }, "properties" : { "noteIndex" : 0 }, "schema" : "https://github.com/citation-style-language/schema/raw/master/csl-citation.json" }</w:instrText>
      </w:r>
      <w:r w:rsidR="0003380A">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91</w:t>
      </w:r>
      <w:r w:rsidR="00CB2230">
        <w:rPr>
          <w:rFonts w:ascii="Times New Roman" w:hAnsi="Times New Roman" w:cs="Times New Roman"/>
          <w:noProof/>
          <w:sz w:val="24"/>
        </w:rPr>
        <w:t>)</w:t>
      </w:r>
      <w:r w:rsidR="0003380A">
        <w:rPr>
          <w:rFonts w:ascii="Times New Roman" w:hAnsi="Times New Roman" w:cs="Times New Roman"/>
          <w:sz w:val="24"/>
        </w:rPr>
        <w:fldChar w:fldCharType="end"/>
      </w:r>
      <w:r w:rsidR="0003380A">
        <w:rPr>
          <w:rFonts w:ascii="Times New Roman" w:hAnsi="Times New Roman" w:cs="Times New Roman"/>
          <w:sz w:val="24"/>
        </w:rPr>
        <w:t xml:space="preserve">. </w:t>
      </w:r>
      <w:r w:rsidR="00681900">
        <w:rPr>
          <w:rFonts w:ascii="Times New Roman" w:hAnsi="Times New Roman" w:cs="Times New Roman"/>
          <w:sz w:val="24"/>
        </w:rPr>
        <w:t xml:space="preserve">If this concentration of NaOH is </w:t>
      </w:r>
      <w:r w:rsidR="00973FA6">
        <w:rPr>
          <w:rFonts w:ascii="Times New Roman" w:hAnsi="Times New Roman" w:cs="Times New Roman"/>
          <w:sz w:val="24"/>
        </w:rPr>
        <w:t>as low</w:t>
      </w:r>
      <w:r w:rsidR="00681900">
        <w:rPr>
          <w:rFonts w:ascii="Times New Roman" w:hAnsi="Times New Roman" w:cs="Times New Roman"/>
          <w:sz w:val="24"/>
        </w:rPr>
        <w:t xml:space="preserve"> as 5M or as high as 15M </w:t>
      </w:r>
      <w:r w:rsidR="00973FA6">
        <w:rPr>
          <w:rFonts w:ascii="Times New Roman" w:hAnsi="Times New Roman" w:cs="Times New Roman"/>
          <w:sz w:val="24"/>
        </w:rPr>
        <w:t>in the solution, it affects the process adversely due to deficiency or excess number of ions</w:t>
      </w:r>
      <w:r w:rsidR="004D2B35">
        <w:rPr>
          <w:rFonts w:ascii="Times New Roman" w:hAnsi="Times New Roman" w:cs="Times New Roman"/>
          <w:sz w:val="24"/>
        </w:rPr>
        <w:t xml:space="preserve"> by which destroying the nanotubular shape.</w:t>
      </w:r>
    </w:p>
    <w:p w:rsidR="00520673" w:rsidRDefault="00802F3A" w:rsidP="0062588F">
      <w:pPr>
        <w:spacing w:after="0" w:line="480" w:lineRule="auto"/>
        <w:jc w:val="both"/>
        <w:rPr>
          <w:rFonts w:ascii="Times New Roman" w:hAnsi="Times New Roman" w:cs="Times New Roman"/>
          <w:b/>
          <w:sz w:val="24"/>
        </w:rPr>
      </w:pPr>
      <w:r>
        <w:rPr>
          <w:rFonts w:ascii="Times New Roman" w:hAnsi="Times New Roman" w:cs="Times New Roman"/>
          <w:b/>
          <w:sz w:val="24"/>
        </w:rPr>
        <w:t>4</w:t>
      </w:r>
      <w:r w:rsidR="00520673" w:rsidRPr="00520673">
        <w:rPr>
          <w:rFonts w:ascii="Times New Roman" w:hAnsi="Times New Roman" w:cs="Times New Roman"/>
          <w:b/>
          <w:sz w:val="24"/>
        </w:rPr>
        <w:t xml:space="preserve">.4.3 </w:t>
      </w:r>
      <w:r w:rsidR="00520673" w:rsidRPr="00520673">
        <w:rPr>
          <w:rFonts w:ascii="Times New Roman" w:hAnsi="Times New Roman" w:cs="Times New Roman"/>
          <w:b/>
          <w:sz w:val="24"/>
          <w:u w:val="single"/>
        </w:rPr>
        <w:t>Precursor:</w:t>
      </w:r>
      <w:r w:rsidR="00973FA6" w:rsidRPr="00520673">
        <w:rPr>
          <w:rFonts w:ascii="Times New Roman" w:hAnsi="Times New Roman" w:cs="Times New Roman"/>
          <w:b/>
          <w:sz w:val="24"/>
        </w:rPr>
        <w:t xml:space="preserve"> </w:t>
      </w:r>
    </w:p>
    <w:p w:rsidR="00EF26D9" w:rsidRDefault="00520673" w:rsidP="0062588F">
      <w:pPr>
        <w:spacing w:after="0" w:line="480" w:lineRule="auto"/>
        <w:jc w:val="both"/>
        <w:rPr>
          <w:rFonts w:ascii="Times New Roman" w:hAnsi="Times New Roman" w:cs="Times New Roman"/>
          <w:sz w:val="24"/>
        </w:rPr>
      </w:pPr>
      <w:r>
        <w:rPr>
          <w:rFonts w:ascii="Times New Roman" w:hAnsi="Times New Roman" w:cs="Times New Roman"/>
          <w:sz w:val="24"/>
        </w:rPr>
        <w:tab/>
      </w:r>
      <w:r w:rsidR="002F60CB">
        <w:rPr>
          <w:rFonts w:ascii="Times New Roman" w:hAnsi="Times New Roman" w:cs="Times New Roman"/>
          <w:sz w:val="24"/>
        </w:rPr>
        <w:t>TiO</w:t>
      </w:r>
      <w:r w:rsidR="002F60CB" w:rsidRPr="002F60CB">
        <w:rPr>
          <w:rFonts w:ascii="Times New Roman" w:hAnsi="Times New Roman" w:cs="Times New Roman"/>
          <w:sz w:val="24"/>
          <w:vertAlign w:val="subscript"/>
        </w:rPr>
        <w:t>2</w:t>
      </w:r>
      <w:r w:rsidR="002F60CB">
        <w:rPr>
          <w:rFonts w:ascii="Times New Roman" w:hAnsi="Times New Roman" w:cs="Times New Roman"/>
          <w:sz w:val="24"/>
        </w:rPr>
        <w:t xml:space="preserve"> p</w:t>
      </w:r>
      <w:r w:rsidR="002534B7">
        <w:rPr>
          <w:rFonts w:ascii="Times New Roman" w:hAnsi="Times New Roman" w:cs="Times New Roman"/>
          <w:sz w:val="24"/>
        </w:rPr>
        <w:t>recursor</w:t>
      </w:r>
      <w:r w:rsidR="002F60CB">
        <w:rPr>
          <w:rFonts w:ascii="Times New Roman" w:hAnsi="Times New Roman" w:cs="Times New Roman"/>
          <w:sz w:val="24"/>
        </w:rPr>
        <w:t xml:space="preserve"> used for </w:t>
      </w:r>
      <w:r w:rsidR="0072563A">
        <w:rPr>
          <w:rFonts w:ascii="Times New Roman" w:hAnsi="Times New Roman" w:cs="Times New Roman"/>
          <w:sz w:val="24"/>
        </w:rPr>
        <w:t>the hydrothermal p</w:t>
      </w:r>
      <w:r w:rsidR="003D4B28">
        <w:rPr>
          <w:rFonts w:ascii="Times New Roman" w:hAnsi="Times New Roman" w:cs="Times New Roman"/>
          <w:sz w:val="24"/>
        </w:rPr>
        <w:t>rocess is a critical parameter. Different crystalline types and different sizes of precursors affect the final synthesized nanotubular product.</w:t>
      </w:r>
      <w:r w:rsidR="002534B7">
        <w:rPr>
          <w:rFonts w:ascii="Times New Roman" w:hAnsi="Times New Roman" w:cs="Times New Roman"/>
          <w:sz w:val="24"/>
        </w:rPr>
        <w:t xml:space="preserve"> </w:t>
      </w:r>
      <w:r w:rsidR="00551F78">
        <w:rPr>
          <w:rFonts w:ascii="Times New Roman" w:hAnsi="Times New Roman" w:cs="Times New Roman"/>
          <w:sz w:val="24"/>
        </w:rPr>
        <w:t xml:space="preserve">Precursor is responsible for the thermal and structural stability </w:t>
      </w:r>
      <w:r w:rsidR="00B5331A">
        <w:rPr>
          <w:rFonts w:ascii="Times New Roman" w:hAnsi="Times New Roman" w:cs="Times New Roman"/>
          <w:sz w:val="24"/>
        </w:rPr>
        <w:t>of as-synthesized TiO</w:t>
      </w:r>
      <w:r w:rsidR="00B5331A" w:rsidRPr="00B5331A">
        <w:rPr>
          <w:rFonts w:ascii="Times New Roman" w:hAnsi="Times New Roman" w:cs="Times New Roman"/>
          <w:sz w:val="24"/>
          <w:vertAlign w:val="subscript"/>
        </w:rPr>
        <w:t>2</w:t>
      </w:r>
      <w:r w:rsidR="00B5331A">
        <w:rPr>
          <w:rFonts w:ascii="Times New Roman" w:hAnsi="Times New Roman" w:cs="Times New Roman"/>
          <w:sz w:val="24"/>
        </w:rPr>
        <w:t xml:space="preserve"> nanotubes </w:t>
      </w:r>
      <w:r w:rsidR="00B5331A">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"10.1016/j.cattod.2013.10.090", "ISBN" : "09205861", "ISSN" : "09205861", "abstract" : "TiO2 nanotubes or titanate nanotubes (TNTs), which are produced by hydrothermal synthesis, have received increasing attention for photocatalytic applications due to their unique physicochemical properties, such as nanotubular structure with layered walls, high surface area, ion-exchange ability, and photocatalytic activity. The hydrothermal method that has been widely applied for preparation of catalysts in industry like zeolites, is a simple and mature synthesis technique, in which the properties of products depend on the formation mechanism and hydrothermal conditions. Focusing on the structure of TNTs including crystallography and morphology from the extensive literature, this paper discusses the formation mechanisms of TNTs during hydrothermal synthesis. The effects of synthesis conditions (TiO2 precursor, hydrothermal temperature and duration), auxiliary methods (ultrasonication and microwave-assistance), and post treatment (acid washing and calcination) on the formation of titanate nanotubes are reviewed. Furthermore, structural modifications and current progress toward photocatalytic activity of TNTs as photocatalysts are also summarized in this review. ?? 2013 Elsevier B.V.", "author" : [ { "dropping-particle" : "", "family" : "Liu", "given" : "Nan", "non-dropping-particle" : "", "parse-names" : false, "suffix" : "" }, { "dropping-particle" : "", "family" : "Chen", "given" : "Xiaoyin", "non-dropping-particle" : "", "parse-names" : false, "suffix" : "" }, { "dropping-particle" : "", "family" : "Zhang", "given" : "Jinli", "non-dropping-particle" : "", "parse-names" : false, "suffix" : "" }, { "dropping-particle" : "", "family" : "Schwank", "given" : "Johannes W.", "non-dropping-particle" : "", "parse-names" : false, "suffix" : "" } ], "container-title" : "Catalysis Today", "id" : "ITEM-1", "issued" : { "date-parts" : [ [ "2014" ] ] }, "page" : "34-51", "publisher" : "Elsevier B.V.", "title" : "A review on TiO2-based nanotubes synthesized via hydrothermal method: Formation mechanism, structure modification, and photocatalytic applications", "type" : "article-journal", "volume" : "225" }, "uris" : [ "http://www.mendeley.com/documents/?uuid=dcfec365-515a-4fd5-8486-1c3e25d9d264" ] } ], "mendeley" : { "formattedCitation" : "[90]", "manualFormatting" : "(91)", "plainTextFormattedCitation" : "[90]", "previouslyFormattedCitation" : "[90]" }, "properties" : { "noteIndex" : 0 }, "schema" : "https://github.com/citation-style-language/schema/raw/master/csl-citation.json" }</w:instrText>
      </w:r>
      <w:r w:rsidR="00B5331A">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91</w:t>
      </w:r>
      <w:r w:rsidR="00CB2230">
        <w:rPr>
          <w:rFonts w:ascii="Times New Roman" w:hAnsi="Times New Roman" w:cs="Times New Roman"/>
          <w:noProof/>
          <w:sz w:val="24"/>
        </w:rPr>
        <w:t>)</w:t>
      </w:r>
      <w:r w:rsidR="00B5331A">
        <w:rPr>
          <w:rFonts w:ascii="Times New Roman" w:hAnsi="Times New Roman" w:cs="Times New Roman"/>
          <w:sz w:val="24"/>
        </w:rPr>
        <w:fldChar w:fldCharType="end"/>
      </w:r>
      <w:r w:rsidR="00B5331A">
        <w:rPr>
          <w:rFonts w:ascii="Times New Roman" w:hAnsi="Times New Roman" w:cs="Times New Roman"/>
          <w:sz w:val="24"/>
        </w:rPr>
        <w:t xml:space="preserve">. </w:t>
      </w:r>
      <w:r w:rsidR="00360182">
        <w:rPr>
          <w:rFonts w:ascii="Times New Roman" w:hAnsi="Times New Roman" w:cs="Times New Roman"/>
          <w:sz w:val="24"/>
        </w:rPr>
        <w:t>If the precursor is in crystalline form, single layer of nanosheet can be delaminated fr</w:t>
      </w:r>
      <w:r w:rsidR="009955F5">
        <w:rPr>
          <w:rFonts w:ascii="Times New Roman" w:hAnsi="Times New Roman" w:cs="Times New Roman"/>
          <w:sz w:val="24"/>
        </w:rPr>
        <w:t xml:space="preserve">om it </w:t>
      </w:r>
    </w:p>
    <w:p w:rsidR="00EF26D9" w:rsidRDefault="00034D00" w:rsidP="00EF26D9">
      <w:pPr>
        <w:spacing w:after="0" w:line="480" w:lineRule="auto"/>
        <w:jc w:val="right"/>
        <w:rPr>
          <w:rFonts w:ascii="Times New Roman" w:hAnsi="Times New Roman" w:cs="Times New Roman"/>
          <w:sz w:val="24"/>
        </w:rPr>
      </w:pPr>
      <w:r>
        <w:rPr>
          <w:rFonts w:ascii="Times New Roman" w:hAnsi="Times New Roman" w:cs="Times New Roman"/>
          <w:sz w:val="24"/>
        </w:rPr>
        <w:lastRenderedPageBreak/>
        <w:t>44</w:t>
      </w:r>
    </w:p>
    <w:p w:rsidR="00EF26D9" w:rsidRDefault="00EF26D9" w:rsidP="0062588F">
      <w:pPr>
        <w:spacing w:after="0" w:line="480" w:lineRule="auto"/>
        <w:jc w:val="both"/>
        <w:rPr>
          <w:rFonts w:ascii="Times New Roman" w:hAnsi="Times New Roman" w:cs="Times New Roman"/>
          <w:sz w:val="24"/>
        </w:rPr>
      </w:pPr>
    </w:p>
    <w:p w:rsidR="00EF26D9" w:rsidRDefault="00EF26D9" w:rsidP="0062588F">
      <w:pPr>
        <w:spacing w:after="0" w:line="480" w:lineRule="auto"/>
        <w:jc w:val="both"/>
        <w:rPr>
          <w:rFonts w:ascii="Times New Roman" w:hAnsi="Times New Roman" w:cs="Times New Roman"/>
          <w:sz w:val="24"/>
        </w:rPr>
      </w:pPr>
    </w:p>
    <w:p w:rsidR="000B64E6" w:rsidRDefault="009955F5" w:rsidP="0062588F">
      <w:pPr>
        <w:spacing w:after="0" w:line="480" w:lineRule="auto"/>
        <w:jc w:val="both"/>
        <w:rPr>
          <w:rFonts w:ascii="Times New Roman" w:hAnsi="Times New Roman" w:cs="Times New Roman"/>
          <w:sz w:val="24"/>
        </w:rPr>
      </w:pPr>
      <w:r>
        <w:rPr>
          <w:rFonts w:ascii="Times New Roman" w:hAnsi="Times New Roman" w:cs="Times New Roman"/>
          <w:sz w:val="24"/>
        </w:rPr>
        <w:t xml:space="preserve">which eventually is accountable for the nanotubular morphology. Hence, anatase or P25 </w:t>
      </w:r>
      <w:r w:rsidR="00A208D4">
        <w:rPr>
          <w:rFonts w:ascii="Times New Roman" w:hAnsi="Times New Roman" w:cs="Times New Roman"/>
          <w:sz w:val="24"/>
        </w:rPr>
        <w:t>TiO</w:t>
      </w:r>
      <w:r w:rsidR="00A208D4" w:rsidRPr="00A208D4">
        <w:rPr>
          <w:rFonts w:ascii="Times New Roman" w:hAnsi="Times New Roman" w:cs="Times New Roman"/>
          <w:sz w:val="24"/>
          <w:vertAlign w:val="subscript"/>
        </w:rPr>
        <w:t>2</w:t>
      </w:r>
      <w:r w:rsidR="00A208D4">
        <w:rPr>
          <w:rFonts w:ascii="Times New Roman" w:hAnsi="Times New Roman" w:cs="Times New Roman"/>
          <w:sz w:val="24"/>
        </w:rPr>
        <w:t xml:space="preserve"> precursors are effective to obtain desired nanotubular shapes. If amorphous TiO2 is used as precu</w:t>
      </w:r>
      <w:r w:rsidR="000B64E6">
        <w:rPr>
          <w:rFonts w:ascii="Times New Roman" w:hAnsi="Times New Roman" w:cs="Times New Roman"/>
          <w:sz w:val="24"/>
        </w:rPr>
        <w:t>rsor,</w:t>
      </w:r>
      <w:r w:rsidR="00A208D4">
        <w:rPr>
          <w:rFonts w:ascii="Times New Roman" w:hAnsi="Times New Roman" w:cs="Times New Roman"/>
          <w:sz w:val="24"/>
        </w:rPr>
        <w:t xml:space="preserve"> needle-like </w:t>
      </w:r>
      <w:r w:rsidR="000B64E6">
        <w:rPr>
          <w:rFonts w:ascii="Times New Roman" w:hAnsi="Times New Roman" w:cs="Times New Roman"/>
          <w:sz w:val="24"/>
        </w:rPr>
        <w:t xml:space="preserve">nanocrystals are formed instead of crystalline </w:t>
      </w:r>
      <w:r w:rsidR="000B64E6">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"10.1016/j.cattod.2013.10.090", "ISBN" : "09205861", "ISSN" : "09205861", "abstract" : "TiO2 nanotubes or titanate nanotubes (TNTs), which are produced by hydrothermal synthesis, have received increasing attention for photocatalytic applications due to their unique physicochemical properties, such as nanotubular structure with layered walls, high surface area, ion-exchange ability, and photocatalytic activity. The hydrothermal method that has been widely applied for preparation of catalysts in industry like zeolites, is a simple and mature synthesis technique, in which the properties of products depend on the formation mechanism and hydrothermal conditions. Focusing on the structure of TNTs including crystallography and morphology from the extensive literature, this paper discusses the formation mechanisms of TNTs during hydrothermal synthesis. The effects of synthesis conditions (TiO2 precursor, hydrothermal temperature and duration), auxiliary methods (ultrasonication and microwave-assistance), and post treatment (acid washing and calcination) on the formation of titanate nanotubes are reviewed. Furthermore, structural modifications and current progress toward photocatalytic activity of TNTs as photocatalysts are also summarized in this review. ?? 2013 Elsevier B.V.", "author" : [ { "dropping-particle" : "", "family" : "Liu", "given" : "Nan", "non-dropping-particle" : "", "parse-names" : false, "suffix" : "" }, { "dropping-particle" : "", "family" : "Chen", "given" : "Xiaoyin", "non-dropping-particle" : "", "parse-names" : false, "suffix" : "" }, { "dropping-particle" : "", "family" : "Zhang", "given" : "Jinli", "non-dropping-particle" : "", "parse-names" : false, "suffix" : "" }, { "dropping-particle" : "", "family" : "Schwank", "given" : "Johannes W.", "non-dropping-particle" : "", "parse-names" : false, "suffix" : "" } ], "container-title" : "Catalysis Today", "id" : "ITEM-1", "issued" : { "date-parts" : [ [ "2014" ] ] }, "page" : "34-51", "publisher" : "Elsevier B.V.", "title" : "A review on TiO2-based nanotubes synthesized via hydrothermal method: Formation mechanism, structure modification, and photocatalytic applications", "type" : "article-journal", "volume" : "225" }, "uris" : [ "http://www.mendeley.com/documents/?uuid=dcfec365-515a-4fd5-8486-1c3e25d9d264" ] } ], "mendeley" : { "formattedCitation" : "[90]", "manualFormatting" : "(91)", "plainTextFormattedCitation" : "[90]", "previouslyFormattedCitation" : "[90]" }, "properties" : { "noteIndex" : 0 }, "schema" : "https://github.com/citation-style-language/schema/raw/master/csl-citation.json" }</w:instrText>
      </w:r>
      <w:r w:rsidR="000B64E6">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91</w:t>
      </w:r>
      <w:r w:rsidR="00CB2230">
        <w:rPr>
          <w:rFonts w:ascii="Times New Roman" w:hAnsi="Times New Roman" w:cs="Times New Roman"/>
          <w:noProof/>
          <w:sz w:val="24"/>
        </w:rPr>
        <w:t>)</w:t>
      </w:r>
      <w:r w:rsidR="000B64E6">
        <w:rPr>
          <w:rFonts w:ascii="Times New Roman" w:hAnsi="Times New Roman" w:cs="Times New Roman"/>
          <w:sz w:val="24"/>
        </w:rPr>
        <w:fldChar w:fldCharType="end"/>
      </w:r>
      <w:r w:rsidR="000B64E6">
        <w:rPr>
          <w:rFonts w:ascii="Times New Roman" w:hAnsi="Times New Roman" w:cs="Times New Roman"/>
          <w:sz w:val="24"/>
        </w:rPr>
        <w:t>.</w:t>
      </w:r>
    </w:p>
    <w:p w:rsidR="009D3C42" w:rsidRPr="000B64E6" w:rsidRDefault="00802F3A" w:rsidP="0062588F">
      <w:pPr>
        <w:spacing w:after="0" w:line="480" w:lineRule="auto"/>
        <w:jc w:val="both"/>
        <w:rPr>
          <w:rFonts w:ascii="Times New Roman" w:hAnsi="Times New Roman" w:cs="Times New Roman"/>
          <w:b/>
          <w:sz w:val="24"/>
        </w:rPr>
      </w:pPr>
      <w:r>
        <w:rPr>
          <w:rFonts w:ascii="Times New Roman" w:hAnsi="Times New Roman" w:cs="Times New Roman"/>
          <w:b/>
          <w:sz w:val="24"/>
        </w:rPr>
        <w:t>4</w:t>
      </w:r>
      <w:r w:rsidR="000B64E6" w:rsidRPr="000B64E6">
        <w:rPr>
          <w:rFonts w:ascii="Times New Roman" w:hAnsi="Times New Roman" w:cs="Times New Roman"/>
          <w:b/>
          <w:sz w:val="24"/>
        </w:rPr>
        <w:t xml:space="preserve">.4.4 </w:t>
      </w:r>
      <w:r w:rsidR="000B64E6" w:rsidRPr="000B64E6">
        <w:rPr>
          <w:rFonts w:ascii="Times New Roman" w:hAnsi="Times New Roman" w:cs="Times New Roman"/>
          <w:b/>
          <w:sz w:val="24"/>
          <w:u w:val="single"/>
        </w:rPr>
        <w:t>Temperature:</w:t>
      </w:r>
      <w:r w:rsidR="000B64E6" w:rsidRPr="000B64E6">
        <w:rPr>
          <w:rFonts w:ascii="Times New Roman" w:hAnsi="Times New Roman" w:cs="Times New Roman"/>
          <w:b/>
          <w:sz w:val="24"/>
        </w:rPr>
        <w:t xml:space="preserve"> </w:t>
      </w:r>
      <w:r w:rsidR="00A208D4" w:rsidRPr="000B64E6">
        <w:rPr>
          <w:rFonts w:ascii="Times New Roman" w:hAnsi="Times New Roman" w:cs="Times New Roman"/>
          <w:b/>
          <w:sz w:val="24"/>
        </w:rPr>
        <w:t xml:space="preserve"> </w:t>
      </w:r>
      <w:r w:rsidR="00520673" w:rsidRPr="000B64E6">
        <w:rPr>
          <w:rFonts w:ascii="Times New Roman" w:hAnsi="Times New Roman" w:cs="Times New Roman"/>
          <w:b/>
          <w:sz w:val="24"/>
        </w:rPr>
        <w:tab/>
      </w:r>
    </w:p>
    <w:p w:rsidR="00787896" w:rsidRDefault="000B64E6" w:rsidP="0062588F">
      <w:pPr>
        <w:spacing w:after="0" w:line="480" w:lineRule="auto"/>
        <w:jc w:val="both"/>
        <w:rPr>
          <w:rFonts w:ascii="Times New Roman" w:hAnsi="Times New Roman" w:cs="Times New Roman"/>
          <w:sz w:val="24"/>
        </w:rPr>
      </w:pPr>
      <w:r>
        <w:rPr>
          <w:rFonts w:ascii="Times New Roman" w:hAnsi="Times New Roman" w:cs="Times New Roman"/>
          <w:sz w:val="24"/>
        </w:rPr>
        <w:tab/>
      </w:r>
      <w:r w:rsidR="00FE0617">
        <w:rPr>
          <w:rFonts w:ascii="Times New Roman" w:hAnsi="Times New Roman" w:cs="Times New Roman"/>
          <w:sz w:val="24"/>
        </w:rPr>
        <w:t xml:space="preserve">To achieve </w:t>
      </w:r>
      <w:r w:rsidR="002C1A22">
        <w:rPr>
          <w:rFonts w:ascii="Times New Roman" w:hAnsi="Times New Roman" w:cs="Times New Roman"/>
          <w:sz w:val="24"/>
        </w:rPr>
        <w:t xml:space="preserve">the </w:t>
      </w:r>
      <w:r w:rsidR="00FE0617">
        <w:rPr>
          <w:rFonts w:ascii="Times New Roman" w:hAnsi="Times New Roman" w:cs="Times New Roman"/>
          <w:sz w:val="24"/>
        </w:rPr>
        <w:t xml:space="preserve">high yield of </w:t>
      </w:r>
      <w:r w:rsidR="002C1A22">
        <w:rPr>
          <w:rFonts w:ascii="Times New Roman" w:hAnsi="Times New Roman" w:cs="Times New Roman"/>
          <w:sz w:val="24"/>
        </w:rPr>
        <w:t xml:space="preserve">synthesized </w:t>
      </w:r>
      <w:r w:rsidR="00FE0617">
        <w:rPr>
          <w:rFonts w:ascii="Times New Roman" w:hAnsi="Times New Roman" w:cs="Times New Roman"/>
          <w:sz w:val="24"/>
        </w:rPr>
        <w:t>TiO</w:t>
      </w:r>
      <w:r w:rsidR="00FE0617" w:rsidRPr="00FE0617">
        <w:rPr>
          <w:rFonts w:ascii="Times New Roman" w:hAnsi="Times New Roman" w:cs="Times New Roman"/>
          <w:sz w:val="24"/>
          <w:vertAlign w:val="subscript"/>
        </w:rPr>
        <w:t>2</w:t>
      </w:r>
      <w:r w:rsidR="00FE0617">
        <w:rPr>
          <w:rFonts w:ascii="Times New Roman" w:hAnsi="Times New Roman" w:cs="Times New Roman"/>
          <w:sz w:val="24"/>
        </w:rPr>
        <w:t xml:space="preserve"> nan</w:t>
      </w:r>
      <w:r w:rsidR="00FB5411">
        <w:rPr>
          <w:rFonts w:ascii="Times New Roman" w:hAnsi="Times New Roman" w:cs="Times New Roman"/>
          <w:sz w:val="24"/>
        </w:rPr>
        <w:t xml:space="preserve">otubes, the temperature of the hydrothermal process </w:t>
      </w:r>
      <w:r w:rsidR="002C1A22">
        <w:rPr>
          <w:rFonts w:ascii="Times New Roman" w:hAnsi="Times New Roman" w:cs="Times New Roman"/>
          <w:sz w:val="24"/>
        </w:rPr>
        <w:t>should be between the range of 110</w:t>
      </w:r>
      <w:r w:rsidR="002C1A22" w:rsidRPr="002C1A22">
        <w:rPr>
          <w:rFonts w:ascii="Times New Roman" w:hAnsi="Times New Roman" w:cs="Times New Roman"/>
          <w:sz w:val="24"/>
          <w:vertAlign w:val="superscript"/>
        </w:rPr>
        <w:t>o</w:t>
      </w:r>
      <w:r w:rsidR="002C1A22">
        <w:rPr>
          <w:rFonts w:ascii="Times New Roman" w:hAnsi="Times New Roman" w:cs="Times New Roman"/>
          <w:sz w:val="24"/>
        </w:rPr>
        <w:t>C – 150</w:t>
      </w:r>
      <w:r w:rsidR="002C1A22" w:rsidRPr="002C1A22">
        <w:rPr>
          <w:rFonts w:ascii="Times New Roman" w:hAnsi="Times New Roman" w:cs="Times New Roman"/>
          <w:sz w:val="24"/>
          <w:vertAlign w:val="superscript"/>
        </w:rPr>
        <w:t>o</w:t>
      </w:r>
      <w:r w:rsidR="00ED7630">
        <w:rPr>
          <w:rFonts w:ascii="Times New Roman" w:hAnsi="Times New Roman" w:cs="Times New Roman"/>
          <w:sz w:val="24"/>
        </w:rPr>
        <w:t xml:space="preserve">C </w:t>
      </w:r>
      <w:r w:rsidR="00ED7630">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"10.1016/j.colsurfa.2004.04.030", "ISBN" : "3281724531", "ISSN" : "09277757", "abstract" : "A simple one-step hydrothermal reaction among TiO2 powders and alkaline solution has been developed to synthesize low-dimensional titanate nanostructures. The morphologies of the obtained nanomaterials depend on the process parameters: the structure of raw material, the nature and concentration of alkaline solution, reaction temperature and time, which suggests that the nanostructure synthesis could be controllable. Trititanate nanotubes with the diameters of about 10 nm were synthesized via the hydrothermal reaction of TiO2 crystals of either anatase or rutile phase and NaOH solution in the temperature range of 100-160??C. Nanofibers with an interlinked structure were formed when amorphous TiO2 or commercial TiOSO4 was treated with NaOH at 100-160??C. Pentatitanate nanoribbons with high aspect ratio were obtained by autoclaving of either crystalline or amorphous TiO 2 in NaOH solution at the temperature above 180??C. Octatitanate nanowires with the diameters of 5-10 nm were prepared from TiO2 particles treated with KOH solution. These nanostructures were analyzed by a range of methods including powder X-ray diffraction (XRD), high resolution transmission electron microscopy (HRTEM), selected area electron diffraction (SAED), energy-dispersive X-ray spectroscopy (EDX) and infrared spectroscopy (IR). ?? 2004 Elsevier B.V. All rights reserved.", "author" : [ { "dropping-particle" : "", "family" : "Yuan", "given" : "Zhong Yong", "non-dropping-particle" : "", "parse-names" : false, "suffix" : "" }, { "dropping-particle" : "", "family" : "Su", "given" : "Bao Lian", "non-dropping-particle" : "", "parse-names" : false, "suffix" : "" } ], "container-title" : "Colloids and Surfaces A: Physicochemical and Engineering Aspects", "id" : "ITEM-1", "issue" : "1-3", "issued" : { "date-parts" : [ [ "2004" ] ] }, "page" : "173-183", "title" : "Titanium oxide nanotubes, nanofibers and nanowires", "type" : "article-journal", "volume" : "241" }, "uris" : [ "http://www.mendeley.com/documents/?uuid=60219515-e75a-4e81-8ac1-b3595d4d6dea" ] } ], "mendeley" : { "formattedCitation" : "[96]", "manualFormatting" : "(97)", "plainTextFormattedCitation" : "[96]", "previouslyFormattedCitation" : "[96]" }, "properties" : { "noteIndex" : 0 }, "schema" : "https://github.com/citation-style-language/schema/raw/master/csl-citation.json" }</w:instrText>
      </w:r>
      <w:r w:rsidR="00ED7630">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97</w:t>
      </w:r>
      <w:r w:rsidR="00CB2230">
        <w:rPr>
          <w:rFonts w:ascii="Times New Roman" w:hAnsi="Times New Roman" w:cs="Times New Roman"/>
          <w:noProof/>
          <w:sz w:val="24"/>
        </w:rPr>
        <w:t>)</w:t>
      </w:r>
      <w:r w:rsidR="00ED7630">
        <w:rPr>
          <w:rFonts w:ascii="Times New Roman" w:hAnsi="Times New Roman" w:cs="Times New Roman"/>
          <w:sz w:val="24"/>
        </w:rPr>
        <w:fldChar w:fldCharType="end"/>
      </w:r>
      <w:r w:rsidR="00ED7630">
        <w:rPr>
          <w:rFonts w:ascii="Times New Roman" w:hAnsi="Times New Roman" w:cs="Times New Roman"/>
          <w:sz w:val="24"/>
        </w:rPr>
        <w:t xml:space="preserve">. </w:t>
      </w:r>
      <w:r w:rsidR="00D70C7C">
        <w:rPr>
          <w:rFonts w:ascii="Times New Roman" w:hAnsi="Times New Roman" w:cs="Times New Roman"/>
          <w:sz w:val="24"/>
        </w:rPr>
        <w:t>Hydrothermal process temperature controls the nucleation and crystal growth of TiO</w:t>
      </w:r>
      <w:r w:rsidR="00D70C7C" w:rsidRPr="00D70C7C">
        <w:rPr>
          <w:rFonts w:ascii="Times New Roman" w:hAnsi="Times New Roman" w:cs="Times New Roman"/>
          <w:sz w:val="24"/>
          <w:vertAlign w:val="subscript"/>
        </w:rPr>
        <w:t>2</w:t>
      </w:r>
      <w:r w:rsidR="00D70C7C">
        <w:rPr>
          <w:rFonts w:ascii="Times New Roman" w:hAnsi="Times New Roman" w:cs="Times New Roman"/>
          <w:sz w:val="24"/>
        </w:rPr>
        <w:t xml:space="preserve"> nanotubes.</w:t>
      </w:r>
      <w:r w:rsidR="00F036E8">
        <w:rPr>
          <w:rFonts w:ascii="Times New Roman" w:hAnsi="Times New Roman" w:cs="Times New Roman"/>
          <w:sz w:val="24"/>
        </w:rPr>
        <w:t xml:space="preserve"> It is the main constituent for the breaking of Ti-O-Ti bonds by Na+ by forming Ti-O-Na and Ti-OH bonds </w:t>
      </w:r>
      <w:r w:rsidR="00F036E8">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"10.1016/j.cattod.2013.10.090", "ISBN" : "09205861", "ISSN" : "09205861", "abstract" : "TiO2 nanotubes or titanate nanotubes (TNTs), which are produced by hydrothermal synthesis, have received increasing attention for photocatalytic applications due to their unique physicochemical properties, such as nanotubular structure with layered walls, high surface area, ion-exchange ability, and photocatalytic activity. The hydrothermal method that has been widely applied for preparation of catalysts in industry like zeolites, is a simple and mature synthesis technique, in which the properties of products depend on the formation mechanism and hydrothermal conditions. Focusing on the structure of TNTs including crystallography and morphology from the extensive literature, this paper discusses the formation mechanisms of TNTs during hydrothermal synthesis. The effects of synthesis conditions (TiO2 precursor, hydrothermal temperature and duration), auxiliary methods (ultrasonication and microwave-assistance), and post treatment (acid washing and calcination) on the formation of titanate nanotubes are reviewed. Furthermore, structural modifications and current progress toward photocatalytic activity of TNTs as photocatalysts are also summarized in this review. ?? 2013 Elsevier B.V.", "author" : [ { "dropping-particle" : "", "family" : "Liu", "given" : "Nan", "non-dropping-particle" : "", "parse-names" : false, "suffix" : "" }, { "dropping-particle" : "", "family" : "Chen", "given" : "Xiaoyin", "non-dropping-particle" : "", "parse-names" : false, "suffix" : "" }, { "dropping-particle" : "", "family" : "Zhang", "given" : "Jinli", "non-dropping-particle" : "", "parse-names" : false, "suffix" : "" }, { "dropping-particle" : "", "family" : "Schwank", "given" : "Johannes W.", "non-dropping-particle" : "", "parse-names" : false, "suffix" : "" } ], "container-title" : "Catalysis Today", "id" : "ITEM-1", "issued" : { "date-parts" : [ [ "2014" ] ] }, "page" : "34-51", "publisher" : "Elsevier B.V.", "title" : "A review on TiO2-based nanotubes synthesized via hydrothermal method: Formation mechanism, structure modification, and photocatalytic applications", "type" : "article-journal", "volume" : "225" }, "uris" : [ "http://www.mendeley.com/documents/?uuid=dcfec365-515a-4fd5-8486-1c3e25d9d264" ] } ], "mendeley" : { "formattedCitation" : "[90]", "manualFormatting" : "(91)", "plainTextFormattedCitation" : "[90]", "previouslyFormattedCitation" : "[90]" }, "properties" : { "noteIndex" : 0 }, "schema" : "https://github.com/citation-style-language/schema/raw/master/csl-citation.json" }</w:instrText>
      </w:r>
      <w:r w:rsidR="00F036E8">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91</w:t>
      </w:r>
      <w:r w:rsidR="00CB2230">
        <w:rPr>
          <w:rFonts w:ascii="Times New Roman" w:hAnsi="Times New Roman" w:cs="Times New Roman"/>
          <w:noProof/>
          <w:sz w:val="24"/>
        </w:rPr>
        <w:t>)</w:t>
      </w:r>
      <w:r w:rsidR="00F036E8">
        <w:rPr>
          <w:rFonts w:ascii="Times New Roman" w:hAnsi="Times New Roman" w:cs="Times New Roman"/>
          <w:sz w:val="24"/>
        </w:rPr>
        <w:fldChar w:fldCharType="end"/>
      </w:r>
      <w:r w:rsidR="00F036E8">
        <w:rPr>
          <w:rFonts w:ascii="Times New Roman" w:hAnsi="Times New Roman" w:cs="Times New Roman"/>
          <w:sz w:val="24"/>
        </w:rPr>
        <w:t xml:space="preserve">. Temperature is the important parameter which can synthesize longer length </w:t>
      </w:r>
      <w:r w:rsidR="00787896">
        <w:rPr>
          <w:rFonts w:ascii="Times New Roman" w:hAnsi="Times New Roman" w:cs="Times New Roman"/>
          <w:sz w:val="24"/>
        </w:rPr>
        <w:t>and crystalline nanotubes. By increasing the temperature more than 180</w:t>
      </w:r>
      <w:r w:rsidR="00787896" w:rsidRPr="003B0CA4">
        <w:rPr>
          <w:rFonts w:ascii="Times New Roman" w:hAnsi="Times New Roman" w:cs="Times New Roman"/>
          <w:sz w:val="24"/>
          <w:vertAlign w:val="superscript"/>
        </w:rPr>
        <w:t>o</w:t>
      </w:r>
      <w:r w:rsidR="00787896">
        <w:rPr>
          <w:rFonts w:ascii="Times New Roman" w:hAnsi="Times New Roman" w:cs="Times New Roman"/>
          <w:sz w:val="24"/>
        </w:rPr>
        <w:t xml:space="preserve">C, nanorods are synthesized instead of nanotubes </w:t>
      </w:r>
      <w:r w:rsidR="00787896">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"10.1016/j.cattod.2013.10.090", "ISBN" : "09205861", "ISSN" : "09205861", "abstract" : "TiO2 nanotubes or titanate nanotubes (TNTs), which are produced by hydrothermal synthesis, have received increasing attention for photocatalytic applications due to their unique physicochemical properties, such as nanotubular structure with layered walls, high surface area, ion-exchange ability, and photocatalytic activity. The hydrothermal method that has been widely applied for preparation of catalysts in industry like zeolites, is a simple and mature synthesis technique, in which the properties of products depend on the formation mechanism and hydrothermal conditions. Focusing on the structure of TNTs including crystallography and morphology from the extensive literature, this paper discusses the formation mechanisms of TNTs during hydrothermal synthesis. The effects of synthesis conditions (TiO2 precursor, hydrothermal temperature and duration), auxiliary methods (ultrasonication and microwave-assistance), and post treatment (acid washing and calcination) on the formation of titanate nanotubes are reviewed. Furthermore, structural modifications and current progress toward photocatalytic activity of TNTs as photocatalysts are also summarized in this review. ?? 2013 Elsevier B.V.", "author" : [ { "dropping-particle" : "", "family" : "Liu", "given" : "Nan", "non-dropping-particle" : "", "parse-names" : false, "suffix" : "" }, { "dropping-particle" : "", "family" : "Chen", "given" : "Xiaoyin", "non-dropping-particle" : "", "parse-names" : false, "suffix" : "" }, { "dropping-particle" : "", "family" : "Zhang", "given" : "Jinli", "non-dropping-particle" : "", "parse-names" : false, "suffix" : "" }, { "dropping-particle" : "", "family" : "Schwank", "given" : "Johannes W.", "non-dropping-particle" : "", "parse-names" : false, "suffix" : "" } ], "container-title" : "Catalysis Today", "id" : "ITEM-1", "issued" : { "date-parts" : [ [ "2014" ] ] }, "page" : "34-51", "publisher" : "Elsevier B.V.", "title" : "A review on TiO2-based nanotubes synthesized via hydrothermal method: Formation mechanism, structure modification, and photocatalytic applications", "type" : "article-journal", "volume" : "225" }, "uris" : [ "http://www.mendeley.com/documents/?uuid=dcfec365-515a-4fd5-8486-1c3e25d9d264" ] } ], "mendeley" : { "formattedCitation" : "[90]", "manualFormatting" : "(91)", "plainTextFormattedCitation" : "[90]", "previouslyFormattedCitation" : "[90]" }, "properties" : { "noteIndex" : 0 }, "schema" : "https://github.com/citation-style-language/schema/raw/master/csl-citation.json" }</w:instrText>
      </w:r>
      <w:r w:rsidR="00787896">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91</w:t>
      </w:r>
      <w:r w:rsidR="00CB2230">
        <w:rPr>
          <w:rFonts w:ascii="Times New Roman" w:hAnsi="Times New Roman" w:cs="Times New Roman"/>
          <w:noProof/>
          <w:sz w:val="24"/>
        </w:rPr>
        <w:t>)</w:t>
      </w:r>
      <w:r w:rsidR="00787896">
        <w:rPr>
          <w:rFonts w:ascii="Times New Roman" w:hAnsi="Times New Roman" w:cs="Times New Roman"/>
          <w:sz w:val="24"/>
        </w:rPr>
        <w:fldChar w:fldCharType="end"/>
      </w:r>
      <w:r w:rsidR="00787896">
        <w:rPr>
          <w:rFonts w:ascii="Times New Roman" w:hAnsi="Times New Roman" w:cs="Times New Roman"/>
          <w:sz w:val="24"/>
        </w:rPr>
        <w:t>.</w:t>
      </w:r>
    </w:p>
    <w:p w:rsidR="00051614" w:rsidRDefault="00802F3A" w:rsidP="0062588F">
      <w:pPr>
        <w:spacing w:after="0" w:line="480" w:lineRule="auto"/>
        <w:jc w:val="both"/>
        <w:rPr>
          <w:rFonts w:ascii="Times New Roman" w:hAnsi="Times New Roman" w:cs="Times New Roman"/>
          <w:b/>
          <w:sz w:val="24"/>
          <w:u w:val="single"/>
        </w:rPr>
      </w:pPr>
      <w:r>
        <w:rPr>
          <w:rFonts w:ascii="Times New Roman" w:hAnsi="Times New Roman" w:cs="Times New Roman"/>
          <w:b/>
          <w:sz w:val="24"/>
        </w:rPr>
        <w:t>4</w:t>
      </w:r>
      <w:r w:rsidR="00787896" w:rsidRPr="00787896">
        <w:rPr>
          <w:rFonts w:ascii="Times New Roman" w:hAnsi="Times New Roman" w:cs="Times New Roman"/>
          <w:b/>
          <w:sz w:val="24"/>
        </w:rPr>
        <w:t xml:space="preserve">.4.5 </w:t>
      </w:r>
      <w:r w:rsidR="00787896" w:rsidRPr="00051614">
        <w:rPr>
          <w:rFonts w:ascii="Times New Roman" w:hAnsi="Times New Roman" w:cs="Times New Roman"/>
          <w:b/>
          <w:sz w:val="24"/>
          <w:u w:val="single"/>
        </w:rPr>
        <w:t>Process time:</w:t>
      </w:r>
    </w:p>
    <w:p w:rsidR="0041344B" w:rsidRDefault="00051614" w:rsidP="0062588F">
      <w:pPr>
        <w:spacing w:after="0" w:line="480" w:lineRule="auto"/>
        <w:jc w:val="both"/>
        <w:rPr>
          <w:rFonts w:ascii="Times New Roman" w:hAnsi="Times New Roman" w:cs="Times New Roman"/>
          <w:sz w:val="24"/>
        </w:rPr>
      </w:pPr>
      <w:r>
        <w:rPr>
          <w:rFonts w:ascii="Times New Roman" w:hAnsi="Times New Roman" w:cs="Times New Roman"/>
          <w:sz w:val="24"/>
        </w:rPr>
        <w:tab/>
      </w:r>
      <w:r w:rsidR="00D70C7C" w:rsidRPr="00787896">
        <w:rPr>
          <w:rFonts w:ascii="Times New Roman" w:hAnsi="Times New Roman" w:cs="Times New Roman"/>
          <w:b/>
          <w:sz w:val="24"/>
        </w:rPr>
        <w:t xml:space="preserve"> </w:t>
      </w:r>
      <w:r w:rsidR="009C68DA">
        <w:rPr>
          <w:rFonts w:ascii="Times New Roman" w:hAnsi="Times New Roman" w:cs="Times New Roman"/>
          <w:sz w:val="24"/>
        </w:rPr>
        <w:t>Hydrothermal process time is responsible for the yield and the morphology as-synthesized TiO</w:t>
      </w:r>
      <w:r w:rsidR="009C68DA" w:rsidRPr="009C68DA">
        <w:rPr>
          <w:rFonts w:ascii="Times New Roman" w:hAnsi="Times New Roman" w:cs="Times New Roman"/>
          <w:sz w:val="24"/>
          <w:vertAlign w:val="subscript"/>
        </w:rPr>
        <w:t>2</w:t>
      </w:r>
      <w:r w:rsidR="009C68DA">
        <w:rPr>
          <w:rFonts w:ascii="Times New Roman" w:hAnsi="Times New Roman" w:cs="Times New Roman"/>
          <w:sz w:val="24"/>
        </w:rPr>
        <w:t xml:space="preserve"> nanotubes. </w:t>
      </w:r>
      <w:r w:rsidR="00B56249">
        <w:rPr>
          <w:rFonts w:ascii="Times New Roman" w:hAnsi="Times New Roman" w:cs="Times New Roman"/>
          <w:sz w:val="24"/>
        </w:rPr>
        <w:t xml:space="preserve">To achieve maximum yield of nanotubes, process durations of 24 hours or more </w:t>
      </w:r>
      <w:r w:rsidR="006C3C15">
        <w:rPr>
          <w:rFonts w:ascii="Times New Roman" w:hAnsi="Times New Roman" w:cs="Times New Roman"/>
          <w:sz w:val="24"/>
        </w:rPr>
        <w:t xml:space="preserve">are </w:t>
      </w:r>
      <w:r w:rsidR="00B56249">
        <w:rPr>
          <w:rFonts w:ascii="Times New Roman" w:hAnsi="Times New Roman" w:cs="Times New Roman"/>
          <w:sz w:val="24"/>
        </w:rPr>
        <w:t>usually preferred.</w:t>
      </w:r>
      <w:r w:rsidR="006C3C15">
        <w:rPr>
          <w:rFonts w:ascii="Times New Roman" w:hAnsi="Times New Roman" w:cs="Times New Roman"/>
          <w:sz w:val="24"/>
        </w:rPr>
        <w:t xml:space="preserve"> After 3 hours the layered structures are developed from the spherical TiO</w:t>
      </w:r>
      <w:r w:rsidR="006C3C15" w:rsidRPr="006C3C15">
        <w:rPr>
          <w:rFonts w:ascii="Times New Roman" w:hAnsi="Times New Roman" w:cs="Times New Roman"/>
          <w:sz w:val="24"/>
          <w:vertAlign w:val="subscript"/>
        </w:rPr>
        <w:t>2</w:t>
      </w:r>
      <w:r w:rsidR="006C3C15">
        <w:rPr>
          <w:rFonts w:ascii="Times New Roman" w:hAnsi="Times New Roman" w:cs="Times New Roman"/>
          <w:sz w:val="24"/>
        </w:rPr>
        <w:t xml:space="preserve"> precursors</w:t>
      </w:r>
      <w:r w:rsidR="0041344B">
        <w:rPr>
          <w:rFonts w:ascii="Times New Roman" w:hAnsi="Times New Roman" w:cs="Times New Roman"/>
          <w:sz w:val="24"/>
        </w:rPr>
        <w:t xml:space="preserve">, which indicates the breaking of Ti-O-Ti bonds into Ti-O-Na and Ti-OH bonds </w:t>
      </w:r>
      <w:r w:rsidR="0041344B">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"10.1016/j.jallcom.2009.10.030", "ISBN" : "0925-8388", "ISSN" : "09258388", "abstract" : "Titanate and titania (TiO2) nanotubes were synthesized by hydrothermal method. The effect of NaOH to TiO2 ratio, reaction temperature, reaction time and annealing temperature on the formation of nanotubes was investigated using X-ray diffraction, field emission microscope and Transmission electron microscope. Titanate nanotubes with 10 nm diameter was formed for NaOH to TiO2 ratio &gt;27 treated at 110 ??C for 24 h. Increasing the synthesis temperature to 150 ??C, the titanate nanotubes transformed to anatase phase and it was found minimum of 15 h is required for completing transformation from nanoparticles to nanotubular structure. With increasing annealing temperature, titanate nanotubes undergo dehydration and form anatase phase. Besides, the sintegration of the nanotubes was observed at 500 ??C and the structure completely converted to nanoparticles at 600 ??C. The photocatalytic activity of the sample was evaluated by degradation of methyl orange aqueous solution. The results indicate the photocatalytic activity of titanate is low and once the formation of anatase phase begins with increasing temperature, the photocatalytic activity increases dramatically. However, the deterioration in the tubular structure and increase in oxygen vacancies which act as a recombination centre of electron-holes with increasing annealing temperature need to be controlled to avoid the reduction in the photocatalytic behavior of anatase phase. ?? 2009 Elsevier B.V. All rights reserved.", "author" : [ { "dropping-particle" : "", "family" : "Sreekantan", "given" : "Srimala", "non-dropping-particle" : "", "parse-names" : false, "suffix" : "" }, { "dropping-particle" : "", "family" : "Wei", "given" : "Lai Chin", "non-dropping-particle" : "", "parse-names" : false, "suffix" : "" } ], "container-title" : "Journal of Alloys and Compounds", "id" : "ITEM-1", "issue" : "1-2", "issued" : { "date-parts" : [ [ "2010" ] ] }, "page" : "436-442", "title" : "Study on the formation and photocatalytic activity of titanate nanotubes synthesized via hydrothermal method", "type" : "article-journal", "volume" : "490" }, "uris" : [ "http://www.mendeley.com/documents/?uuid=110f88c8-5df2-4e03-99c1-b9bd6e89d604" ] } ], "mendeley" : { "formattedCitation" : "[91]", "manualFormatting" : "(92)", "plainTextFormattedCitation" : "[91]", "previouslyFormattedCitation" : "[91]" }, "properties" : { "noteIndex" : 0 }, "schema" : "https://github.com/citation-style-language/schema/raw/master/csl-citation.json" }</w:instrText>
      </w:r>
      <w:r w:rsidR="0041344B">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92</w:t>
      </w:r>
      <w:r w:rsidR="00CB2230">
        <w:rPr>
          <w:rFonts w:ascii="Times New Roman" w:hAnsi="Times New Roman" w:cs="Times New Roman"/>
          <w:noProof/>
          <w:sz w:val="24"/>
        </w:rPr>
        <w:t>)</w:t>
      </w:r>
      <w:r w:rsidR="0041344B">
        <w:rPr>
          <w:rFonts w:ascii="Times New Roman" w:hAnsi="Times New Roman" w:cs="Times New Roman"/>
          <w:sz w:val="24"/>
        </w:rPr>
        <w:fldChar w:fldCharType="end"/>
      </w:r>
      <w:r w:rsidR="0041344B">
        <w:rPr>
          <w:rFonts w:ascii="Times New Roman" w:hAnsi="Times New Roman" w:cs="Times New Roman"/>
          <w:sz w:val="24"/>
        </w:rPr>
        <w:t>.</w:t>
      </w:r>
    </w:p>
    <w:p w:rsidR="009D3C42" w:rsidRDefault="00802F3A" w:rsidP="0062588F">
      <w:pPr>
        <w:spacing w:after="0" w:line="480" w:lineRule="auto"/>
        <w:jc w:val="both"/>
        <w:rPr>
          <w:rFonts w:ascii="Times New Roman" w:hAnsi="Times New Roman" w:cs="Times New Roman"/>
          <w:b/>
          <w:sz w:val="24"/>
          <w:u w:val="single"/>
        </w:rPr>
      </w:pPr>
      <w:r>
        <w:rPr>
          <w:rFonts w:ascii="Times New Roman" w:hAnsi="Times New Roman" w:cs="Times New Roman"/>
          <w:b/>
          <w:sz w:val="24"/>
        </w:rPr>
        <w:t>4</w:t>
      </w:r>
      <w:r w:rsidR="0041344B" w:rsidRPr="00A77C80">
        <w:rPr>
          <w:rFonts w:ascii="Times New Roman" w:hAnsi="Times New Roman" w:cs="Times New Roman"/>
          <w:b/>
          <w:sz w:val="24"/>
        </w:rPr>
        <w:t xml:space="preserve">.4.6 </w:t>
      </w:r>
      <w:r w:rsidR="00A77C80" w:rsidRPr="00A77C80">
        <w:rPr>
          <w:rFonts w:ascii="Times New Roman" w:hAnsi="Times New Roman" w:cs="Times New Roman"/>
          <w:b/>
          <w:sz w:val="24"/>
          <w:u w:val="single"/>
        </w:rPr>
        <w:t>Post-treatment- acid washing:</w:t>
      </w:r>
      <w:r w:rsidR="00B56249" w:rsidRPr="00A77C80">
        <w:rPr>
          <w:rFonts w:ascii="Times New Roman" w:hAnsi="Times New Roman" w:cs="Times New Roman"/>
          <w:b/>
          <w:sz w:val="24"/>
          <w:u w:val="single"/>
        </w:rPr>
        <w:t xml:space="preserve">  </w:t>
      </w:r>
    </w:p>
    <w:p w:rsidR="003A7E61" w:rsidRDefault="00A77C80" w:rsidP="0062588F">
      <w:pPr>
        <w:spacing w:after="0" w:line="480" w:lineRule="auto"/>
        <w:jc w:val="both"/>
        <w:rPr>
          <w:rFonts w:ascii="Times New Roman" w:hAnsi="Times New Roman" w:cs="Times New Roman"/>
          <w:sz w:val="24"/>
        </w:rPr>
      </w:pPr>
      <w:r>
        <w:rPr>
          <w:rFonts w:ascii="Times New Roman" w:hAnsi="Times New Roman" w:cs="Times New Roman"/>
          <w:sz w:val="24"/>
        </w:rPr>
        <w:tab/>
      </w:r>
      <w:r w:rsidR="00E978AF">
        <w:rPr>
          <w:rFonts w:ascii="Times New Roman" w:hAnsi="Times New Roman" w:cs="Times New Roman"/>
          <w:sz w:val="24"/>
        </w:rPr>
        <w:t>Acid washing stage has an influence on the final elemental composition and the surface area of the as-synthesized TiO</w:t>
      </w:r>
      <w:r w:rsidR="00E978AF" w:rsidRPr="00E978AF">
        <w:rPr>
          <w:rFonts w:ascii="Times New Roman" w:hAnsi="Times New Roman" w:cs="Times New Roman"/>
          <w:sz w:val="24"/>
          <w:vertAlign w:val="subscript"/>
        </w:rPr>
        <w:t>2</w:t>
      </w:r>
      <w:r w:rsidR="00E978AF">
        <w:rPr>
          <w:rFonts w:ascii="Times New Roman" w:hAnsi="Times New Roman" w:cs="Times New Roman"/>
          <w:sz w:val="24"/>
        </w:rPr>
        <w:t xml:space="preserve"> nanotubes </w:t>
      </w:r>
      <w:r w:rsidR="00362D22">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"10.1016/j.jenvman.2011.03.006", "ISBN" : "1095-8630 (Electronic)\\n0301-4797 (Linking)", "ISSN" : "03014797", "PMID" : "21450395", "abstract" : "Titania nanotubes are gaining prominence in photocatalysis, owing to their excellent physical and chemical properties such as high surface area, excellent photocatalytic activity, and widespread availability. They are easily produced by a simple and effective hydrothermal method under mild temperature and pressure conditions. This paper reviews and analyzes the mechanism of titania nanotube formation by hydrothermal treatment. It further examines the parameters that affect the formation of titania nanotubes, such as starting material, sonication pretreatment, hydrothermal temperature, washing process, and calcination process. Finally, the effects of the presence of dopants on the formation of titania nanotubes are analyzed. ?? 2011 Elsevier Ltd.", "author" : [ { "dropping-particle" : "", "family" : "Wong", "given" : "Chung Leng", "non-dropping-particle" : "", "parse-names" : false, "suffix" : "" }, { "dropping-particle" : "", "family" : "Tan", "given" : "Yong Nian", "non-dropping-particle" : "", "parse-names" : false, "suffix" : "" }, { "dropping-particle" : "", "family" : "Mohamed", "given" : "Abdul Rahman", "non-dropping-particle" : "", "parse-names" : false, "suffix" : "" } ], "container-title" : "Journal of Environmental Management", "id" : "ITEM-1", "issue" : "7", "issued" : { "date-parts" : [ [ "2011" ] ] }, "page" : "1669-1680", "publisher" : "Elsevier Ltd", "title" : "A review on the formation of titania nanotube photocatalysts by hydrothermal treatment", "type" : "article-journal", "volume" : "92" }, "uris" : [ "http://www.mendeley.com/documents/?uuid=bec15129-ad04-4f5e-affc-99237d368231" ] } ], "mendeley" : { "formattedCitation" : "[95]", "manualFormatting" : "(96)", "plainTextFormattedCitation" : "[95]", "previouslyFormattedCitation" : "[95]" }, "properties" : { "noteIndex" : 0 }, "schema" : "https://github.com/citation-style-language/schema/raw/master/csl-citation.json" }</w:instrText>
      </w:r>
      <w:r w:rsidR="00362D22">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96</w:t>
      </w:r>
      <w:r w:rsidR="00CB2230">
        <w:rPr>
          <w:rFonts w:ascii="Times New Roman" w:hAnsi="Times New Roman" w:cs="Times New Roman"/>
          <w:noProof/>
          <w:sz w:val="24"/>
        </w:rPr>
        <w:t>)</w:t>
      </w:r>
      <w:r w:rsidR="00362D22">
        <w:rPr>
          <w:rFonts w:ascii="Times New Roman" w:hAnsi="Times New Roman" w:cs="Times New Roman"/>
          <w:sz w:val="24"/>
        </w:rPr>
        <w:fldChar w:fldCharType="end"/>
      </w:r>
      <w:r w:rsidR="00362D22">
        <w:rPr>
          <w:rFonts w:ascii="Times New Roman" w:hAnsi="Times New Roman" w:cs="Times New Roman"/>
          <w:sz w:val="24"/>
        </w:rPr>
        <w:t>. While rinsing with the hydrochloric acid, Na</w:t>
      </w:r>
      <w:r w:rsidR="00362D22" w:rsidRPr="00B220B1">
        <w:rPr>
          <w:rFonts w:ascii="Times New Roman" w:hAnsi="Times New Roman" w:cs="Times New Roman"/>
          <w:sz w:val="24"/>
          <w:vertAlign w:val="superscript"/>
        </w:rPr>
        <w:t>+</w:t>
      </w:r>
      <w:r w:rsidR="00362D22">
        <w:rPr>
          <w:rFonts w:ascii="Times New Roman" w:hAnsi="Times New Roman" w:cs="Times New Roman"/>
          <w:sz w:val="24"/>
        </w:rPr>
        <w:t xml:space="preserve"> ions are replaced with H</w:t>
      </w:r>
      <w:r w:rsidR="00362D22" w:rsidRPr="00B220B1">
        <w:rPr>
          <w:rFonts w:ascii="Times New Roman" w:hAnsi="Times New Roman" w:cs="Times New Roman"/>
          <w:sz w:val="24"/>
          <w:vertAlign w:val="superscript"/>
        </w:rPr>
        <w:t>+</w:t>
      </w:r>
      <w:r w:rsidR="00362D22">
        <w:rPr>
          <w:rFonts w:ascii="Times New Roman" w:hAnsi="Times New Roman" w:cs="Times New Roman"/>
          <w:sz w:val="24"/>
        </w:rPr>
        <w:t xml:space="preserve"> ions. </w:t>
      </w:r>
      <w:r w:rsidR="00950836">
        <w:rPr>
          <w:rFonts w:ascii="Times New Roman" w:hAnsi="Times New Roman" w:cs="Times New Roman"/>
          <w:sz w:val="24"/>
        </w:rPr>
        <w:t>Additionally, the molarity</w:t>
      </w:r>
      <w:r w:rsidR="00B220B1">
        <w:rPr>
          <w:rFonts w:ascii="Times New Roman" w:hAnsi="Times New Roman" w:cs="Times New Roman"/>
          <w:sz w:val="24"/>
        </w:rPr>
        <w:t xml:space="preserve"> of </w:t>
      </w:r>
      <w:r w:rsidR="00950836">
        <w:rPr>
          <w:rFonts w:ascii="Times New Roman" w:hAnsi="Times New Roman" w:cs="Times New Roman"/>
          <w:sz w:val="24"/>
        </w:rPr>
        <w:t>hydrochloric acid while washing stage is extremely vital, as concentration more than 2M can destroy the nanotubular morphology of TiO</w:t>
      </w:r>
      <w:r w:rsidR="00950836" w:rsidRPr="00842A73">
        <w:rPr>
          <w:rFonts w:ascii="Times New Roman" w:hAnsi="Times New Roman" w:cs="Times New Roman"/>
          <w:sz w:val="24"/>
          <w:vertAlign w:val="subscript"/>
        </w:rPr>
        <w:t>2</w:t>
      </w:r>
      <w:r w:rsidR="00950836">
        <w:rPr>
          <w:rFonts w:ascii="Times New Roman" w:hAnsi="Times New Roman" w:cs="Times New Roman"/>
          <w:sz w:val="24"/>
        </w:rPr>
        <w:t xml:space="preserve"> nanotubes</w:t>
      </w:r>
      <w:r w:rsidR="00842A73">
        <w:rPr>
          <w:rFonts w:ascii="Times New Roman" w:hAnsi="Times New Roman" w:cs="Times New Roman"/>
          <w:sz w:val="24"/>
        </w:rPr>
        <w:t xml:space="preserve"> </w:t>
      </w:r>
      <w:r w:rsidR="00785472">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"10.1088/0957-4484/16/9/086", "ISBN" : "0957-4484", "ISSN" : "0957-4484", "abstract" : "Gram quantities of titania (TiO2) nanotubes, with a typical outside diameter about 9 nm, wall thickness of about 2.5 nm, and length of about 600 nm, were synthesized from anatase nanopowder and micropowder using the hydrothermal method. The crystallization, structure, and phase stability of the nanotubes at high temperatures were studied. A morphology change from nanotube to nanowire was observed at 650 \u00b0C. The as-prepared nanotubes were usually contaminated with sodium impurities and were poorly crystallized, but under optimized synthesis conditions the impurity phase was completely removed, resulting in highly crystallized nanotubes. The volume filling fraction of the autoclave as well as the concentration of the acid treatment were found to be particularly important for controlling the purity and crystallinity of the resulting nanotubes. The various TiO2-derived nanotube phases (sodium titanate and hydrogen titanate) reported previously by different groups were also observed under different synthesis conditions, resolving the contradiction among the previous results.", "author" : [ { "dropping-particle" : "", "family" : "Poudel", "given" : "B", "non-dropping-particle" : "", "parse-names" : false, "suffix" : "" }, { "dropping-particle" : "", "family" : "Wang", "given" : "W Z", "non-dropping-particle" : "", "parse-names" : false, "suffix" : "" }, { "dropping-particle" : "", "family" : "Dames", "given" : "C", "non-dropping-particle" : "", "parse-names" : false, "suffix" : "" }, { "dropping-particle" : "", "family" : "Huang", "given" : "J Y", "non-dropping-particle" : "", "parse-names" : false, "suffix" : "" }, { "dropping-particle" : "", "family" : "Kunwar", "given" : "S", "non-dropping-particle" : "", "parse-names" : false, "suffix" : "" }, { "dropping-particle" : "", "family" : "Wang", "given" : "D Z", "non-dropping-particle" : "", "parse-names" : false, "suffix" : "" }, { "dropping-particle" : "", "family" : "Banerjee", "given" : "D", "non-dropping-particle" : "", "parse-names" : false, "suffix" : "" }, { "dropping-particle" : "", "family" : "Chen", "given" : "G", "non-dropping-particle" : "", "parse-names" : false, "suffix" : "" }, { "dropping-particle" : "", "family" : "Ren", "given" : "Z F", "non-dropping-particle" : "", "parse-names" : false, "suffix" : "" } ], "container-title" : "Nanotechnology", "id" : "ITEM-1", "issue" : "9", "issued" : { "date-parts" : [ [ "2005" ] ] }, "page" : "1935-1940", "title" : "Formation of crystallized titania nanotubes and their transformation into nanowires", "type" : "article-journal", "volume" : "16" }, "uris" : [ "http://www.mendeley.com/documents/?uuid=7531e172-cd85-4f30-8ca4-e645cbdbe903" ] } ], "mendeley" : { "formattedCitation" : "[97]", "manualFormatting" : "(98)", "plainTextFormattedCitation" : "[97]", "previouslyFormattedCitation" : "[97]" }, "properties" : { "noteIndex" : 0 }, "schema" : "https://github.com/citation-style-language/schema/raw/master/csl-citation.json" }</w:instrText>
      </w:r>
      <w:r w:rsidR="00785472">
        <w:rPr>
          <w:rFonts w:ascii="Times New Roman" w:hAnsi="Times New Roman" w:cs="Times New Roman"/>
          <w:sz w:val="24"/>
        </w:rPr>
        <w:fldChar w:fldCharType="separate"/>
      </w:r>
      <w:r w:rsidR="00301555">
        <w:rPr>
          <w:rFonts w:ascii="Times New Roman" w:hAnsi="Times New Roman" w:cs="Times New Roman"/>
          <w:noProof/>
          <w:sz w:val="24"/>
        </w:rPr>
        <w:t>(</w:t>
      </w:r>
      <w:r w:rsidR="009F64D9" w:rsidRPr="009F64D9">
        <w:rPr>
          <w:rFonts w:ascii="Times New Roman" w:hAnsi="Times New Roman" w:cs="Times New Roman"/>
          <w:noProof/>
          <w:sz w:val="24"/>
        </w:rPr>
        <w:t>98</w:t>
      </w:r>
      <w:r w:rsidR="00CB2230">
        <w:rPr>
          <w:rFonts w:ascii="Times New Roman" w:hAnsi="Times New Roman" w:cs="Times New Roman"/>
          <w:noProof/>
          <w:sz w:val="24"/>
        </w:rPr>
        <w:t>)</w:t>
      </w:r>
      <w:r w:rsidR="00785472">
        <w:rPr>
          <w:rFonts w:ascii="Times New Roman" w:hAnsi="Times New Roman" w:cs="Times New Roman"/>
          <w:sz w:val="24"/>
        </w:rPr>
        <w:fldChar w:fldCharType="end"/>
      </w:r>
      <w:r w:rsidR="00785472">
        <w:rPr>
          <w:rFonts w:ascii="Times New Roman" w:hAnsi="Times New Roman" w:cs="Times New Roman"/>
          <w:sz w:val="24"/>
        </w:rPr>
        <w:t>.</w:t>
      </w:r>
    </w:p>
    <w:p w:rsidR="00EF26D9" w:rsidRDefault="00EF26D9" w:rsidP="0062588F">
      <w:pPr>
        <w:spacing w:after="0" w:line="480" w:lineRule="auto"/>
        <w:jc w:val="both"/>
        <w:rPr>
          <w:rFonts w:ascii="Times New Roman" w:hAnsi="Times New Roman" w:cs="Times New Roman"/>
          <w:sz w:val="24"/>
        </w:rPr>
      </w:pPr>
    </w:p>
    <w:p w:rsidR="00EF26D9" w:rsidRDefault="00034D00" w:rsidP="0051262B">
      <w:pPr>
        <w:spacing w:after="0" w:line="480" w:lineRule="auto"/>
        <w:jc w:val="right"/>
        <w:rPr>
          <w:rFonts w:ascii="Times New Roman" w:hAnsi="Times New Roman" w:cs="Times New Roman"/>
          <w:sz w:val="24"/>
        </w:rPr>
      </w:pPr>
      <w:r>
        <w:rPr>
          <w:rFonts w:ascii="Times New Roman" w:hAnsi="Times New Roman" w:cs="Times New Roman"/>
          <w:sz w:val="24"/>
        </w:rPr>
        <w:lastRenderedPageBreak/>
        <w:t>45</w:t>
      </w:r>
    </w:p>
    <w:p w:rsidR="00284A75" w:rsidRDefault="00284A75" w:rsidP="0062588F">
      <w:pPr>
        <w:spacing w:after="0" w:line="480" w:lineRule="auto"/>
        <w:jc w:val="both"/>
        <w:rPr>
          <w:rFonts w:ascii="Times New Roman" w:hAnsi="Times New Roman" w:cs="Times New Roman"/>
          <w:sz w:val="24"/>
        </w:rPr>
      </w:pPr>
    </w:p>
    <w:p w:rsidR="00EF26D9" w:rsidRDefault="00EF26D9" w:rsidP="0062588F">
      <w:pPr>
        <w:spacing w:after="0" w:line="480" w:lineRule="auto"/>
        <w:jc w:val="both"/>
        <w:rPr>
          <w:rFonts w:ascii="Times New Roman" w:hAnsi="Times New Roman" w:cs="Times New Roman"/>
          <w:b/>
          <w:sz w:val="24"/>
        </w:rPr>
      </w:pPr>
    </w:p>
    <w:p w:rsidR="003A394F" w:rsidRPr="003A394F" w:rsidRDefault="00802F3A" w:rsidP="0062588F">
      <w:pPr>
        <w:spacing w:after="0" w:line="480" w:lineRule="auto"/>
        <w:jc w:val="both"/>
        <w:rPr>
          <w:rFonts w:ascii="Times New Roman" w:hAnsi="Times New Roman" w:cs="Times New Roman"/>
          <w:b/>
          <w:sz w:val="24"/>
          <w:u w:val="single"/>
        </w:rPr>
      </w:pPr>
      <w:r>
        <w:rPr>
          <w:rFonts w:ascii="Times New Roman" w:hAnsi="Times New Roman" w:cs="Times New Roman"/>
          <w:b/>
          <w:sz w:val="24"/>
        </w:rPr>
        <w:t>4</w:t>
      </w:r>
      <w:r w:rsidR="003A394F" w:rsidRPr="003A394F">
        <w:rPr>
          <w:rFonts w:ascii="Times New Roman" w:hAnsi="Times New Roman" w:cs="Times New Roman"/>
          <w:b/>
          <w:sz w:val="24"/>
        </w:rPr>
        <w:t xml:space="preserve">.5 </w:t>
      </w:r>
      <w:r w:rsidR="003A394F" w:rsidRPr="003A394F">
        <w:rPr>
          <w:rFonts w:ascii="Times New Roman" w:hAnsi="Times New Roman" w:cs="Times New Roman"/>
          <w:b/>
          <w:sz w:val="24"/>
          <w:u w:val="single"/>
        </w:rPr>
        <w:t>Applications of TiO</w:t>
      </w:r>
      <w:r w:rsidR="003A394F" w:rsidRPr="00314DF6">
        <w:rPr>
          <w:rFonts w:ascii="Times New Roman" w:hAnsi="Times New Roman" w:cs="Times New Roman"/>
          <w:b/>
          <w:sz w:val="24"/>
          <w:u w:val="single"/>
          <w:vertAlign w:val="subscript"/>
        </w:rPr>
        <w:t>2</w:t>
      </w:r>
      <w:r w:rsidR="003A394F" w:rsidRPr="003A394F">
        <w:rPr>
          <w:rFonts w:ascii="Times New Roman" w:hAnsi="Times New Roman" w:cs="Times New Roman"/>
          <w:b/>
          <w:sz w:val="24"/>
          <w:u w:val="single"/>
        </w:rPr>
        <w:t xml:space="preserve"> nanotubes synthesized by hydrothermal method:</w:t>
      </w:r>
    </w:p>
    <w:p w:rsidR="00785472" w:rsidRDefault="002E4A76" w:rsidP="0062588F">
      <w:pPr>
        <w:spacing w:after="0" w:line="480" w:lineRule="auto"/>
        <w:jc w:val="both"/>
        <w:rPr>
          <w:rFonts w:ascii="Times New Roman" w:hAnsi="Times New Roman" w:cs="Times New Roman"/>
          <w:sz w:val="24"/>
        </w:rPr>
      </w:pPr>
      <w:r>
        <w:rPr>
          <w:rFonts w:ascii="Times New Roman" w:hAnsi="Times New Roman" w:cs="Times New Roman"/>
          <w:sz w:val="24"/>
        </w:rPr>
        <w:tab/>
        <w:t xml:space="preserve">By taking into the consideration, the </w:t>
      </w:r>
      <w:r w:rsidR="00A56667">
        <w:rPr>
          <w:rFonts w:ascii="Times New Roman" w:hAnsi="Times New Roman" w:cs="Times New Roman"/>
          <w:sz w:val="24"/>
        </w:rPr>
        <w:t>advantages of indiv</w:t>
      </w:r>
      <w:r w:rsidR="00F56CA6">
        <w:rPr>
          <w:rFonts w:ascii="Times New Roman" w:hAnsi="Times New Roman" w:cs="Times New Roman"/>
          <w:sz w:val="24"/>
        </w:rPr>
        <w:t>iduality, high specific surface area of 350 m</w:t>
      </w:r>
      <w:r w:rsidR="00F56CA6" w:rsidRPr="00F56CA6">
        <w:rPr>
          <w:rFonts w:ascii="Times New Roman" w:hAnsi="Times New Roman" w:cs="Times New Roman"/>
          <w:sz w:val="24"/>
          <w:vertAlign w:val="superscript"/>
        </w:rPr>
        <w:t>2</w:t>
      </w:r>
      <w:r w:rsidR="00F56CA6">
        <w:rPr>
          <w:rFonts w:ascii="Times New Roman" w:hAnsi="Times New Roman" w:cs="Times New Roman"/>
          <w:sz w:val="24"/>
        </w:rPr>
        <w:t xml:space="preserve">/g, </w:t>
      </w:r>
      <w:r w:rsidR="00DD5938">
        <w:rPr>
          <w:rFonts w:ascii="Times New Roman" w:hAnsi="Times New Roman" w:cs="Times New Roman"/>
          <w:sz w:val="24"/>
        </w:rPr>
        <w:t>bioinert properties, high yield;</w:t>
      </w:r>
      <w:r w:rsidR="00A56667">
        <w:rPr>
          <w:rFonts w:ascii="Times New Roman" w:hAnsi="Times New Roman" w:cs="Times New Roman"/>
          <w:sz w:val="24"/>
        </w:rPr>
        <w:t xml:space="preserve"> </w:t>
      </w:r>
      <w:r w:rsidR="00DD5938">
        <w:rPr>
          <w:rFonts w:ascii="Times New Roman" w:hAnsi="Times New Roman" w:cs="Times New Roman"/>
          <w:sz w:val="24"/>
        </w:rPr>
        <w:t>over the last decade the hydrothermal Ti</w:t>
      </w:r>
      <w:r w:rsidR="00693790">
        <w:rPr>
          <w:rFonts w:ascii="Times New Roman" w:hAnsi="Times New Roman" w:cs="Times New Roman"/>
          <w:sz w:val="24"/>
        </w:rPr>
        <w:t>O</w:t>
      </w:r>
      <w:r w:rsidR="00693790" w:rsidRPr="00693790">
        <w:rPr>
          <w:rFonts w:ascii="Times New Roman" w:hAnsi="Times New Roman" w:cs="Times New Roman"/>
          <w:sz w:val="24"/>
          <w:vertAlign w:val="subscript"/>
        </w:rPr>
        <w:t>2</w:t>
      </w:r>
      <w:r w:rsidR="00693790">
        <w:rPr>
          <w:rFonts w:ascii="Times New Roman" w:hAnsi="Times New Roman" w:cs="Times New Roman"/>
          <w:sz w:val="24"/>
        </w:rPr>
        <w:t xml:space="preserve"> nanotubes are widely utilized for various applications such as </w:t>
      </w:r>
      <w:r>
        <w:rPr>
          <w:rFonts w:ascii="Times New Roman" w:hAnsi="Times New Roman" w:cs="Times New Roman"/>
          <w:sz w:val="24"/>
        </w:rPr>
        <w:t xml:space="preserve"> </w:t>
      </w:r>
      <w:r w:rsidR="00793879">
        <w:rPr>
          <w:rFonts w:ascii="Times New Roman" w:hAnsi="Times New Roman" w:cs="Times New Roman"/>
          <w:sz w:val="24"/>
        </w:rPr>
        <w:t>p</w:t>
      </w:r>
      <w:r w:rsidR="007363D0">
        <w:rPr>
          <w:rFonts w:ascii="Times New Roman" w:hAnsi="Times New Roman" w:cs="Times New Roman"/>
          <w:sz w:val="24"/>
        </w:rPr>
        <w:t>hotocatalysts</w:t>
      </w:r>
      <w:r w:rsidR="00793879">
        <w:rPr>
          <w:rFonts w:ascii="Times New Roman" w:hAnsi="Times New Roman" w:cs="Times New Roman"/>
          <w:sz w:val="24"/>
        </w:rPr>
        <w:t>, environmental purification</w:t>
      </w:r>
      <w:r w:rsidR="00E32147">
        <w:rPr>
          <w:rFonts w:ascii="Times New Roman" w:hAnsi="Times New Roman" w:cs="Times New Roman"/>
          <w:sz w:val="24"/>
        </w:rPr>
        <w:t>, bone regeneration, photoinduced hydrophilicity</w:t>
      </w:r>
      <w:r w:rsidR="00077B0A">
        <w:rPr>
          <w:rFonts w:ascii="Times New Roman" w:hAnsi="Times New Roman" w:cs="Times New Roman"/>
          <w:sz w:val="24"/>
        </w:rPr>
        <w:t>, drug delivery</w:t>
      </w:r>
      <w:r w:rsidR="00E32147">
        <w:rPr>
          <w:rFonts w:ascii="Times New Roman" w:hAnsi="Times New Roman" w:cs="Times New Roman"/>
          <w:sz w:val="24"/>
        </w:rPr>
        <w:t xml:space="preserve"> and dye-sensitized solar batteries</w:t>
      </w:r>
      <w:r w:rsidR="00BC4151">
        <w:rPr>
          <w:rFonts w:ascii="Times New Roman" w:hAnsi="Times New Roman" w:cs="Times New Roman"/>
          <w:sz w:val="24"/>
        </w:rPr>
        <w:t xml:space="preserve"> </w:t>
      </w:r>
      <w:r w:rsidR="00BC4151">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"10.1007/s10853-014-8274-4", "ISSN" : "15734803", "author" : [ { "dropping-particle" : "", "family" : "Vu", "given" : "Thu Ha Thi", "non-dropping-particle" : "", "parse-names" : false, "suffix" : "" }, { "dropping-particle" : "", "family" : "Au", "given" : "Hang Thi", "non-dropping-particle" : "", "parse-names" : false, "suffix" : "" }, { "dropping-particle" : "", "family" : "Tran", "given" : "Lien Thi", "non-dropping-particle" : "", "parse-names" : false, "suffix" : "" }, { "dropping-particle" : "", "family" : "Nguyen", "given" : "Tuyet Mai Thi", "non-dropping-particle" : "", "parse-names" : false, "suffix" : "" }, { "dropping-particle" : "", "family" : "Tran", "given" : "Thanh Thuy Thi", "non-dropping-particle" : "", "parse-names" : false, "suffix" : "" }, { "dropping-particle" : "", "family" : "Pham", "given" : "Minh Tu", "non-dropping-particle" : "", "parse-names" : false, "suffix" : "" }, { "dropping-particle" : "", "family" : "Do", "given" : "Manh Hung", "non-dropping-particle" : "", "parse-names" : false, "suffix" : "" }, { "dropping-particle" : "", "family" : "Nguyen", "given" : "Dinh Lam", "non-dropping-particle" : "", "parse-names" : false, "suffix" : "" } ], "container-title" : "Journal of Materials Science", "id" : "ITEM-1", "issue" : "16", "issued" : { "date-parts" : [ [ "2014" ] ] }, "note" : "Synthesis of titanium dioxide nanotubes via one-step dynamic hydrothermal process\n\n# Abstract:\n-one step hydrothermal process from commercial TiO2 powder\n-Investigation of: \neffects of NaOH concentration,\nreaction time,\nstirring process,\nwashing effects on morphology,\nexchange of ions of nanotubes\n-Morphology characterized by TEM &amp;amp; SEM\n-Stirring can reduce the time of transformation from particles to nanotubes\n-Nanotubes formed at 130oC\n-EDS used for determining exchange of sodium ions and protons in washing process\n-Na+ removed by HCL solution &amp;amp; DI water\n-X-ray diffraction patterns showed the titanate phase of the as-synthesized sample &amp;amp; anatase phase of TiO2 nanotubes after calcination at 400oC for 2 hrs\n\n# Introduction:\n-hydrothermal process has capacity to grow nanotubes in large-area\n-Process is based on the reaction of TiO2 particles with concentrated NaOH aqueous solution followed by HCl and water\n-Conventional process is longer: lack of frequent contact between the reactants remaining as precipitates at the bottom of hydrothermal reactor\n-hydrothermal synthesis using two steps process: \nsonication process + static hydrothermal process\n( can reduce the reaction time between TiO2 particles &amp;amp; NaOH aqueous solution to 5 hrs)\n- This paper: stirring process increses the contact ability between TiO2 &amp;amp; NaOH, so time of transforming from commercial TiO2 powder to nanotubes gets decreased.\n\n# Experimentation:\nTeflon (250 ml)-lined autoclave\nStirrer speed at 300 rpm\nheating rate 2 oC/min\n-Process:\n1. Commercial TiO2 powder (size: 100-120nm)\n2. 10 M NaOH aqueous solution\n3. At 130oC : starting time\n4. Product immersed in 300 ml of 0.1 M HCL solution for 1 hr.\n5. Filtered &amp;amp; washed in DI water till pH reaches 7\n6.Washed samples dried in oven at 80oC for 5 hrs", "page" : "5617-5625", "title" : "Synthesis of titanium dioxide nanotubes via one-step dynamic hydrothermal process", "type" : "article-journal", "volume" : "49" }, "uris" : [ "http://www.mendeley.com/documents/?uuid=bfc5957b-7092-420b-8dac-78cedb931e05" ] } ], "mendeley" : { "formattedCitation" : "[93]", "manualFormatting" : "(96", "plainTextFormattedCitation" : "[93]", "previouslyFormattedCitation" : "[93]" }, "properties" : { "noteIndex" : 0 }, "schema" : "https://github.com/citation-style-language/schema/raw/master/csl-citation.json" }</w:instrText>
      </w:r>
      <w:r w:rsidR="00BC4151">
        <w:rPr>
          <w:rFonts w:ascii="Times New Roman" w:hAnsi="Times New Roman" w:cs="Times New Roman"/>
          <w:sz w:val="24"/>
        </w:rPr>
        <w:fldChar w:fldCharType="separate"/>
      </w:r>
      <w:r w:rsidR="00301555">
        <w:rPr>
          <w:rFonts w:ascii="Times New Roman" w:hAnsi="Times New Roman" w:cs="Times New Roman"/>
          <w:noProof/>
          <w:sz w:val="24"/>
        </w:rPr>
        <w:t>(</w:t>
      </w:r>
      <w:r w:rsidR="003A5D8C">
        <w:rPr>
          <w:rFonts w:ascii="Times New Roman" w:hAnsi="Times New Roman" w:cs="Times New Roman"/>
          <w:noProof/>
          <w:sz w:val="24"/>
        </w:rPr>
        <w:t>9</w:t>
      </w:r>
      <w:r w:rsidR="00BC4151" w:rsidRPr="00BC4151">
        <w:rPr>
          <w:rFonts w:ascii="Times New Roman" w:hAnsi="Times New Roman" w:cs="Times New Roman"/>
          <w:noProof/>
          <w:sz w:val="24"/>
        </w:rPr>
        <w:t>6</w:t>
      </w:r>
      <w:r w:rsidR="00BC4151">
        <w:rPr>
          <w:rFonts w:ascii="Times New Roman" w:hAnsi="Times New Roman" w:cs="Times New Roman"/>
          <w:sz w:val="24"/>
        </w:rPr>
        <w:fldChar w:fldCharType="end"/>
      </w:r>
      <w:r w:rsidR="003B0CA4">
        <w:rPr>
          <w:rFonts w:ascii="Times New Roman" w:hAnsi="Times New Roman" w:cs="Times New Roman"/>
          <w:sz w:val="24"/>
        </w:rPr>
        <w:t xml:space="preserve">) </w:t>
      </w:r>
      <w:r w:rsidR="00BC4151">
        <w:rPr>
          <w:rFonts w:ascii="Times New Roman" w:hAnsi="Times New Roman" w:cs="Times New Roman"/>
          <w:sz w:val="24"/>
        </w:rPr>
        <w:fldChar w:fldCharType="begin" w:fldLock="1"/>
      </w:r>
      <w:r w:rsidR="003B0CA4">
        <w:rPr>
          <w:rFonts w:ascii="Times New Roman" w:hAnsi="Times New Roman" w:cs="Times New Roman"/>
          <w:sz w:val="24"/>
        </w:rPr>
        <w:instrText>ADDIN CSL_CITATION { "citationItems" : [ { "id" : "ITEM-1", "itemData" : { "DOI" : "10.1021/ic9025816", "ISBN" : "0020-1669", "ISSN" : "00201669", "PMID" : "20527822", "abstract" : "The structural change on the molecular scale of anatase-type TiO(2) during hydrothermal treatment was investigated in detail by various analytic techniques such as X-ray absorption fine structure and transmission electron microscopy in order to clarify the formation mechanisms of titanate-based nanotubes. It revealed that the nanosheet-like products composed of highly distorted TiO(6) octahedra were generated by hydrothermal treatment of anatase-type TiO(2), and then the anatase-like structures are partially built up with the formative nanotubes by scrolling up these nanosheet-like products and nanosheets.", "author" : [ { "dropping-particle" : "", "family" : "Nakahira", "given" : "Atsushi", "non-dropping-particle" : "", "parse-names" : false, "suffix" : "" }, { "dropping-particle" : "", "family" : "Kubo", "given" : "Takashi", "non-dropping-particle" : "", "parse-names" : false, "suffix" : "" }, { "dropping-particle" : "", "family" : "Numako", "given" : "Chiya", "non-dropping-particle" : "", "parse-names" : false, "suffix" : "" } ], "container-title" : "Inorganic Chemistry", "id" : "ITEM-1", "issue" : "13", "issued" : { "date-parts" : [ [ "2010" ] ] }, "page" : "5845-5852", "title" : "Formation mechanism of TiO2-derived titanate nanotubes prepared by the hydrothermal process", "type" : "article-journal", "volume" : "49" }, "uris" : [ "http://www.mendeley.com/documents/?uuid=6f1f9aa9-a3ba-4467-9ba0-3f0015050541" ] } ], "mendeley" : { "formattedCitation" : "[94]", "manualFormatting" : "(97)", "plainTextFormattedCitation" : "[94]", "previouslyFormattedCitation" : "[94]" }, "properties" : { "noteIndex" : 0 }, "schema" : "https://github.com/citation-style-language/schema/raw/master/csl-citation.json" }</w:instrText>
      </w:r>
      <w:r w:rsidR="00BC4151">
        <w:rPr>
          <w:rFonts w:ascii="Times New Roman" w:hAnsi="Times New Roman" w:cs="Times New Roman"/>
          <w:sz w:val="24"/>
        </w:rPr>
        <w:fldChar w:fldCharType="separate"/>
      </w:r>
      <w:r w:rsidR="003B0CA4">
        <w:rPr>
          <w:rFonts w:ascii="Times New Roman" w:hAnsi="Times New Roman" w:cs="Times New Roman"/>
          <w:noProof/>
          <w:sz w:val="24"/>
        </w:rPr>
        <w:t>(</w:t>
      </w:r>
      <w:r w:rsidR="003A5D8C">
        <w:rPr>
          <w:rFonts w:ascii="Times New Roman" w:hAnsi="Times New Roman" w:cs="Times New Roman"/>
          <w:noProof/>
          <w:sz w:val="24"/>
        </w:rPr>
        <w:t>97</w:t>
      </w:r>
      <w:r w:rsidR="00CB2230">
        <w:rPr>
          <w:rFonts w:ascii="Times New Roman" w:hAnsi="Times New Roman" w:cs="Times New Roman"/>
          <w:noProof/>
          <w:sz w:val="24"/>
        </w:rPr>
        <w:t>)</w:t>
      </w:r>
      <w:r w:rsidR="00BC4151">
        <w:rPr>
          <w:rFonts w:ascii="Times New Roman" w:hAnsi="Times New Roman" w:cs="Times New Roman"/>
          <w:sz w:val="24"/>
        </w:rPr>
        <w:fldChar w:fldCharType="end"/>
      </w:r>
      <w:r w:rsidR="00BC4151">
        <w:rPr>
          <w:rFonts w:ascii="Times New Roman" w:hAnsi="Times New Roman" w:cs="Times New Roman"/>
          <w:sz w:val="24"/>
        </w:rPr>
        <w:t>.</w:t>
      </w:r>
    </w:p>
    <w:p w:rsidR="00BC4151" w:rsidRDefault="00BC4151" w:rsidP="0062588F">
      <w:pPr>
        <w:spacing w:after="0" w:line="480" w:lineRule="auto"/>
        <w:jc w:val="center"/>
        <w:rPr>
          <w:rFonts w:ascii="Times New Roman" w:hAnsi="Times New Roman" w:cs="Times New Roman"/>
          <w:sz w:val="24"/>
        </w:rPr>
      </w:pPr>
      <w:r>
        <w:rPr>
          <w:rFonts w:ascii="Times New Roman" w:hAnsi="Times New Roman" w:cs="Times New Roman"/>
          <w:sz w:val="24"/>
        </w:rPr>
        <w:t>*****</w:t>
      </w:r>
    </w:p>
    <w:p w:rsidR="002965AD" w:rsidRDefault="002965AD" w:rsidP="0062588F">
      <w:pPr>
        <w:spacing w:after="0" w:line="480" w:lineRule="auto"/>
        <w:rPr>
          <w:rFonts w:ascii="Times New Roman" w:hAnsi="Times New Roman" w:cs="Times New Roman"/>
          <w:sz w:val="24"/>
        </w:rPr>
      </w:pPr>
    </w:p>
    <w:p w:rsidR="002965AD" w:rsidRDefault="002965AD" w:rsidP="0062588F">
      <w:pPr>
        <w:spacing w:after="0" w:line="480" w:lineRule="auto"/>
        <w:rPr>
          <w:rFonts w:ascii="Times New Roman" w:hAnsi="Times New Roman" w:cs="Times New Roman"/>
          <w:sz w:val="24"/>
        </w:rPr>
      </w:pPr>
      <w:r>
        <w:rPr>
          <w:rFonts w:ascii="Times New Roman" w:hAnsi="Times New Roman" w:cs="Times New Roman"/>
          <w:sz w:val="24"/>
        </w:rPr>
        <w:br w:type="page"/>
      </w:r>
    </w:p>
    <w:p w:rsidR="00703BFB" w:rsidRPr="004D0A25" w:rsidRDefault="00082EA2" w:rsidP="004D0A25">
      <w:pPr>
        <w:pStyle w:val="ListParagraph"/>
        <w:spacing w:after="0" w:line="480" w:lineRule="auto"/>
        <w:jc w:val="right"/>
        <w:rPr>
          <w:rFonts w:ascii="Times New Roman" w:hAnsi="Times New Roman" w:cs="Times New Roman"/>
          <w:sz w:val="24"/>
        </w:rPr>
      </w:pPr>
      <w:r>
        <w:rPr>
          <w:rFonts w:ascii="Times New Roman" w:hAnsi="Times New Roman" w:cs="Times New Roman"/>
          <w:sz w:val="24"/>
        </w:rPr>
        <w:lastRenderedPageBreak/>
        <w:t>46</w:t>
      </w:r>
    </w:p>
    <w:p w:rsidR="004D0A25" w:rsidRDefault="004D0A25" w:rsidP="00703BFB">
      <w:pPr>
        <w:pStyle w:val="ListParagraph"/>
        <w:spacing w:after="0" w:line="480" w:lineRule="auto"/>
        <w:rPr>
          <w:rFonts w:ascii="Times New Roman" w:hAnsi="Times New Roman" w:cs="Times New Roman"/>
          <w:b/>
          <w:sz w:val="24"/>
        </w:rPr>
      </w:pPr>
    </w:p>
    <w:p w:rsidR="004D0A25" w:rsidRDefault="004D0A25" w:rsidP="00703BFB">
      <w:pPr>
        <w:pStyle w:val="ListParagraph"/>
        <w:spacing w:after="0" w:line="480" w:lineRule="auto"/>
        <w:rPr>
          <w:rFonts w:ascii="Times New Roman" w:hAnsi="Times New Roman" w:cs="Times New Roman"/>
          <w:b/>
          <w:sz w:val="24"/>
        </w:rPr>
      </w:pPr>
    </w:p>
    <w:p w:rsidR="002965AD" w:rsidRPr="002965AD" w:rsidRDefault="00CC644D" w:rsidP="00E665C5">
      <w:pPr>
        <w:pStyle w:val="ListParagraph"/>
        <w:numPr>
          <w:ilvl w:val="0"/>
          <w:numId w:val="13"/>
        </w:numPr>
        <w:spacing w:after="0" w:line="480" w:lineRule="auto"/>
        <w:jc w:val="center"/>
        <w:rPr>
          <w:rFonts w:ascii="Times New Roman" w:hAnsi="Times New Roman" w:cs="Times New Roman"/>
          <w:b/>
          <w:sz w:val="24"/>
        </w:rPr>
      </w:pPr>
      <w:r>
        <w:rPr>
          <w:rFonts w:ascii="Times New Roman" w:hAnsi="Times New Roman" w:cs="Times New Roman"/>
          <w:b/>
          <w:sz w:val="24"/>
        </w:rPr>
        <w:t>PROJECT OBJECTIVES</w:t>
      </w:r>
    </w:p>
    <w:p w:rsidR="00836A84" w:rsidRDefault="003635B6" w:rsidP="00531BA2">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The currently available arthroplasty surgeries yearly </w:t>
      </w:r>
      <w:r w:rsidR="00DB53F0">
        <w:rPr>
          <w:rFonts w:ascii="Times New Roman" w:hAnsi="Times New Roman" w:cs="Times New Roman"/>
          <w:sz w:val="24"/>
        </w:rPr>
        <w:t>st</w:t>
      </w:r>
      <w:r w:rsidR="00774F45">
        <w:rPr>
          <w:rFonts w:ascii="Times New Roman" w:hAnsi="Times New Roman" w:cs="Times New Roman"/>
          <w:sz w:val="24"/>
        </w:rPr>
        <w:t>atistical data</w:t>
      </w:r>
      <w:r w:rsidR="00B41934">
        <w:rPr>
          <w:rFonts w:ascii="Times New Roman" w:hAnsi="Times New Roman" w:cs="Times New Roman"/>
          <w:sz w:val="24"/>
        </w:rPr>
        <w:t xml:space="preserve"> clearly postulates</w:t>
      </w:r>
      <w:r w:rsidR="00DB53F0">
        <w:rPr>
          <w:rFonts w:ascii="Times New Roman" w:hAnsi="Times New Roman" w:cs="Times New Roman"/>
          <w:sz w:val="24"/>
        </w:rPr>
        <w:t xml:space="preserve"> that</w:t>
      </w:r>
      <w:r w:rsidR="00B41934">
        <w:rPr>
          <w:rFonts w:ascii="Times New Roman" w:hAnsi="Times New Roman" w:cs="Times New Roman"/>
          <w:sz w:val="24"/>
        </w:rPr>
        <w:t xml:space="preserve"> the state </w:t>
      </w:r>
      <w:r w:rsidR="00D50593">
        <w:rPr>
          <w:rFonts w:ascii="Times New Roman" w:hAnsi="Times New Roman" w:cs="Times New Roman"/>
          <w:sz w:val="24"/>
        </w:rPr>
        <w:t xml:space="preserve">of the art </w:t>
      </w:r>
      <w:r w:rsidR="00DF43A1">
        <w:rPr>
          <w:rFonts w:ascii="Times New Roman" w:hAnsi="Times New Roman" w:cs="Times New Roman"/>
          <w:sz w:val="24"/>
        </w:rPr>
        <w:t xml:space="preserve">PMMA </w:t>
      </w:r>
      <w:r w:rsidR="00D50593">
        <w:rPr>
          <w:rFonts w:ascii="Times New Roman" w:hAnsi="Times New Roman" w:cs="Times New Roman"/>
          <w:sz w:val="24"/>
        </w:rPr>
        <w:t xml:space="preserve">bone cements have limitations over sufficient mechanical strength and </w:t>
      </w:r>
      <w:r w:rsidR="00DB53F0">
        <w:rPr>
          <w:rFonts w:ascii="Times New Roman" w:hAnsi="Times New Roman" w:cs="Times New Roman"/>
          <w:sz w:val="24"/>
        </w:rPr>
        <w:t xml:space="preserve"> </w:t>
      </w:r>
      <w:r w:rsidR="00DF43A1">
        <w:rPr>
          <w:rFonts w:ascii="Times New Roman" w:hAnsi="Times New Roman" w:cs="Times New Roman"/>
          <w:sz w:val="24"/>
        </w:rPr>
        <w:t xml:space="preserve">bioactivity properties. Hence, more efforts are required to </w:t>
      </w:r>
      <w:r w:rsidR="00241D8E">
        <w:rPr>
          <w:rFonts w:ascii="Times New Roman" w:hAnsi="Times New Roman" w:cs="Times New Roman"/>
          <w:sz w:val="24"/>
        </w:rPr>
        <w:t xml:space="preserve">find appropriate filler materials </w:t>
      </w:r>
      <w:r w:rsidR="0042513B">
        <w:rPr>
          <w:rFonts w:ascii="Times New Roman" w:hAnsi="Times New Roman" w:cs="Times New Roman"/>
          <w:sz w:val="24"/>
        </w:rPr>
        <w:t xml:space="preserve">which can enhance mechanical strength </w:t>
      </w:r>
      <w:r w:rsidR="00AF3A30">
        <w:rPr>
          <w:rFonts w:ascii="Times New Roman" w:hAnsi="Times New Roman" w:cs="Times New Roman"/>
          <w:sz w:val="24"/>
        </w:rPr>
        <w:t xml:space="preserve">and bioactivity </w:t>
      </w:r>
      <w:r w:rsidR="0042513B">
        <w:rPr>
          <w:rFonts w:ascii="Times New Roman" w:hAnsi="Times New Roman" w:cs="Times New Roman"/>
          <w:sz w:val="24"/>
        </w:rPr>
        <w:t>without interrupting b</w:t>
      </w:r>
      <w:r w:rsidR="00AF3A30">
        <w:rPr>
          <w:rFonts w:ascii="Times New Roman" w:hAnsi="Times New Roman" w:cs="Times New Roman"/>
          <w:sz w:val="24"/>
        </w:rPr>
        <w:t>iocompat</w:t>
      </w:r>
      <w:r w:rsidR="002A536D">
        <w:rPr>
          <w:rFonts w:ascii="Times New Roman" w:hAnsi="Times New Roman" w:cs="Times New Roman"/>
          <w:sz w:val="24"/>
        </w:rPr>
        <w:t>ibility of PMMA bone cements.</w:t>
      </w:r>
    </w:p>
    <w:p w:rsidR="007B0A8A" w:rsidRDefault="00224C19" w:rsidP="00531BA2">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This research work proposes </w:t>
      </w:r>
      <w:r w:rsidR="0037611C">
        <w:rPr>
          <w:rFonts w:ascii="Times New Roman" w:hAnsi="Times New Roman" w:cs="Times New Roman"/>
          <w:sz w:val="24"/>
        </w:rPr>
        <w:t xml:space="preserve">that by using </w:t>
      </w:r>
      <w:r w:rsidR="00775593">
        <w:rPr>
          <w:rFonts w:ascii="Times New Roman" w:hAnsi="Times New Roman" w:cs="Times New Roman"/>
          <w:sz w:val="24"/>
        </w:rPr>
        <w:t>individual TiO</w:t>
      </w:r>
      <w:r w:rsidR="00775593" w:rsidRPr="00775593">
        <w:rPr>
          <w:rFonts w:ascii="Times New Roman" w:hAnsi="Times New Roman" w:cs="Times New Roman"/>
          <w:sz w:val="24"/>
          <w:vertAlign w:val="subscript"/>
        </w:rPr>
        <w:t>2</w:t>
      </w:r>
      <w:r w:rsidR="00775593">
        <w:rPr>
          <w:rFonts w:ascii="Times New Roman" w:hAnsi="Times New Roman" w:cs="Times New Roman"/>
          <w:sz w:val="24"/>
        </w:rPr>
        <w:t xml:space="preserve"> nanotubes and silver doped hydroxyapatite (Ag-HA) nanobelts</w:t>
      </w:r>
      <w:r w:rsidR="0041752A">
        <w:rPr>
          <w:rFonts w:ascii="Times New Roman" w:hAnsi="Times New Roman" w:cs="Times New Roman"/>
          <w:sz w:val="24"/>
        </w:rPr>
        <w:t xml:space="preserve"> as filler materials</w:t>
      </w:r>
      <w:r w:rsidR="00B804D6">
        <w:rPr>
          <w:rFonts w:ascii="Times New Roman" w:hAnsi="Times New Roman" w:cs="Times New Roman"/>
          <w:sz w:val="24"/>
        </w:rPr>
        <w:t xml:space="preserve">, </w:t>
      </w:r>
      <w:r w:rsidR="00686496">
        <w:rPr>
          <w:rFonts w:ascii="Times New Roman" w:hAnsi="Times New Roman" w:cs="Times New Roman"/>
          <w:sz w:val="24"/>
        </w:rPr>
        <w:t>PMMA bone ceme</w:t>
      </w:r>
      <w:r w:rsidR="00B804D6">
        <w:rPr>
          <w:rFonts w:ascii="Times New Roman" w:hAnsi="Times New Roman" w:cs="Times New Roman"/>
          <w:sz w:val="24"/>
        </w:rPr>
        <w:t>nt composites</w:t>
      </w:r>
      <w:r w:rsidR="0041752A">
        <w:rPr>
          <w:rFonts w:ascii="Times New Roman" w:hAnsi="Times New Roman" w:cs="Times New Roman"/>
          <w:sz w:val="24"/>
        </w:rPr>
        <w:t xml:space="preserve"> can </w:t>
      </w:r>
      <w:r w:rsidR="003635B6">
        <w:rPr>
          <w:rFonts w:ascii="Times New Roman" w:hAnsi="Times New Roman" w:cs="Times New Roman"/>
          <w:sz w:val="24"/>
        </w:rPr>
        <w:t>overcome aforementioned limi</w:t>
      </w:r>
      <w:r w:rsidR="00774F45">
        <w:rPr>
          <w:rFonts w:ascii="Times New Roman" w:hAnsi="Times New Roman" w:cs="Times New Roman"/>
          <w:sz w:val="24"/>
        </w:rPr>
        <w:t>ta</w:t>
      </w:r>
      <w:r w:rsidR="003635B6">
        <w:rPr>
          <w:rFonts w:ascii="Times New Roman" w:hAnsi="Times New Roman" w:cs="Times New Roman"/>
          <w:sz w:val="24"/>
        </w:rPr>
        <w:t>tions</w:t>
      </w:r>
      <w:r w:rsidR="00774F45">
        <w:rPr>
          <w:rFonts w:ascii="Times New Roman" w:hAnsi="Times New Roman" w:cs="Times New Roman"/>
          <w:sz w:val="24"/>
        </w:rPr>
        <w:t xml:space="preserve">. </w:t>
      </w:r>
      <w:r w:rsidR="00502F5E">
        <w:rPr>
          <w:rFonts w:ascii="Times New Roman" w:hAnsi="Times New Roman" w:cs="Times New Roman"/>
          <w:sz w:val="24"/>
        </w:rPr>
        <w:t>TiO</w:t>
      </w:r>
      <w:r w:rsidR="00502F5E" w:rsidRPr="00502F5E">
        <w:rPr>
          <w:rFonts w:ascii="Times New Roman" w:hAnsi="Times New Roman" w:cs="Times New Roman"/>
          <w:sz w:val="24"/>
          <w:vertAlign w:val="subscript"/>
        </w:rPr>
        <w:t>2</w:t>
      </w:r>
      <w:r w:rsidR="00502F5E">
        <w:rPr>
          <w:rFonts w:ascii="Times New Roman" w:hAnsi="Times New Roman" w:cs="Times New Roman"/>
          <w:sz w:val="24"/>
          <w:vertAlign w:val="subscript"/>
        </w:rPr>
        <w:t xml:space="preserve"> </w:t>
      </w:r>
      <w:r w:rsidR="00A210D2">
        <w:rPr>
          <w:rFonts w:ascii="Times New Roman" w:hAnsi="Times New Roman" w:cs="Times New Roman"/>
          <w:sz w:val="24"/>
        </w:rPr>
        <w:t>nanotubes are well-known for their</w:t>
      </w:r>
      <w:r w:rsidR="00502F5E">
        <w:rPr>
          <w:rFonts w:ascii="Times New Roman" w:hAnsi="Times New Roman" w:cs="Times New Roman"/>
          <w:sz w:val="24"/>
        </w:rPr>
        <w:t xml:space="preserve"> biocompatibility,</w:t>
      </w:r>
      <w:r w:rsidR="00A210D2">
        <w:rPr>
          <w:rFonts w:ascii="Times New Roman" w:hAnsi="Times New Roman" w:cs="Times New Roman"/>
          <w:sz w:val="24"/>
        </w:rPr>
        <w:t xml:space="preserve"> mechanical strength, drug </w:t>
      </w:r>
      <w:r w:rsidR="00632AA5">
        <w:rPr>
          <w:rFonts w:ascii="Times New Roman" w:hAnsi="Times New Roman" w:cs="Times New Roman"/>
          <w:sz w:val="24"/>
        </w:rPr>
        <w:t xml:space="preserve">loading capacity and radiopacity; while Ag-HA nanobelts can induce bioactivity and antibacterial properties to the </w:t>
      </w:r>
      <w:r w:rsidR="00BB6403">
        <w:rPr>
          <w:rFonts w:ascii="Times New Roman" w:hAnsi="Times New Roman" w:cs="Times New Roman"/>
          <w:sz w:val="24"/>
        </w:rPr>
        <w:t>PMMA bone cements. In this study, individual TiO</w:t>
      </w:r>
      <w:r w:rsidR="00BB6403" w:rsidRPr="00BB6403">
        <w:rPr>
          <w:rFonts w:ascii="Times New Roman" w:hAnsi="Times New Roman" w:cs="Times New Roman"/>
          <w:sz w:val="24"/>
          <w:vertAlign w:val="subscript"/>
        </w:rPr>
        <w:t>2</w:t>
      </w:r>
      <w:r w:rsidR="00BB6403">
        <w:rPr>
          <w:rFonts w:ascii="Times New Roman" w:hAnsi="Times New Roman" w:cs="Times New Roman"/>
          <w:sz w:val="24"/>
        </w:rPr>
        <w:t xml:space="preserve"> nanotubes are synthesized by hydrothermal method which has advantages over </w:t>
      </w:r>
      <w:r w:rsidR="00E51682">
        <w:rPr>
          <w:rFonts w:ascii="Times New Roman" w:hAnsi="Times New Roman" w:cs="Times New Roman"/>
          <w:sz w:val="24"/>
        </w:rPr>
        <w:t xml:space="preserve">cost effective </w:t>
      </w:r>
      <w:r w:rsidR="00BB6403">
        <w:rPr>
          <w:rFonts w:ascii="Times New Roman" w:hAnsi="Times New Roman" w:cs="Times New Roman"/>
          <w:sz w:val="24"/>
        </w:rPr>
        <w:t>mass production</w:t>
      </w:r>
      <w:r w:rsidR="00E51682">
        <w:rPr>
          <w:rFonts w:ascii="Times New Roman" w:hAnsi="Times New Roman" w:cs="Times New Roman"/>
          <w:sz w:val="24"/>
        </w:rPr>
        <w:t xml:space="preserve"> and ease of synthesis. Ag-HA nanobelts are also synthesized by hydrothermal method which are used as-synthesized by othe</w:t>
      </w:r>
      <w:r w:rsidR="002A1AA0">
        <w:rPr>
          <w:rFonts w:ascii="Times New Roman" w:hAnsi="Times New Roman" w:cs="Times New Roman"/>
          <w:sz w:val="24"/>
        </w:rPr>
        <w:t>r student for comparative study between two fillers. Additionally, TiO</w:t>
      </w:r>
      <w:r w:rsidR="002A1AA0" w:rsidRPr="002A1AA0">
        <w:rPr>
          <w:rFonts w:ascii="Times New Roman" w:hAnsi="Times New Roman" w:cs="Times New Roman"/>
          <w:sz w:val="24"/>
          <w:vertAlign w:val="subscript"/>
        </w:rPr>
        <w:t>2</w:t>
      </w:r>
      <w:r w:rsidR="00810EF2">
        <w:rPr>
          <w:rFonts w:ascii="Times New Roman" w:hAnsi="Times New Roman" w:cs="Times New Roman"/>
          <w:sz w:val="24"/>
        </w:rPr>
        <w:t xml:space="preserve"> nanotubes are synthesized by rapid breakdown anodization (RBA)</w:t>
      </w:r>
      <w:r w:rsidR="00D95E94">
        <w:rPr>
          <w:rFonts w:ascii="Times New Roman" w:hAnsi="Times New Roman" w:cs="Times New Roman"/>
          <w:sz w:val="24"/>
        </w:rPr>
        <w:t xml:space="preserve"> method. </w:t>
      </w:r>
      <w:r w:rsidR="00B723CE">
        <w:rPr>
          <w:rFonts w:ascii="Times New Roman" w:hAnsi="Times New Roman" w:cs="Times New Roman"/>
          <w:sz w:val="24"/>
        </w:rPr>
        <w:t>Considering future scope for</w:t>
      </w:r>
      <w:r w:rsidR="005818CF">
        <w:rPr>
          <w:rFonts w:ascii="Times New Roman" w:hAnsi="Times New Roman" w:cs="Times New Roman"/>
          <w:sz w:val="24"/>
        </w:rPr>
        <w:t xml:space="preserve"> furthe</w:t>
      </w:r>
      <w:r w:rsidR="002B699B">
        <w:rPr>
          <w:rFonts w:ascii="Times New Roman" w:hAnsi="Times New Roman" w:cs="Times New Roman"/>
          <w:sz w:val="24"/>
        </w:rPr>
        <w:t xml:space="preserve">r development </w:t>
      </w:r>
      <w:r w:rsidR="00B723CE">
        <w:rPr>
          <w:rFonts w:ascii="Times New Roman" w:hAnsi="Times New Roman" w:cs="Times New Roman"/>
          <w:sz w:val="24"/>
        </w:rPr>
        <w:t xml:space="preserve">of </w:t>
      </w:r>
      <w:r w:rsidR="002B699B">
        <w:rPr>
          <w:rFonts w:ascii="Times New Roman" w:hAnsi="Times New Roman" w:cs="Times New Roman"/>
          <w:sz w:val="24"/>
        </w:rPr>
        <w:t>PMMA bone cements</w:t>
      </w:r>
      <w:r w:rsidR="00AE7AC2">
        <w:rPr>
          <w:rFonts w:ascii="Times New Roman" w:hAnsi="Times New Roman" w:cs="Times New Roman"/>
          <w:sz w:val="24"/>
        </w:rPr>
        <w:t>, RBA synthesized TiO</w:t>
      </w:r>
      <w:r w:rsidR="00AE7AC2" w:rsidRPr="00AE7AC2">
        <w:rPr>
          <w:rFonts w:ascii="Times New Roman" w:hAnsi="Times New Roman" w:cs="Times New Roman"/>
          <w:sz w:val="24"/>
          <w:vertAlign w:val="subscript"/>
        </w:rPr>
        <w:t>2</w:t>
      </w:r>
      <w:r w:rsidR="00173499">
        <w:rPr>
          <w:rFonts w:ascii="Times New Roman" w:hAnsi="Times New Roman" w:cs="Times New Roman"/>
          <w:sz w:val="24"/>
        </w:rPr>
        <w:t xml:space="preserve"> nanotubes will be utilized</w:t>
      </w:r>
      <w:r w:rsidR="00AE7AC2">
        <w:rPr>
          <w:rFonts w:ascii="Times New Roman" w:hAnsi="Times New Roman" w:cs="Times New Roman"/>
          <w:sz w:val="24"/>
        </w:rPr>
        <w:t xml:space="preserve"> as they have unique advantage of </w:t>
      </w:r>
      <w:r w:rsidR="00307420">
        <w:rPr>
          <w:rFonts w:ascii="Times New Roman" w:hAnsi="Times New Roman" w:cs="Times New Roman"/>
          <w:sz w:val="24"/>
        </w:rPr>
        <w:t xml:space="preserve">cost effective </w:t>
      </w:r>
      <w:r w:rsidR="00AE7AC2">
        <w:rPr>
          <w:rFonts w:ascii="Times New Roman" w:hAnsi="Times New Roman" w:cs="Times New Roman"/>
          <w:sz w:val="24"/>
        </w:rPr>
        <w:t>fastest production rate.</w:t>
      </w:r>
      <w:r w:rsidR="00173499">
        <w:rPr>
          <w:rFonts w:ascii="Times New Roman" w:hAnsi="Times New Roman" w:cs="Times New Roman"/>
          <w:sz w:val="24"/>
        </w:rPr>
        <w:t xml:space="preserve"> </w:t>
      </w:r>
    </w:p>
    <w:p w:rsidR="00D540AB" w:rsidRDefault="00173499" w:rsidP="00531BA2">
      <w:pPr>
        <w:spacing w:after="0" w:line="480" w:lineRule="auto"/>
        <w:ind w:firstLine="720"/>
        <w:jc w:val="both"/>
        <w:rPr>
          <w:rFonts w:ascii="Times New Roman" w:hAnsi="Times New Roman" w:cs="Times New Roman"/>
          <w:sz w:val="24"/>
        </w:rPr>
      </w:pPr>
      <w:r>
        <w:rPr>
          <w:rFonts w:ascii="Times New Roman" w:hAnsi="Times New Roman" w:cs="Times New Roman"/>
          <w:sz w:val="24"/>
        </w:rPr>
        <w:t>In general, the project objectives</w:t>
      </w:r>
      <w:r w:rsidR="005818CF">
        <w:rPr>
          <w:rFonts w:ascii="Times New Roman" w:hAnsi="Times New Roman" w:cs="Times New Roman"/>
          <w:sz w:val="24"/>
        </w:rPr>
        <w:t xml:space="preserve"> </w:t>
      </w:r>
      <w:r w:rsidR="00E3551C">
        <w:rPr>
          <w:rFonts w:ascii="Times New Roman" w:hAnsi="Times New Roman" w:cs="Times New Roman"/>
          <w:sz w:val="24"/>
        </w:rPr>
        <w:t>for comparative study</w:t>
      </w:r>
      <w:r w:rsidR="003A3F82">
        <w:rPr>
          <w:rFonts w:ascii="Times New Roman" w:hAnsi="Times New Roman" w:cs="Times New Roman"/>
          <w:sz w:val="24"/>
        </w:rPr>
        <w:t xml:space="preserve"> between PMMA bone cement composite samples with individual TiO</w:t>
      </w:r>
      <w:r w:rsidR="003A3F82" w:rsidRPr="003A3F82">
        <w:rPr>
          <w:rFonts w:ascii="Times New Roman" w:hAnsi="Times New Roman" w:cs="Times New Roman"/>
          <w:sz w:val="24"/>
          <w:vertAlign w:val="subscript"/>
        </w:rPr>
        <w:t>2</w:t>
      </w:r>
      <w:r w:rsidR="003A3F82">
        <w:rPr>
          <w:rFonts w:ascii="Times New Roman" w:hAnsi="Times New Roman" w:cs="Times New Roman"/>
          <w:sz w:val="24"/>
        </w:rPr>
        <w:t xml:space="preserve"> nanotubes and Ag-HA nanobelts as fillers</w:t>
      </w:r>
      <w:r w:rsidR="00E3551C">
        <w:rPr>
          <w:rFonts w:ascii="Times New Roman" w:hAnsi="Times New Roman" w:cs="Times New Roman"/>
          <w:sz w:val="24"/>
        </w:rPr>
        <w:t xml:space="preserve"> </w:t>
      </w:r>
      <w:r>
        <w:rPr>
          <w:rFonts w:ascii="Times New Roman" w:hAnsi="Times New Roman" w:cs="Times New Roman"/>
          <w:sz w:val="24"/>
        </w:rPr>
        <w:t xml:space="preserve">can be summarized </w:t>
      </w:r>
      <w:r w:rsidR="00D540AB">
        <w:rPr>
          <w:rFonts w:ascii="Times New Roman" w:hAnsi="Times New Roman" w:cs="Times New Roman"/>
          <w:sz w:val="24"/>
        </w:rPr>
        <w:t>as mentioned below.</w:t>
      </w:r>
    </w:p>
    <w:p w:rsidR="00E463C5" w:rsidRDefault="0044379D" w:rsidP="00E665C5">
      <w:pPr>
        <w:pStyle w:val="ListParagraph"/>
        <w:numPr>
          <w:ilvl w:val="0"/>
          <w:numId w:val="24"/>
        </w:numPr>
        <w:spacing w:after="0" w:line="480" w:lineRule="auto"/>
        <w:jc w:val="both"/>
        <w:rPr>
          <w:rFonts w:ascii="Times New Roman" w:hAnsi="Times New Roman" w:cs="Times New Roman"/>
          <w:sz w:val="24"/>
        </w:rPr>
      </w:pPr>
      <w:r>
        <w:rPr>
          <w:rFonts w:ascii="Times New Roman" w:hAnsi="Times New Roman" w:cs="Times New Roman"/>
          <w:sz w:val="24"/>
        </w:rPr>
        <w:t>To synthesize nano-filler materials analyzed with various characterization techniques</w:t>
      </w:r>
      <w:r w:rsidR="00144B40" w:rsidRPr="00D540AB">
        <w:rPr>
          <w:rFonts w:ascii="Times New Roman" w:hAnsi="Times New Roman" w:cs="Times New Roman"/>
          <w:sz w:val="24"/>
        </w:rPr>
        <w:t xml:space="preserve"> </w:t>
      </w:r>
      <w:r w:rsidR="00C02804">
        <w:rPr>
          <w:rFonts w:ascii="Times New Roman" w:hAnsi="Times New Roman" w:cs="Times New Roman"/>
          <w:sz w:val="24"/>
        </w:rPr>
        <w:t>like transmission electron microscopy (TEM), field emission scanning electron microscopy (FESEM), energy dispersion X-ray spectroscopy (EDS)</w:t>
      </w:r>
      <w:r w:rsidR="004059A5">
        <w:rPr>
          <w:rFonts w:ascii="Times New Roman" w:hAnsi="Times New Roman" w:cs="Times New Roman"/>
          <w:sz w:val="24"/>
        </w:rPr>
        <w:t xml:space="preserve"> and X-ray diffraction (XRD). </w:t>
      </w:r>
    </w:p>
    <w:p w:rsidR="00C670F3" w:rsidRDefault="00082EA2" w:rsidP="00C670F3">
      <w:pPr>
        <w:pStyle w:val="ListParagraph"/>
        <w:spacing w:after="0" w:line="480" w:lineRule="auto"/>
        <w:jc w:val="right"/>
        <w:rPr>
          <w:rFonts w:ascii="Times New Roman" w:hAnsi="Times New Roman" w:cs="Times New Roman"/>
          <w:sz w:val="24"/>
        </w:rPr>
      </w:pPr>
      <w:r>
        <w:rPr>
          <w:rFonts w:ascii="Times New Roman" w:hAnsi="Times New Roman" w:cs="Times New Roman"/>
          <w:sz w:val="24"/>
        </w:rPr>
        <w:lastRenderedPageBreak/>
        <w:t>47</w:t>
      </w:r>
    </w:p>
    <w:p w:rsidR="00C670F3" w:rsidRDefault="00C670F3" w:rsidP="00C670F3">
      <w:pPr>
        <w:pStyle w:val="ListParagraph"/>
        <w:spacing w:after="0" w:line="480" w:lineRule="auto"/>
        <w:jc w:val="both"/>
        <w:rPr>
          <w:rFonts w:ascii="Times New Roman" w:hAnsi="Times New Roman" w:cs="Times New Roman"/>
          <w:sz w:val="24"/>
        </w:rPr>
      </w:pPr>
    </w:p>
    <w:p w:rsidR="00C670F3" w:rsidRDefault="00C670F3" w:rsidP="00C670F3">
      <w:pPr>
        <w:pStyle w:val="ListParagraph"/>
        <w:spacing w:after="0" w:line="480" w:lineRule="auto"/>
        <w:jc w:val="both"/>
        <w:rPr>
          <w:rFonts w:ascii="Times New Roman" w:hAnsi="Times New Roman" w:cs="Times New Roman"/>
          <w:sz w:val="24"/>
        </w:rPr>
      </w:pPr>
    </w:p>
    <w:p w:rsidR="008E01F0" w:rsidRDefault="00DF40B4" w:rsidP="00E665C5">
      <w:pPr>
        <w:pStyle w:val="ListParagraph"/>
        <w:numPr>
          <w:ilvl w:val="0"/>
          <w:numId w:val="24"/>
        </w:numPr>
        <w:spacing w:after="0" w:line="480" w:lineRule="auto"/>
        <w:jc w:val="both"/>
        <w:rPr>
          <w:rFonts w:ascii="Times New Roman" w:hAnsi="Times New Roman" w:cs="Times New Roman"/>
          <w:sz w:val="24"/>
        </w:rPr>
      </w:pPr>
      <w:r>
        <w:rPr>
          <w:rFonts w:ascii="Times New Roman" w:hAnsi="Times New Roman" w:cs="Times New Roman"/>
          <w:sz w:val="24"/>
        </w:rPr>
        <w:t>To achieve homogeneity in PMMA bone cement composite samples</w:t>
      </w:r>
      <w:r w:rsidR="008E01F0">
        <w:rPr>
          <w:rFonts w:ascii="Times New Roman" w:hAnsi="Times New Roman" w:cs="Times New Roman"/>
          <w:sz w:val="24"/>
        </w:rPr>
        <w:t xml:space="preserve"> with specific weight percent of filler material.</w:t>
      </w:r>
    </w:p>
    <w:p w:rsidR="004B46D0" w:rsidRDefault="004B46D0" w:rsidP="00E665C5">
      <w:pPr>
        <w:pStyle w:val="ListParagraph"/>
        <w:numPr>
          <w:ilvl w:val="0"/>
          <w:numId w:val="24"/>
        </w:numPr>
        <w:spacing w:after="0" w:line="480" w:lineRule="auto"/>
        <w:jc w:val="both"/>
        <w:rPr>
          <w:rFonts w:ascii="Times New Roman" w:hAnsi="Times New Roman" w:cs="Times New Roman"/>
          <w:sz w:val="24"/>
        </w:rPr>
      </w:pPr>
      <w:r>
        <w:rPr>
          <w:rFonts w:ascii="Times New Roman" w:hAnsi="Times New Roman" w:cs="Times New Roman"/>
          <w:sz w:val="24"/>
        </w:rPr>
        <w:t xml:space="preserve">To evaluate cytotoxicity </w:t>
      </w:r>
      <w:r w:rsidR="0053313E">
        <w:rPr>
          <w:rFonts w:ascii="Times New Roman" w:hAnsi="Times New Roman" w:cs="Times New Roman"/>
          <w:sz w:val="24"/>
        </w:rPr>
        <w:t xml:space="preserve">of PMMA composite samples </w:t>
      </w:r>
      <w:r w:rsidR="005A267E">
        <w:rPr>
          <w:rFonts w:ascii="Times New Roman" w:hAnsi="Times New Roman" w:cs="Times New Roman"/>
          <w:sz w:val="24"/>
        </w:rPr>
        <w:t>with</w:t>
      </w:r>
      <w:r w:rsidR="007B0A8A">
        <w:rPr>
          <w:rFonts w:ascii="Times New Roman" w:hAnsi="Times New Roman" w:cs="Times New Roman"/>
          <w:sz w:val="24"/>
        </w:rPr>
        <w:t xml:space="preserve"> specific wei</w:t>
      </w:r>
      <w:r w:rsidR="00FD0B04">
        <w:rPr>
          <w:rFonts w:ascii="Times New Roman" w:hAnsi="Times New Roman" w:cs="Times New Roman"/>
          <w:sz w:val="24"/>
        </w:rPr>
        <w:t>ght percent of filler materials by performing MTT cells viability assay.</w:t>
      </w:r>
    </w:p>
    <w:p w:rsidR="004B46D0" w:rsidRDefault="008E01F0" w:rsidP="00E665C5">
      <w:pPr>
        <w:pStyle w:val="ListParagraph"/>
        <w:numPr>
          <w:ilvl w:val="0"/>
          <w:numId w:val="24"/>
        </w:numPr>
        <w:spacing w:after="0" w:line="480" w:lineRule="auto"/>
        <w:jc w:val="both"/>
        <w:rPr>
          <w:rFonts w:ascii="Times New Roman" w:hAnsi="Times New Roman" w:cs="Times New Roman"/>
          <w:sz w:val="24"/>
        </w:rPr>
      </w:pPr>
      <w:r>
        <w:rPr>
          <w:rFonts w:ascii="Times New Roman" w:hAnsi="Times New Roman" w:cs="Times New Roman"/>
          <w:sz w:val="24"/>
        </w:rPr>
        <w:t>To evaluate mechanical properties of PMMA</w:t>
      </w:r>
      <w:r w:rsidR="00F12E52">
        <w:rPr>
          <w:rFonts w:ascii="Times New Roman" w:hAnsi="Times New Roman" w:cs="Times New Roman"/>
          <w:sz w:val="24"/>
        </w:rPr>
        <w:t xml:space="preserve"> bone cement</w:t>
      </w:r>
      <w:r w:rsidR="00106D5F">
        <w:rPr>
          <w:rFonts w:ascii="Times New Roman" w:hAnsi="Times New Roman" w:cs="Times New Roman"/>
          <w:sz w:val="24"/>
        </w:rPr>
        <w:t xml:space="preserve"> composites</w:t>
      </w:r>
      <w:r>
        <w:rPr>
          <w:rFonts w:ascii="Times New Roman" w:hAnsi="Times New Roman" w:cs="Times New Roman"/>
          <w:sz w:val="24"/>
        </w:rPr>
        <w:t xml:space="preserve"> at specific weight </w:t>
      </w:r>
      <w:r w:rsidR="00E3551C">
        <w:rPr>
          <w:rFonts w:ascii="Times New Roman" w:hAnsi="Times New Roman" w:cs="Times New Roman"/>
          <w:sz w:val="24"/>
        </w:rPr>
        <w:t>percent</w:t>
      </w:r>
      <w:r w:rsidR="00106D5F">
        <w:rPr>
          <w:rFonts w:ascii="Times New Roman" w:hAnsi="Times New Roman" w:cs="Times New Roman"/>
          <w:sz w:val="24"/>
        </w:rPr>
        <w:t xml:space="preserve"> of fillers by</w:t>
      </w:r>
      <w:r w:rsidR="00E3551C">
        <w:rPr>
          <w:rFonts w:ascii="Times New Roman" w:hAnsi="Times New Roman" w:cs="Times New Roman"/>
          <w:sz w:val="24"/>
        </w:rPr>
        <w:t xml:space="preserve"> </w:t>
      </w:r>
      <w:r w:rsidR="004B46D0">
        <w:rPr>
          <w:rFonts w:ascii="Times New Roman" w:hAnsi="Times New Roman" w:cs="Times New Roman"/>
          <w:sz w:val="24"/>
        </w:rPr>
        <w:t>assess</w:t>
      </w:r>
      <w:r w:rsidR="00106D5F">
        <w:rPr>
          <w:rFonts w:ascii="Times New Roman" w:hAnsi="Times New Roman" w:cs="Times New Roman"/>
          <w:sz w:val="24"/>
        </w:rPr>
        <w:t>ing</w:t>
      </w:r>
      <w:r w:rsidR="00F12E52">
        <w:rPr>
          <w:rFonts w:ascii="Times New Roman" w:hAnsi="Times New Roman" w:cs="Times New Roman"/>
          <w:sz w:val="24"/>
        </w:rPr>
        <w:t xml:space="preserve"> </w:t>
      </w:r>
      <w:r w:rsidR="00106D5F">
        <w:rPr>
          <w:rFonts w:ascii="Times New Roman" w:hAnsi="Times New Roman" w:cs="Times New Roman"/>
          <w:sz w:val="24"/>
        </w:rPr>
        <w:t xml:space="preserve">respective </w:t>
      </w:r>
      <w:r w:rsidR="00F12E52">
        <w:rPr>
          <w:rFonts w:ascii="Times New Roman" w:hAnsi="Times New Roman" w:cs="Times New Roman"/>
          <w:sz w:val="24"/>
        </w:rPr>
        <w:t xml:space="preserve">compressive strength </w:t>
      </w:r>
      <w:r w:rsidR="004B46D0">
        <w:rPr>
          <w:rFonts w:ascii="Times New Roman" w:hAnsi="Times New Roman" w:cs="Times New Roman"/>
          <w:sz w:val="24"/>
        </w:rPr>
        <w:t>and elastic modulus.</w:t>
      </w:r>
    </w:p>
    <w:p w:rsidR="008B7EB6" w:rsidRDefault="00935917" w:rsidP="00E665C5">
      <w:pPr>
        <w:pStyle w:val="ListParagraph"/>
        <w:numPr>
          <w:ilvl w:val="0"/>
          <w:numId w:val="24"/>
        </w:numPr>
        <w:spacing w:after="0" w:line="480" w:lineRule="auto"/>
        <w:jc w:val="both"/>
        <w:rPr>
          <w:rFonts w:ascii="Times New Roman" w:hAnsi="Times New Roman" w:cs="Times New Roman"/>
          <w:sz w:val="24"/>
        </w:rPr>
      </w:pPr>
      <w:r>
        <w:rPr>
          <w:rFonts w:ascii="Times New Roman" w:hAnsi="Times New Roman" w:cs="Times New Roman"/>
          <w:sz w:val="24"/>
        </w:rPr>
        <w:t xml:space="preserve">To  assess antibacterial properties of PMMA composite </w:t>
      </w:r>
      <w:r w:rsidR="00106D5F">
        <w:rPr>
          <w:rFonts w:ascii="Times New Roman" w:hAnsi="Times New Roman" w:cs="Times New Roman"/>
          <w:sz w:val="24"/>
        </w:rPr>
        <w:t>s</w:t>
      </w:r>
      <w:r w:rsidR="006C5DA0">
        <w:rPr>
          <w:rFonts w:ascii="Times New Roman" w:hAnsi="Times New Roman" w:cs="Times New Roman"/>
          <w:sz w:val="24"/>
        </w:rPr>
        <w:t>amples incorporated with</w:t>
      </w:r>
      <w:r w:rsidR="00106D5F">
        <w:rPr>
          <w:rFonts w:ascii="Times New Roman" w:hAnsi="Times New Roman" w:cs="Times New Roman"/>
          <w:sz w:val="24"/>
        </w:rPr>
        <w:t xml:space="preserve"> spe</w:t>
      </w:r>
      <w:r w:rsidR="00FD0B04">
        <w:rPr>
          <w:rFonts w:ascii="Times New Roman" w:hAnsi="Times New Roman" w:cs="Times New Roman"/>
          <w:sz w:val="24"/>
        </w:rPr>
        <w:t xml:space="preserve">cific weight percent of fillers </w:t>
      </w:r>
      <w:r w:rsidR="006C5DA0">
        <w:rPr>
          <w:rFonts w:ascii="Times New Roman" w:hAnsi="Times New Roman" w:cs="Times New Roman"/>
          <w:sz w:val="24"/>
        </w:rPr>
        <w:t>by disc diffusion method.</w:t>
      </w:r>
    </w:p>
    <w:p w:rsidR="002A536D" w:rsidRPr="00D540AB" w:rsidRDefault="003A1374" w:rsidP="00E665C5">
      <w:pPr>
        <w:pStyle w:val="ListParagraph"/>
        <w:spacing w:after="0" w:line="480" w:lineRule="auto"/>
        <w:jc w:val="center"/>
        <w:rPr>
          <w:rFonts w:ascii="Times New Roman" w:hAnsi="Times New Roman" w:cs="Times New Roman"/>
          <w:sz w:val="24"/>
        </w:rPr>
      </w:pPr>
      <w:r>
        <w:rPr>
          <w:rFonts w:ascii="Times New Roman" w:hAnsi="Times New Roman" w:cs="Times New Roman"/>
          <w:sz w:val="24"/>
        </w:rPr>
        <w:t>*****</w:t>
      </w:r>
    </w:p>
    <w:p w:rsidR="002A536D" w:rsidRDefault="002A536D" w:rsidP="002A536D">
      <w:pPr>
        <w:spacing w:line="480" w:lineRule="auto"/>
        <w:jc w:val="both"/>
        <w:rPr>
          <w:rFonts w:ascii="Times New Roman" w:hAnsi="Times New Roman" w:cs="Times New Roman"/>
          <w:sz w:val="24"/>
        </w:rPr>
      </w:pPr>
      <w:r>
        <w:rPr>
          <w:rFonts w:ascii="Times New Roman" w:hAnsi="Times New Roman" w:cs="Times New Roman"/>
          <w:sz w:val="24"/>
        </w:rPr>
        <w:tab/>
      </w:r>
    </w:p>
    <w:p w:rsidR="00836A84" w:rsidRDefault="00836A84" w:rsidP="00DF43A1">
      <w:pPr>
        <w:spacing w:line="480" w:lineRule="auto"/>
        <w:jc w:val="both"/>
        <w:rPr>
          <w:rFonts w:ascii="Times New Roman" w:hAnsi="Times New Roman" w:cs="Times New Roman"/>
          <w:sz w:val="24"/>
        </w:rPr>
      </w:pPr>
      <w:r>
        <w:rPr>
          <w:rFonts w:ascii="Times New Roman" w:hAnsi="Times New Roman" w:cs="Times New Roman"/>
          <w:sz w:val="24"/>
        </w:rPr>
        <w:br w:type="page"/>
      </w:r>
    </w:p>
    <w:p w:rsidR="00A07EAA" w:rsidRPr="00CC644D" w:rsidRDefault="00082EA2" w:rsidP="00CC644D">
      <w:pPr>
        <w:pStyle w:val="ListParagraph"/>
        <w:spacing w:after="0" w:line="480" w:lineRule="auto"/>
        <w:jc w:val="right"/>
        <w:rPr>
          <w:rFonts w:ascii="Times New Roman" w:hAnsi="Times New Roman" w:cs="Times New Roman"/>
          <w:sz w:val="24"/>
        </w:rPr>
      </w:pPr>
      <w:r>
        <w:rPr>
          <w:rFonts w:ascii="Times New Roman" w:hAnsi="Times New Roman" w:cs="Times New Roman"/>
          <w:sz w:val="24"/>
        </w:rPr>
        <w:lastRenderedPageBreak/>
        <w:t>48</w:t>
      </w:r>
    </w:p>
    <w:p w:rsidR="00CC644D" w:rsidRDefault="00CC644D" w:rsidP="00A07EAA">
      <w:pPr>
        <w:pStyle w:val="ListParagraph"/>
        <w:spacing w:after="0" w:line="480" w:lineRule="auto"/>
        <w:rPr>
          <w:rFonts w:ascii="Times New Roman" w:hAnsi="Times New Roman" w:cs="Times New Roman"/>
          <w:b/>
          <w:sz w:val="24"/>
        </w:rPr>
      </w:pPr>
    </w:p>
    <w:p w:rsidR="00CC644D" w:rsidRDefault="00CC644D" w:rsidP="00A07EAA">
      <w:pPr>
        <w:pStyle w:val="ListParagraph"/>
        <w:spacing w:after="0" w:line="480" w:lineRule="auto"/>
        <w:rPr>
          <w:rFonts w:ascii="Times New Roman" w:hAnsi="Times New Roman" w:cs="Times New Roman"/>
          <w:b/>
          <w:sz w:val="24"/>
        </w:rPr>
      </w:pPr>
    </w:p>
    <w:p w:rsidR="00836A84" w:rsidRPr="003C3801" w:rsidRDefault="00CC644D" w:rsidP="00E665C5">
      <w:pPr>
        <w:pStyle w:val="ListParagraph"/>
        <w:numPr>
          <w:ilvl w:val="0"/>
          <w:numId w:val="24"/>
        </w:numPr>
        <w:spacing w:after="0" w:line="480" w:lineRule="auto"/>
        <w:jc w:val="center"/>
        <w:rPr>
          <w:rFonts w:ascii="Times New Roman" w:hAnsi="Times New Roman" w:cs="Times New Roman"/>
          <w:b/>
          <w:sz w:val="24"/>
        </w:rPr>
      </w:pPr>
      <w:r>
        <w:rPr>
          <w:rFonts w:ascii="Times New Roman" w:hAnsi="Times New Roman" w:cs="Times New Roman"/>
          <w:b/>
          <w:sz w:val="24"/>
        </w:rPr>
        <w:t>MATERIALS AND METHODS</w:t>
      </w:r>
    </w:p>
    <w:p w:rsidR="00720DC5" w:rsidRPr="00ED1D34" w:rsidRDefault="00AA7042" w:rsidP="00E665C5">
      <w:pPr>
        <w:spacing w:after="0" w:line="480" w:lineRule="auto"/>
        <w:jc w:val="both"/>
        <w:rPr>
          <w:rFonts w:ascii="Times New Roman" w:hAnsi="Times New Roman" w:cs="Times New Roman"/>
          <w:b/>
          <w:sz w:val="24"/>
          <w:u w:val="single"/>
        </w:rPr>
      </w:pPr>
      <w:r w:rsidRPr="00ED1D34">
        <w:rPr>
          <w:rFonts w:ascii="Times New Roman" w:hAnsi="Times New Roman" w:cs="Times New Roman"/>
          <w:b/>
          <w:sz w:val="24"/>
        </w:rPr>
        <w:t xml:space="preserve">6.1 </w:t>
      </w:r>
      <w:r w:rsidRPr="00ED1D34">
        <w:rPr>
          <w:rFonts w:ascii="Times New Roman" w:hAnsi="Times New Roman" w:cs="Times New Roman"/>
          <w:b/>
          <w:sz w:val="24"/>
          <w:u w:val="single"/>
        </w:rPr>
        <w:t>Synthesis of TiO</w:t>
      </w:r>
      <w:r w:rsidRPr="00ED1D34">
        <w:rPr>
          <w:rFonts w:ascii="Times New Roman" w:hAnsi="Times New Roman" w:cs="Times New Roman"/>
          <w:b/>
          <w:sz w:val="24"/>
          <w:u w:val="single"/>
          <w:vertAlign w:val="subscript"/>
        </w:rPr>
        <w:t>2</w:t>
      </w:r>
      <w:r w:rsidRPr="00ED1D34">
        <w:rPr>
          <w:rFonts w:ascii="Times New Roman" w:hAnsi="Times New Roman" w:cs="Times New Roman"/>
          <w:b/>
          <w:sz w:val="24"/>
          <w:u w:val="single"/>
        </w:rPr>
        <w:t xml:space="preserve"> nanotubes by rapid breakdown anodization (RBA)</w:t>
      </w:r>
      <w:r w:rsidR="0051146A">
        <w:rPr>
          <w:rFonts w:ascii="Times New Roman" w:hAnsi="Times New Roman" w:cs="Times New Roman"/>
          <w:b/>
          <w:sz w:val="24"/>
          <w:u w:val="single"/>
        </w:rPr>
        <w:t xml:space="preserve"> method</w:t>
      </w:r>
      <w:r w:rsidRPr="00ED1D34">
        <w:rPr>
          <w:rFonts w:ascii="Times New Roman" w:hAnsi="Times New Roman" w:cs="Times New Roman"/>
          <w:b/>
          <w:sz w:val="24"/>
          <w:u w:val="single"/>
        </w:rPr>
        <w:t>:</w:t>
      </w:r>
    </w:p>
    <w:p w:rsidR="00AA7042" w:rsidRPr="00675595" w:rsidRDefault="00675595" w:rsidP="00E665C5">
      <w:pPr>
        <w:spacing w:after="0" w:line="480" w:lineRule="auto"/>
        <w:jc w:val="both"/>
        <w:rPr>
          <w:rFonts w:ascii="Times New Roman" w:hAnsi="Times New Roman" w:cs="Times New Roman"/>
          <w:b/>
          <w:sz w:val="24"/>
        </w:rPr>
      </w:pPr>
      <w:r>
        <w:rPr>
          <w:rFonts w:ascii="Times New Roman" w:hAnsi="Times New Roman" w:cs="Times New Roman"/>
          <w:b/>
          <w:sz w:val="24"/>
        </w:rPr>
        <w:t xml:space="preserve">6.1.1 </w:t>
      </w:r>
      <w:r w:rsidR="00F90456" w:rsidRPr="00675595">
        <w:rPr>
          <w:rFonts w:ascii="Times New Roman" w:hAnsi="Times New Roman" w:cs="Times New Roman"/>
          <w:b/>
          <w:sz w:val="24"/>
          <w:u w:val="single"/>
        </w:rPr>
        <w:t>Materials:</w:t>
      </w:r>
    </w:p>
    <w:p w:rsidR="00497EA2" w:rsidRDefault="00DC18BB" w:rsidP="00E665C5">
      <w:pPr>
        <w:spacing w:after="0" w:line="480" w:lineRule="auto"/>
        <w:ind w:firstLine="720"/>
        <w:jc w:val="both"/>
        <w:rPr>
          <w:rFonts w:ascii="Times New Roman" w:hAnsi="Times New Roman" w:cs="Times New Roman"/>
          <w:sz w:val="24"/>
        </w:rPr>
      </w:pPr>
      <w:r>
        <w:rPr>
          <w:rFonts w:ascii="Times New Roman" w:hAnsi="Times New Roman" w:cs="Times New Roman"/>
          <w:sz w:val="24"/>
        </w:rPr>
        <w:t>Ti</w:t>
      </w:r>
      <w:r w:rsidR="001D533B">
        <w:rPr>
          <w:rFonts w:ascii="Times New Roman" w:hAnsi="Times New Roman" w:cs="Times New Roman"/>
          <w:sz w:val="24"/>
        </w:rPr>
        <w:t>tanium</w:t>
      </w:r>
      <w:r>
        <w:rPr>
          <w:rFonts w:ascii="Times New Roman" w:hAnsi="Times New Roman" w:cs="Times New Roman"/>
          <w:sz w:val="24"/>
        </w:rPr>
        <w:t xml:space="preserve"> foil (0.25</w:t>
      </w:r>
      <w:r w:rsidR="00151B35">
        <w:rPr>
          <w:rFonts w:ascii="Times New Roman" w:hAnsi="Times New Roman" w:cs="Times New Roman"/>
          <w:sz w:val="24"/>
        </w:rPr>
        <w:t xml:space="preserve"> mm thickness</w:t>
      </w:r>
      <w:r>
        <w:rPr>
          <w:rFonts w:ascii="Times New Roman" w:hAnsi="Times New Roman" w:cs="Times New Roman"/>
          <w:sz w:val="24"/>
        </w:rPr>
        <w:t>, 99.7% trace metals basis</w:t>
      </w:r>
      <w:r w:rsidR="00151B35">
        <w:rPr>
          <w:rFonts w:ascii="Times New Roman" w:hAnsi="Times New Roman" w:cs="Times New Roman"/>
          <w:sz w:val="24"/>
        </w:rPr>
        <w:t>)</w:t>
      </w:r>
      <w:r w:rsidR="000F2453">
        <w:rPr>
          <w:rFonts w:ascii="Times New Roman" w:hAnsi="Times New Roman" w:cs="Times New Roman"/>
          <w:sz w:val="24"/>
        </w:rPr>
        <w:t xml:space="preserve"> was purchased from S</w:t>
      </w:r>
      <w:r w:rsidR="00253071">
        <w:rPr>
          <w:rFonts w:ascii="Times New Roman" w:hAnsi="Times New Roman" w:cs="Times New Roman"/>
          <w:sz w:val="24"/>
        </w:rPr>
        <w:t>igma-Aldrich. For</w:t>
      </w:r>
      <w:r w:rsidR="000F2453">
        <w:rPr>
          <w:rFonts w:ascii="Times New Roman" w:hAnsi="Times New Roman" w:cs="Times New Roman"/>
          <w:sz w:val="24"/>
        </w:rPr>
        <w:t xml:space="preserve"> electrolyte</w:t>
      </w:r>
      <w:r w:rsidR="00253071">
        <w:rPr>
          <w:rFonts w:ascii="Times New Roman" w:hAnsi="Times New Roman" w:cs="Times New Roman"/>
          <w:sz w:val="24"/>
        </w:rPr>
        <w:t xml:space="preserve"> species</w:t>
      </w:r>
      <w:r w:rsidR="000F2453">
        <w:rPr>
          <w:rFonts w:ascii="Times New Roman" w:hAnsi="Times New Roman" w:cs="Times New Roman"/>
          <w:sz w:val="24"/>
        </w:rPr>
        <w:t xml:space="preserve"> </w:t>
      </w:r>
      <w:r w:rsidR="00DD5366">
        <w:rPr>
          <w:rFonts w:ascii="Times New Roman" w:hAnsi="Times New Roman" w:cs="Times New Roman"/>
          <w:sz w:val="24"/>
        </w:rPr>
        <w:t>perchloric acid (HClO</w:t>
      </w:r>
      <w:r w:rsidR="00DD5366" w:rsidRPr="00DD5366">
        <w:rPr>
          <w:rFonts w:ascii="Times New Roman" w:hAnsi="Times New Roman" w:cs="Times New Roman"/>
          <w:sz w:val="24"/>
          <w:vertAlign w:val="subscript"/>
        </w:rPr>
        <w:t>4</w:t>
      </w:r>
      <w:r w:rsidR="00DD5366">
        <w:rPr>
          <w:rFonts w:ascii="Times New Roman" w:hAnsi="Times New Roman" w:cs="Times New Roman"/>
          <w:sz w:val="24"/>
        </w:rPr>
        <w:t>)</w:t>
      </w:r>
      <w:r w:rsidR="00253071">
        <w:rPr>
          <w:rFonts w:ascii="Times New Roman" w:hAnsi="Times New Roman" w:cs="Times New Roman"/>
          <w:sz w:val="24"/>
        </w:rPr>
        <w:t xml:space="preserve"> (</w:t>
      </w:r>
      <w:r w:rsidR="005972FB">
        <w:rPr>
          <w:rFonts w:ascii="Times New Roman" w:hAnsi="Times New Roman" w:cs="Times New Roman"/>
          <w:sz w:val="24"/>
        </w:rPr>
        <w:t>70%, 99.999% trace metals basis)</w:t>
      </w:r>
      <w:r w:rsidR="00DD5366">
        <w:rPr>
          <w:rFonts w:ascii="Times New Roman" w:hAnsi="Times New Roman" w:cs="Times New Roman"/>
          <w:sz w:val="24"/>
        </w:rPr>
        <w:t xml:space="preserve"> was </w:t>
      </w:r>
      <w:r w:rsidR="005972FB">
        <w:rPr>
          <w:rFonts w:ascii="Times New Roman" w:hAnsi="Times New Roman" w:cs="Times New Roman"/>
          <w:sz w:val="24"/>
        </w:rPr>
        <w:t>procured from Aldrich</w:t>
      </w:r>
      <w:r w:rsidR="001149DB">
        <w:rPr>
          <w:rFonts w:ascii="Times New Roman" w:hAnsi="Times New Roman" w:cs="Times New Roman"/>
          <w:sz w:val="24"/>
        </w:rPr>
        <w:t>. Deionized</w:t>
      </w:r>
      <w:r w:rsidR="00CD67AC">
        <w:rPr>
          <w:rFonts w:ascii="Times New Roman" w:hAnsi="Times New Roman" w:cs="Times New Roman"/>
          <w:sz w:val="24"/>
        </w:rPr>
        <w:t xml:space="preserve"> (DI)</w:t>
      </w:r>
      <w:r w:rsidR="001149DB">
        <w:rPr>
          <w:rFonts w:ascii="Times New Roman" w:hAnsi="Times New Roman" w:cs="Times New Roman"/>
          <w:sz w:val="24"/>
        </w:rPr>
        <w:t xml:space="preserve"> water wit</w:t>
      </w:r>
      <w:r w:rsidR="00543501">
        <w:rPr>
          <w:rFonts w:ascii="Times New Roman" w:hAnsi="Times New Roman" w:cs="Times New Roman"/>
          <w:sz w:val="24"/>
        </w:rPr>
        <w:t>h 18 megaohm</w:t>
      </w:r>
      <w:r w:rsidR="00AD5DBA">
        <w:rPr>
          <w:rFonts w:ascii="Times New Roman" w:hAnsi="Times New Roman" w:cs="Times New Roman"/>
          <w:sz w:val="24"/>
        </w:rPr>
        <w:t xml:space="preserve"> resistivity</w:t>
      </w:r>
      <w:r w:rsidR="00543501">
        <w:rPr>
          <w:rFonts w:ascii="Times New Roman" w:hAnsi="Times New Roman" w:cs="Times New Roman"/>
          <w:sz w:val="24"/>
        </w:rPr>
        <w:t xml:space="preserve"> was used for anodization</w:t>
      </w:r>
      <w:r w:rsidR="001149DB">
        <w:rPr>
          <w:rFonts w:ascii="Times New Roman" w:hAnsi="Times New Roman" w:cs="Times New Roman"/>
          <w:sz w:val="24"/>
        </w:rPr>
        <w:t xml:space="preserve"> process.</w:t>
      </w:r>
      <w:r w:rsidR="00B50CC7">
        <w:rPr>
          <w:rFonts w:ascii="Times New Roman" w:hAnsi="Times New Roman" w:cs="Times New Roman"/>
          <w:sz w:val="24"/>
        </w:rPr>
        <w:t xml:space="preserve"> </w:t>
      </w:r>
    </w:p>
    <w:p w:rsidR="00543501" w:rsidRPr="00543501" w:rsidRDefault="00543501" w:rsidP="00E665C5">
      <w:pPr>
        <w:spacing w:after="0" w:line="480" w:lineRule="auto"/>
        <w:jc w:val="both"/>
        <w:rPr>
          <w:rFonts w:ascii="Times New Roman" w:hAnsi="Times New Roman" w:cs="Times New Roman"/>
          <w:b/>
          <w:sz w:val="24"/>
          <w:u w:val="single"/>
        </w:rPr>
      </w:pPr>
      <w:r w:rsidRPr="00543501">
        <w:rPr>
          <w:rFonts w:ascii="Times New Roman" w:hAnsi="Times New Roman" w:cs="Times New Roman"/>
          <w:b/>
          <w:sz w:val="24"/>
        </w:rPr>
        <w:t xml:space="preserve">6.1.2 </w:t>
      </w:r>
      <w:r w:rsidRPr="00543501">
        <w:rPr>
          <w:rFonts w:ascii="Times New Roman" w:hAnsi="Times New Roman" w:cs="Times New Roman"/>
          <w:b/>
          <w:sz w:val="24"/>
          <w:u w:val="single"/>
        </w:rPr>
        <w:t>Methods:</w:t>
      </w:r>
    </w:p>
    <w:p w:rsidR="00004887" w:rsidRDefault="00060989" w:rsidP="00E665C5">
      <w:pPr>
        <w:spacing w:after="0" w:line="480" w:lineRule="auto"/>
        <w:jc w:val="both"/>
        <w:rPr>
          <w:rFonts w:ascii="Times New Roman" w:hAnsi="Times New Roman" w:cs="Times New Roman"/>
          <w:sz w:val="24"/>
        </w:rPr>
      </w:pPr>
      <w:r>
        <w:rPr>
          <w:rFonts w:ascii="Times New Roman" w:hAnsi="Times New Roman" w:cs="Times New Roman"/>
          <w:sz w:val="24"/>
        </w:rPr>
        <w:tab/>
      </w:r>
      <w:r w:rsidR="001D533B">
        <w:rPr>
          <w:rFonts w:ascii="Times New Roman" w:hAnsi="Times New Roman" w:cs="Times New Roman"/>
          <w:sz w:val="24"/>
        </w:rPr>
        <w:t xml:space="preserve">The protocol </w:t>
      </w:r>
      <w:r w:rsidR="00EF7EFB">
        <w:rPr>
          <w:rFonts w:ascii="Times New Roman" w:hAnsi="Times New Roman" w:cs="Times New Roman"/>
          <w:sz w:val="24"/>
        </w:rPr>
        <w:t>as mentioned by Fahim et. al. was</w:t>
      </w:r>
      <w:r w:rsidR="001D533B">
        <w:rPr>
          <w:rFonts w:ascii="Times New Roman" w:hAnsi="Times New Roman" w:cs="Times New Roman"/>
          <w:sz w:val="24"/>
        </w:rPr>
        <w:t xml:space="preserve"> followed to synthesize </w:t>
      </w:r>
      <w:r w:rsidR="005D69B8">
        <w:rPr>
          <w:rFonts w:ascii="Times New Roman" w:hAnsi="Times New Roman" w:cs="Times New Roman"/>
          <w:sz w:val="24"/>
        </w:rPr>
        <w:t>TiO</w:t>
      </w:r>
      <w:r w:rsidR="005D69B8" w:rsidRPr="005D69B8">
        <w:rPr>
          <w:rFonts w:ascii="Times New Roman" w:hAnsi="Times New Roman" w:cs="Times New Roman"/>
          <w:sz w:val="24"/>
          <w:vertAlign w:val="subscript"/>
        </w:rPr>
        <w:t>2</w:t>
      </w:r>
      <w:r w:rsidR="005D69B8">
        <w:rPr>
          <w:rFonts w:ascii="Times New Roman" w:hAnsi="Times New Roman" w:cs="Times New Roman"/>
          <w:sz w:val="24"/>
        </w:rPr>
        <w:t xml:space="preserve"> nanotubes</w:t>
      </w:r>
      <w:r w:rsidR="001D533B">
        <w:rPr>
          <w:rFonts w:ascii="Times New Roman" w:hAnsi="Times New Roman" w:cs="Times New Roman"/>
          <w:sz w:val="24"/>
        </w:rPr>
        <w:t xml:space="preserve"> by</w:t>
      </w:r>
      <w:r w:rsidR="005D69B8">
        <w:rPr>
          <w:rFonts w:ascii="Times New Roman" w:hAnsi="Times New Roman" w:cs="Times New Roman"/>
          <w:sz w:val="24"/>
        </w:rPr>
        <w:t xml:space="preserve"> rapi</w:t>
      </w:r>
      <w:r w:rsidR="00AE36B3">
        <w:rPr>
          <w:rFonts w:ascii="Times New Roman" w:hAnsi="Times New Roman" w:cs="Times New Roman"/>
          <w:sz w:val="24"/>
        </w:rPr>
        <w:t>d breakdown anodization pr</w:t>
      </w:r>
      <w:r w:rsidR="001D533B">
        <w:rPr>
          <w:rFonts w:ascii="Times New Roman" w:hAnsi="Times New Roman" w:cs="Times New Roman"/>
          <w:sz w:val="24"/>
        </w:rPr>
        <w:t xml:space="preserve">ocess </w:t>
      </w:r>
      <w:r w:rsidR="001D533B">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"10.1021/cm900410x", "ISBN" : "8166875845", "ISSN" : "0897-4756", "author" : [ { "dropping-particle" : "", "family" : "Fahim", "given" : "Narges F", "non-dropping-particle" : "", "parse-names" : false, "suffix" : "" }, { "dropping-particle" : "", "family" : "Sekino", "given" : "Tohru", "non-dropping-particle" : "", "parse-names" : false, "suffix" : "" } ], "container-title" : "Chemistry of Materials", "id" : "ITEM-1", "issue" : "4", "issued" : { "date-parts" : [ [ "2009" ] ] }, "page" : "1967-1979", "title" : "Article A Novel Method for Synthesis of Titania Nanotube Powders using Rapid Breakdown Anodization", "type" : "article-journal" }, "uris" : [ "http://www.mendeley.com/documents/?uuid=ecd4d9a9-6a7b-4be2-b3ae-a371b622d348" ] } ], "mendeley" : { "formattedCitation" : "[49]", "manualFormatting" : "(49)", "plainTextFormattedCitation" : "[49]", "previouslyFormattedCitation" : "[49]" }, "properties" : { "noteIndex" : 0 }, "schema" : "https://github.com/citation-style-language/schema/raw/master/csl-citation.json" }</w:instrText>
      </w:r>
      <w:r w:rsidR="001D533B">
        <w:rPr>
          <w:rFonts w:ascii="Times New Roman" w:hAnsi="Times New Roman" w:cs="Times New Roman"/>
          <w:sz w:val="24"/>
        </w:rPr>
        <w:fldChar w:fldCharType="separate"/>
      </w:r>
      <w:r w:rsidR="00301555">
        <w:rPr>
          <w:rFonts w:ascii="Times New Roman" w:hAnsi="Times New Roman" w:cs="Times New Roman"/>
          <w:noProof/>
          <w:sz w:val="24"/>
        </w:rPr>
        <w:t>(</w:t>
      </w:r>
      <w:r w:rsidR="001D533B" w:rsidRPr="001D533B">
        <w:rPr>
          <w:rFonts w:ascii="Times New Roman" w:hAnsi="Times New Roman" w:cs="Times New Roman"/>
          <w:noProof/>
          <w:sz w:val="24"/>
        </w:rPr>
        <w:t>49</w:t>
      </w:r>
      <w:r w:rsidR="00CB2230">
        <w:rPr>
          <w:rFonts w:ascii="Times New Roman" w:hAnsi="Times New Roman" w:cs="Times New Roman"/>
          <w:noProof/>
          <w:sz w:val="24"/>
        </w:rPr>
        <w:t>)</w:t>
      </w:r>
      <w:r w:rsidR="001D533B">
        <w:rPr>
          <w:rFonts w:ascii="Times New Roman" w:hAnsi="Times New Roman" w:cs="Times New Roman"/>
          <w:sz w:val="24"/>
        </w:rPr>
        <w:fldChar w:fldCharType="end"/>
      </w:r>
      <w:r w:rsidR="001D533B">
        <w:rPr>
          <w:rFonts w:ascii="Times New Roman" w:hAnsi="Times New Roman" w:cs="Times New Roman"/>
          <w:sz w:val="24"/>
        </w:rPr>
        <w:t xml:space="preserve">. Titanium foil </w:t>
      </w:r>
      <w:r w:rsidR="00214898">
        <w:rPr>
          <w:rFonts w:ascii="Times New Roman" w:hAnsi="Times New Roman" w:cs="Times New Roman"/>
          <w:sz w:val="24"/>
        </w:rPr>
        <w:t xml:space="preserve">of 35 mm in length and 25 mm in width </w:t>
      </w:r>
      <w:r w:rsidR="00EF7EFB">
        <w:rPr>
          <w:rFonts w:ascii="Times New Roman" w:hAnsi="Times New Roman" w:cs="Times New Roman"/>
          <w:sz w:val="24"/>
        </w:rPr>
        <w:t>was used as anode. Prior to anodization, titanium foil w</w:t>
      </w:r>
      <w:r w:rsidR="00CD67AC">
        <w:rPr>
          <w:rFonts w:ascii="Times New Roman" w:hAnsi="Times New Roman" w:cs="Times New Roman"/>
          <w:sz w:val="24"/>
        </w:rPr>
        <w:t xml:space="preserve">as rinsed and ultrasonicated successively by ethanol and DI water for 10 minutes each. Pt foil </w:t>
      </w:r>
      <w:r w:rsidR="0030291E">
        <w:rPr>
          <w:rFonts w:ascii="Times New Roman" w:hAnsi="Times New Roman" w:cs="Times New Roman"/>
          <w:sz w:val="24"/>
        </w:rPr>
        <w:t>with same size</w:t>
      </w:r>
      <w:r w:rsidR="00470D15">
        <w:rPr>
          <w:rFonts w:ascii="Times New Roman" w:hAnsi="Times New Roman" w:cs="Times New Roman"/>
          <w:sz w:val="24"/>
        </w:rPr>
        <w:t xml:space="preserve"> as anode </w:t>
      </w:r>
      <w:r w:rsidR="00CD67AC">
        <w:rPr>
          <w:rFonts w:ascii="Times New Roman" w:hAnsi="Times New Roman" w:cs="Times New Roman"/>
          <w:sz w:val="24"/>
        </w:rPr>
        <w:t>was used as counter electrode.</w:t>
      </w:r>
      <w:r w:rsidR="004052EB">
        <w:rPr>
          <w:rFonts w:ascii="Times New Roman" w:hAnsi="Times New Roman" w:cs="Times New Roman"/>
          <w:sz w:val="24"/>
        </w:rPr>
        <w:t xml:space="preserve"> </w:t>
      </w:r>
      <w:r w:rsidR="0030291E">
        <w:rPr>
          <w:rFonts w:ascii="Times New Roman" w:hAnsi="Times New Roman" w:cs="Times New Roman"/>
          <w:sz w:val="24"/>
        </w:rPr>
        <w:t xml:space="preserve">The distance between the electrodes was set to 20 mm. </w:t>
      </w:r>
      <w:r w:rsidR="00E247A4">
        <w:rPr>
          <w:rFonts w:ascii="Times New Roman" w:hAnsi="Times New Roman" w:cs="Times New Roman"/>
          <w:sz w:val="24"/>
        </w:rPr>
        <w:t>0.1 M HClO</w:t>
      </w:r>
      <w:r w:rsidR="00E247A4" w:rsidRPr="00E247A4">
        <w:rPr>
          <w:rFonts w:ascii="Times New Roman" w:hAnsi="Times New Roman" w:cs="Times New Roman"/>
          <w:sz w:val="24"/>
          <w:vertAlign w:val="subscript"/>
        </w:rPr>
        <w:t>4</w:t>
      </w:r>
      <w:r w:rsidR="00E247A4">
        <w:rPr>
          <w:rFonts w:ascii="Times New Roman" w:hAnsi="Times New Roman" w:cs="Times New Roman"/>
          <w:sz w:val="24"/>
        </w:rPr>
        <w:t xml:space="preserve"> </w:t>
      </w:r>
      <w:r w:rsidR="00554C74">
        <w:rPr>
          <w:rFonts w:ascii="Times New Roman" w:hAnsi="Times New Roman" w:cs="Times New Roman"/>
          <w:sz w:val="24"/>
        </w:rPr>
        <w:t>was used as an electrolyte.</w:t>
      </w:r>
      <w:r w:rsidR="001D533B">
        <w:rPr>
          <w:rFonts w:ascii="Times New Roman" w:hAnsi="Times New Roman" w:cs="Times New Roman"/>
          <w:sz w:val="24"/>
        </w:rPr>
        <w:t xml:space="preserve"> </w:t>
      </w:r>
      <w:r w:rsidR="00554C74">
        <w:rPr>
          <w:rFonts w:ascii="Times New Roman" w:hAnsi="Times New Roman" w:cs="Times New Roman"/>
          <w:sz w:val="24"/>
        </w:rPr>
        <w:t>Anodization was carried out by applying 20 V stepping voltage</w:t>
      </w:r>
      <w:r w:rsidR="00C80436">
        <w:rPr>
          <w:rFonts w:ascii="Times New Roman" w:hAnsi="Times New Roman" w:cs="Times New Roman"/>
          <w:sz w:val="24"/>
        </w:rPr>
        <w:t xml:space="preserve"> for 30 minu</w:t>
      </w:r>
      <w:r w:rsidR="009C7022">
        <w:rPr>
          <w:rFonts w:ascii="Times New Roman" w:hAnsi="Times New Roman" w:cs="Times New Roman"/>
          <w:sz w:val="24"/>
        </w:rPr>
        <w:t>tes</w:t>
      </w:r>
      <w:r w:rsidR="00554C74">
        <w:rPr>
          <w:rFonts w:ascii="Times New Roman" w:hAnsi="Times New Roman" w:cs="Times New Roman"/>
          <w:sz w:val="24"/>
        </w:rPr>
        <w:t xml:space="preserve">. </w:t>
      </w:r>
      <w:r w:rsidR="00D50626">
        <w:rPr>
          <w:rFonts w:ascii="Times New Roman" w:hAnsi="Times New Roman" w:cs="Times New Roman"/>
          <w:sz w:val="24"/>
        </w:rPr>
        <w:t xml:space="preserve">During the anodization process, magnetic stirrer speed was </w:t>
      </w:r>
      <w:r w:rsidR="002C3B1D">
        <w:rPr>
          <w:rFonts w:ascii="Times New Roman" w:hAnsi="Times New Roman" w:cs="Times New Roman"/>
          <w:sz w:val="24"/>
        </w:rPr>
        <w:t>constant at</w:t>
      </w:r>
      <w:r w:rsidR="00D50626">
        <w:rPr>
          <w:rFonts w:ascii="Times New Roman" w:hAnsi="Times New Roman" w:cs="Times New Roman"/>
          <w:sz w:val="24"/>
        </w:rPr>
        <w:t xml:space="preserve"> 400 rpm.</w:t>
      </w:r>
      <w:r w:rsidR="00B50CC7">
        <w:rPr>
          <w:rFonts w:ascii="Times New Roman" w:hAnsi="Times New Roman" w:cs="Times New Roman"/>
          <w:sz w:val="24"/>
        </w:rPr>
        <w:t xml:space="preserve"> Current - t</w:t>
      </w:r>
      <w:r w:rsidR="002A4426">
        <w:rPr>
          <w:rFonts w:ascii="Times New Roman" w:hAnsi="Times New Roman" w:cs="Times New Roman"/>
          <w:sz w:val="24"/>
        </w:rPr>
        <w:t xml:space="preserve">ime </w:t>
      </w:r>
      <w:r w:rsidR="00B50CC7">
        <w:rPr>
          <w:rFonts w:ascii="Times New Roman" w:hAnsi="Times New Roman" w:cs="Times New Roman"/>
          <w:sz w:val="24"/>
        </w:rPr>
        <w:t xml:space="preserve">transients were observed from Agilent </w:t>
      </w:r>
      <w:r w:rsidR="00671C8E">
        <w:rPr>
          <w:rFonts w:ascii="Times New Roman" w:hAnsi="Times New Roman" w:cs="Times New Roman"/>
          <w:sz w:val="24"/>
        </w:rPr>
        <w:t xml:space="preserve">E3634A </w:t>
      </w:r>
      <w:r w:rsidR="00B50CC7">
        <w:rPr>
          <w:rFonts w:ascii="Times New Roman" w:hAnsi="Times New Roman" w:cs="Times New Roman"/>
          <w:sz w:val="24"/>
        </w:rPr>
        <w:t>DC power supply.</w:t>
      </w:r>
      <w:r w:rsidR="001D533B">
        <w:rPr>
          <w:rFonts w:ascii="Times New Roman" w:hAnsi="Times New Roman" w:cs="Times New Roman"/>
          <w:sz w:val="24"/>
        </w:rPr>
        <w:t xml:space="preserve"> </w:t>
      </w:r>
      <w:r w:rsidR="00C80436">
        <w:rPr>
          <w:rFonts w:ascii="Times New Roman" w:hAnsi="Times New Roman" w:cs="Times New Roman"/>
          <w:sz w:val="24"/>
        </w:rPr>
        <w:t>By the end of 30 minutes</w:t>
      </w:r>
      <w:r w:rsidR="002D4D49">
        <w:rPr>
          <w:rFonts w:ascii="Times New Roman" w:hAnsi="Times New Roman" w:cs="Times New Roman"/>
          <w:sz w:val="24"/>
        </w:rPr>
        <w:t xml:space="preserve"> of anodization process, the electrolyte was </w:t>
      </w:r>
      <w:r w:rsidR="00B6171C">
        <w:rPr>
          <w:rFonts w:ascii="Times New Roman" w:hAnsi="Times New Roman" w:cs="Times New Roman"/>
          <w:sz w:val="24"/>
        </w:rPr>
        <w:t>turned bulky with TiO</w:t>
      </w:r>
      <w:r w:rsidR="00B6171C" w:rsidRPr="00B6171C">
        <w:rPr>
          <w:rFonts w:ascii="Times New Roman" w:hAnsi="Times New Roman" w:cs="Times New Roman"/>
          <w:sz w:val="24"/>
          <w:vertAlign w:val="subscript"/>
        </w:rPr>
        <w:t>2</w:t>
      </w:r>
      <w:r w:rsidR="00B6171C">
        <w:rPr>
          <w:rFonts w:ascii="Times New Roman" w:hAnsi="Times New Roman" w:cs="Times New Roman"/>
          <w:sz w:val="24"/>
        </w:rPr>
        <w:t xml:space="preserve"> nanotubes powder</w:t>
      </w:r>
      <w:r w:rsidR="004870E3">
        <w:rPr>
          <w:rFonts w:ascii="Times New Roman" w:hAnsi="Times New Roman" w:cs="Times New Roman"/>
          <w:sz w:val="24"/>
        </w:rPr>
        <w:t xml:space="preserve"> which was </w:t>
      </w:r>
      <w:r w:rsidR="00B6171C">
        <w:rPr>
          <w:rFonts w:ascii="Times New Roman" w:hAnsi="Times New Roman" w:cs="Times New Roman"/>
          <w:sz w:val="24"/>
        </w:rPr>
        <w:t xml:space="preserve">formed </w:t>
      </w:r>
      <w:r w:rsidR="004870E3">
        <w:rPr>
          <w:rFonts w:ascii="Times New Roman" w:hAnsi="Times New Roman" w:cs="Times New Roman"/>
          <w:sz w:val="24"/>
        </w:rPr>
        <w:t xml:space="preserve">from titanium foil. </w:t>
      </w:r>
      <w:r w:rsidR="002A6F9D">
        <w:rPr>
          <w:rFonts w:ascii="Times New Roman" w:hAnsi="Times New Roman" w:cs="Times New Roman"/>
          <w:sz w:val="24"/>
        </w:rPr>
        <w:t xml:space="preserve">Afterwards, </w:t>
      </w:r>
      <w:r w:rsidR="00C60513">
        <w:rPr>
          <w:rFonts w:ascii="Times New Roman" w:hAnsi="Times New Roman" w:cs="Times New Roman"/>
          <w:sz w:val="24"/>
        </w:rPr>
        <w:t>as-synthesized TiO2 nanotubes powder was rinsed by centrifugation at 8000 rpm and dried in vacuum oven at 80</w:t>
      </w:r>
      <w:r w:rsidR="00C60513" w:rsidRPr="00124CF0">
        <w:rPr>
          <w:rFonts w:ascii="Times New Roman" w:hAnsi="Times New Roman" w:cs="Times New Roman"/>
          <w:sz w:val="24"/>
          <w:vertAlign w:val="superscript"/>
        </w:rPr>
        <w:t>o</w:t>
      </w:r>
      <w:r w:rsidR="00C60513">
        <w:rPr>
          <w:rFonts w:ascii="Times New Roman" w:hAnsi="Times New Roman" w:cs="Times New Roman"/>
          <w:sz w:val="24"/>
        </w:rPr>
        <w:t>C for 24 hours.</w:t>
      </w:r>
      <w:r w:rsidR="00AF1751">
        <w:rPr>
          <w:rFonts w:ascii="Times New Roman" w:hAnsi="Times New Roman" w:cs="Times New Roman"/>
          <w:sz w:val="24"/>
        </w:rPr>
        <w:t xml:space="preserve"> </w:t>
      </w:r>
    </w:p>
    <w:p w:rsidR="00E24066" w:rsidRDefault="00442FE0" w:rsidP="00E665C5">
      <w:pPr>
        <w:spacing w:after="0" w:line="480" w:lineRule="auto"/>
        <w:ind w:firstLine="720"/>
        <w:jc w:val="both"/>
        <w:rPr>
          <w:rFonts w:ascii="Times New Roman" w:hAnsi="Times New Roman" w:cs="Times New Roman"/>
          <w:sz w:val="24"/>
        </w:rPr>
      </w:pPr>
      <w:r>
        <w:rPr>
          <w:rFonts w:ascii="Times New Roman" w:hAnsi="Times New Roman" w:cs="Times New Roman"/>
          <w:sz w:val="24"/>
        </w:rPr>
        <w:t>These synthesized TiO</w:t>
      </w:r>
      <w:r w:rsidRPr="00442FE0">
        <w:rPr>
          <w:rFonts w:ascii="Times New Roman" w:hAnsi="Times New Roman" w:cs="Times New Roman"/>
          <w:sz w:val="24"/>
          <w:vertAlign w:val="subscript"/>
        </w:rPr>
        <w:t>2</w:t>
      </w:r>
      <w:r>
        <w:rPr>
          <w:rFonts w:ascii="Times New Roman" w:hAnsi="Times New Roman" w:cs="Times New Roman"/>
          <w:sz w:val="24"/>
        </w:rPr>
        <w:t xml:space="preserve"> nanotubes</w:t>
      </w:r>
      <w:r w:rsidR="007956F4">
        <w:rPr>
          <w:rFonts w:ascii="Times New Roman" w:hAnsi="Times New Roman" w:cs="Times New Roman"/>
          <w:sz w:val="24"/>
        </w:rPr>
        <w:t xml:space="preserve"> were characterized by using </w:t>
      </w:r>
      <w:r w:rsidR="008407AC">
        <w:rPr>
          <w:rFonts w:ascii="Times New Roman" w:hAnsi="Times New Roman" w:cs="Times New Roman"/>
          <w:sz w:val="24"/>
        </w:rPr>
        <w:t>f</w:t>
      </w:r>
      <w:r w:rsidR="00C16535">
        <w:rPr>
          <w:rFonts w:ascii="Times New Roman" w:hAnsi="Times New Roman" w:cs="Times New Roman"/>
          <w:sz w:val="24"/>
        </w:rPr>
        <w:t xml:space="preserve">ield emission scanning electron microscopy </w:t>
      </w:r>
      <w:r w:rsidR="00360773">
        <w:rPr>
          <w:rFonts w:ascii="Times New Roman" w:hAnsi="Times New Roman" w:cs="Times New Roman"/>
          <w:sz w:val="24"/>
        </w:rPr>
        <w:t xml:space="preserve">(FESEM) </w:t>
      </w:r>
      <w:r w:rsidR="00D412B7">
        <w:rPr>
          <w:rFonts w:ascii="Times New Roman" w:hAnsi="Times New Roman" w:cs="Times New Roman"/>
          <w:sz w:val="24"/>
        </w:rPr>
        <w:t>and transmission electron microscopy (TEM)</w:t>
      </w:r>
      <w:r w:rsidR="008407AC">
        <w:rPr>
          <w:rFonts w:ascii="Times New Roman" w:hAnsi="Times New Roman" w:cs="Times New Roman"/>
          <w:sz w:val="24"/>
        </w:rPr>
        <w:t>. FESEM</w:t>
      </w:r>
      <w:r w:rsidR="00D412B7">
        <w:rPr>
          <w:rFonts w:ascii="Times New Roman" w:hAnsi="Times New Roman" w:cs="Times New Roman"/>
          <w:sz w:val="24"/>
        </w:rPr>
        <w:t xml:space="preserve"> </w:t>
      </w:r>
      <w:r w:rsidR="00360773">
        <w:rPr>
          <w:rFonts w:ascii="Times New Roman" w:hAnsi="Times New Roman" w:cs="Times New Roman"/>
          <w:sz w:val="24"/>
        </w:rPr>
        <w:t>images of RBA synthesized TiO</w:t>
      </w:r>
      <w:r w:rsidR="00360773" w:rsidRPr="00360773">
        <w:rPr>
          <w:rFonts w:ascii="Times New Roman" w:hAnsi="Times New Roman" w:cs="Times New Roman"/>
          <w:sz w:val="24"/>
          <w:vertAlign w:val="subscript"/>
        </w:rPr>
        <w:t>2</w:t>
      </w:r>
      <w:r w:rsidR="00360773">
        <w:rPr>
          <w:rFonts w:ascii="Times New Roman" w:hAnsi="Times New Roman" w:cs="Times New Roman"/>
          <w:sz w:val="24"/>
        </w:rPr>
        <w:t xml:space="preserve"> nanotubes were obtained</w:t>
      </w:r>
      <w:r w:rsidR="009B3CF0">
        <w:rPr>
          <w:rFonts w:ascii="Times New Roman" w:hAnsi="Times New Roman" w:cs="Times New Roman"/>
          <w:sz w:val="24"/>
        </w:rPr>
        <w:t xml:space="preserve"> </w:t>
      </w:r>
      <w:r w:rsidR="00FC421A">
        <w:rPr>
          <w:rFonts w:ascii="Times New Roman" w:hAnsi="Times New Roman" w:cs="Times New Roman"/>
          <w:sz w:val="24"/>
        </w:rPr>
        <w:t xml:space="preserve">at 2.5 kV accelerating voltage </w:t>
      </w:r>
      <w:r w:rsidR="009B3CF0">
        <w:rPr>
          <w:rFonts w:ascii="Times New Roman" w:hAnsi="Times New Roman" w:cs="Times New Roman"/>
          <w:sz w:val="24"/>
        </w:rPr>
        <w:t xml:space="preserve">by </w:t>
      </w:r>
      <w:r w:rsidR="00AE4A8E">
        <w:rPr>
          <w:rFonts w:ascii="Times New Roman" w:hAnsi="Times New Roman" w:cs="Times New Roman"/>
          <w:sz w:val="24"/>
        </w:rPr>
        <w:t xml:space="preserve">using </w:t>
      </w:r>
      <w:r w:rsidR="00AE4A8E" w:rsidRPr="00AE4A8E">
        <w:rPr>
          <w:rFonts w:ascii="Times New Roman" w:hAnsi="Times New Roman" w:cs="Times New Roman"/>
          <w:sz w:val="24"/>
        </w:rPr>
        <w:t xml:space="preserve">JEOL JSM-6320F FESEM </w:t>
      </w:r>
      <w:r w:rsidR="00F2666D">
        <w:rPr>
          <w:rFonts w:ascii="Times New Roman" w:hAnsi="Times New Roman" w:cs="Times New Roman"/>
          <w:sz w:val="24"/>
        </w:rPr>
        <w:t>device. Prior to imaging TiO</w:t>
      </w:r>
      <w:r w:rsidR="00F2666D" w:rsidRPr="005B16A1">
        <w:rPr>
          <w:rFonts w:ascii="Times New Roman" w:hAnsi="Times New Roman" w:cs="Times New Roman"/>
          <w:sz w:val="24"/>
          <w:vertAlign w:val="subscript"/>
        </w:rPr>
        <w:t>2</w:t>
      </w:r>
      <w:r w:rsidR="00F2666D">
        <w:rPr>
          <w:rFonts w:ascii="Times New Roman" w:hAnsi="Times New Roman" w:cs="Times New Roman"/>
          <w:sz w:val="24"/>
        </w:rPr>
        <w:t xml:space="preserve"> </w:t>
      </w:r>
      <w:r w:rsidR="005B16A1">
        <w:rPr>
          <w:rFonts w:ascii="Times New Roman" w:hAnsi="Times New Roman" w:cs="Times New Roman"/>
          <w:sz w:val="24"/>
        </w:rPr>
        <w:t>nanotubes powder was</w:t>
      </w:r>
      <w:r w:rsidR="00AE4A8E">
        <w:rPr>
          <w:rFonts w:ascii="Times New Roman" w:hAnsi="Times New Roman" w:cs="Times New Roman"/>
          <w:sz w:val="24"/>
        </w:rPr>
        <w:t xml:space="preserve"> coated with 7 nm gold </w:t>
      </w:r>
    </w:p>
    <w:p w:rsidR="006A4FF3" w:rsidRDefault="00082EA2" w:rsidP="006A4FF3">
      <w:pPr>
        <w:spacing w:after="0" w:line="480" w:lineRule="auto"/>
        <w:jc w:val="right"/>
        <w:rPr>
          <w:rFonts w:ascii="Times New Roman" w:hAnsi="Times New Roman" w:cs="Times New Roman"/>
          <w:sz w:val="24"/>
        </w:rPr>
      </w:pPr>
      <w:r>
        <w:rPr>
          <w:rFonts w:ascii="Times New Roman" w:hAnsi="Times New Roman" w:cs="Times New Roman"/>
          <w:sz w:val="24"/>
        </w:rPr>
        <w:lastRenderedPageBreak/>
        <w:t>49</w:t>
      </w:r>
    </w:p>
    <w:p w:rsidR="006A4FF3" w:rsidRDefault="006A4FF3" w:rsidP="00E24066">
      <w:pPr>
        <w:spacing w:after="0" w:line="480" w:lineRule="auto"/>
        <w:jc w:val="both"/>
        <w:rPr>
          <w:rFonts w:ascii="Times New Roman" w:hAnsi="Times New Roman" w:cs="Times New Roman"/>
          <w:sz w:val="24"/>
        </w:rPr>
      </w:pPr>
    </w:p>
    <w:p w:rsidR="006A4FF3" w:rsidRDefault="006A4FF3" w:rsidP="00E24066">
      <w:pPr>
        <w:spacing w:after="0" w:line="480" w:lineRule="auto"/>
        <w:jc w:val="both"/>
        <w:rPr>
          <w:rFonts w:ascii="Times New Roman" w:hAnsi="Times New Roman" w:cs="Times New Roman"/>
          <w:sz w:val="24"/>
        </w:rPr>
      </w:pPr>
    </w:p>
    <w:p w:rsidR="00543501" w:rsidRDefault="00AE4A8E" w:rsidP="00E24066">
      <w:pPr>
        <w:spacing w:after="0" w:line="480" w:lineRule="auto"/>
        <w:jc w:val="both"/>
        <w:rPr>
          <w:rFonts w:ascii="Times New Roman" w:hAnsi="Times New Roman" w:cs="Times New Roman"/>
          <w:sz w:val="24"/>
        </w:rPr>
      </w:pPr>
      <w:r>
        <w:rPr>
          <w:rFonts w:ascii="Times New Roman" w:hAnsi="Times New Roman" w:cs="Times New Roman"/>
          <w:sz w:val="24"/>
        </w:rPr>
        <w:t xml:space="preserve">particles. </w:t>
      </w:r>
      <w:r w:rsidR="008407AC">
        <w:rPr>
          <w:rFonts w:ascii="Times New Roman" w:hAnsi="Times New Roman" w:cs="Times New Roman"/>
          <w:sz w:val="24"/>
        </w:rPr>
        <w:t>For TEM</w:t>
      </w:r>
      <w:r w:rsidR="005C29D0">
        <w:rPr>
          <w:rFonts w:ascii="Times New Roman" w:hAnsi="Times New Roman" w:cs="Times New Roman"/>
          <w:sz w:val="24"/>
        </w:rPr>
        <w:t xml:space="preserve"> </w:t>
      </w:r>
      <w:r w:rsidR="00F2666D">
        <w:rPr>
          <w:rFonts w:ascii="Times New Roman" w:hAnsi="Times New Roman" w:cs="Times New Roman"/>
          <w:sz w:val="24"/>
        </w:rPr>
        <w:t xml:space="preserve">imaging, samples were prepared </w:t>
      </w:r>
      <w:r w:rsidR="005B16A1">
        <w:rPr>
          <w:rFonts w:ascii="Times New Roman" w:hAnsi="Times New Roman" w:cs="Times New Roman"/>
          <w:sz w:val="24"/>
        </w:rPr>
        <w:t xml:space="preserve">by mixing 0.5 mg of </w:t>
      </w:r>
      <w:r w:rsidR="00465337">
        <w:rPr>
          <w:rFonts w:ascii="Times New Roman" w:hAnsi="Times New Roman" w:cs="Times New Roman"/>
          <w:sz w:val="24"/>
        </w:rPr>
        <w:t xml:space="preserve">nanotubes </w:t>
      </w:r>
      <w:r w:rsidR="005B16A1">
        <w:rPr>
          <w:rFonts w:ascii="Times New Roman" w:hAnsi="Times New Roman" w:cs="Times New Roman"/>
          <w:sz w:val="24"/>
        </w:rPr>
        <w:t xml:space="preserve">powder in 1 ml of ethanol and ultrasonicated for 3 minutes. </w:t>
      </w:r>
      <w:r w:rsidR="00465337">
        <w:rPr>
          <w:rFonts w:ascii="Times New Roman" w:hAnsi="Times New Roman" w:cs="Times New Roman"/>
          <w:sz w:val="24"/>
        </w:rPr>
        <w:t xml:space="preserve">2 µL of dispersed solution was taken on Lacey carbon </w:t>
      </w:r>
      <w:r w:rsidR="003A37E4">
        <w:rPr>
          <w:rFonts w:ascii="Times New Roman" w:hAnsi="Times New Roman" w:cs="Times New Roman"/>
          <w:sz w:val="24"/>
        </w:rPr>
        <w:t xml:space="preserve">TEM grid. TEM </w:t>
      </w:r>
      <w:r w:rsidR="00783544">
        <w:rPr>
          <w:rFonts w:ascii="Times New Roman" w:hAnsi="Times New Roman" w:cs="Times New Roman"/>
          <w:sz w:val="24"/>
        </w:rPr>
        <w:t>images were obtained</w:t>
      </w:r>
      <w:r w:rsidR="003A37E4">
        <w:rPr>
          <w:rFonts w:ascii="Times New Roman" w:hAnsi="Times New Roman" w:cs="Times New Roman"/>
          <w:sz w:val="24"/>
        </w:rPr>
        <w:t xml:space="preserve"> on JEOL 3010 at accelerating voltage of 300 kV.</w:t>
      </w:r>
    </w:p>
    <w:p w:rsidR="006A4FF3" w:rsidRDefault="006A4FF3" w:rsidP="00E24066">
      <w:pPr>
        <w:spacing w:after="0" w:line="480" w:lineRule="auto"/>
        <w:jc w:val="both"/>
        <w:rPr>
          <w:rFonts w:ascii="Times New Roman" w:hAnsi="Times New Roman" w:cs="Times New Roman"/>
          <w:sz w:val="24"/>
        </w:rPr>
      </w:pPr>
    </w:p>
    <w:p w:rsidR="00C70F8D" w:rsidRPr="00497F67" w:rsidRDefault="00C70F8D" w:rsidP="00E665C5">
      <w:pPr>
        <w:spacing w:after="0" w:line="480" w:lineRule="auto"/>
        <w:jc w:val="both"/>
        <w:rPr>
          <w:rFonts w:ascii="Times New Roman" w:hAnsi="Times New Roman" w:cs="Times New Roman"/>
          <w:b/>
          <w:sz w:val="24"/>
          <w:u w:val="single"/>
        </w:rPr>
      </w:pPr>
      <w:r w:rsidRPr="00497F67">
        <w:rPr>
          <w:rFonts w:ascii="Times New Roman" w:hAnsi="Times New Roman" w:cs="Times New Roman"/>
          <w:b/>
          <w:sz w:val="24"/>
        </w:rPr>
        <w:t xml:space="preserve">6.2 </w:t>
      </w:r>
      <w:r w:rsidRPr="00497F67">
        <w:rPr>
          <w:rFonts w:ascii="Times New Roman" w:hAnsi="Times New Roman" w:cs="Times New Roman"/>
          <w:b/>
          <w:sz w:val="24"/>
          <w:u w:val="single"/>
        </w:rPr>
        <w:t>TiO</w:t>
      </w:r>
      <w:r w:rsidRPr="00497F67">
        <w:rPr>
          <w:rFonts w:ascii="Times New Roman" w:hAnsi="Times New Roman" w:cs="Times New Roman"/>
          <w:b/>
          <w:sz w:val="24"/>
          <w:u w:val="single"/>
          <w:vertAlign w:val="subscript"/>
        </w:rPr>
        <w:t>2</w:t>
      </w:r>
      <w:r w:rsidRPr="00497F67">
        <w:rPr>
          <w:rFonts w:ascii="Times New Roman" w:hAnsi="Times New Roman" w:cs="Times New Roman"/>
          <w:b/>
          <w:sz w:val="24"/>
          <w:u w:val="single"/>
        </w:rPr>
        <w:t xml:space="preserve"> nanotubes synthesis by </w:t>
      </w:r>
      <w:r w:rsidR="00497F67" w:rsidRPr="00497F67">
        <w:rPr>
          <w:rFonts w:ascii="Times New Roman" w:hAnsi="Times New Roman" w:cs="Times New Roman"/>
          <w:b/>
          <w:sz w:val="24"/>
          <w:u w:val="single"/>
        </w:rPr>
        <w:t>hydrothermal method:</w:t>
      </w:r>
    </w:p>
    <w:p w:rsidR="00497F67" w:rsidRPr="00CD06C6" w:rsidRDefault="00CD06C6" w:rsidP="00E665C5">
      <w:pPr>
        <w:spacing w:after="0" w:line="480" w:lineRule="auto"/>
        <w:jc w:val="both"/>
        <w:rPr>
          <w:rFonts w:ascii="Times New Roman" w:hAnsi="Times New Roman" w:cs="Times New Roman"/>
          <w:b/>
          <w:sz w:val="24"/>
          <w:u w:val="single"/>
        </w:rPr>
      </w:pPr>
      <w:r w:rsidRPr="00CD06C6">
        <w:rPr>
          <w:rFonts w:ascii="Times New Roman" w:hAnsi="Times New Roman" w:cs="Times New Roman"/>
          <w:b/>
          <w:sz w:val="24"/>
        </w:rPr>
        <w:t xml:space="preserve">6.2.1 </w:t>
      </w:r>
      <w:r w:rsidRPr="00CD06C6">
        <w:rPr>
          <w:rFonts w:ascii="Times New Roman" w:hAnsi="Times New Roman" w:cs="Times New Roman"/>
          <w:b/>
          <w:sz w:val="24"/>
          <w:u w:val="single"/>
        </w:rPr>
        <w:t>Materials:</w:t>
      </w:r>
    </w:p>
    <w:p w:rsidR="00CD06C6" w:rsidRDefault="00CD06C6" w:rsidP="00E665C5">
      <w:pPr>
        <w:spacing w:after="0" w:line="480" w:lineRule="auto"/>
        <w:jc w:val="both"/>
        <w:rPr>
          <w:rFonts w:ascii="Times New Roman" w:hAnsi="Times New Roman" w:cs="Times New Roman"/>
          <w:sz w:val="24"/>
        </w:rPr>
      </w:pPr>
      <w:r>
        <w:rPr>
          <w:rFonts w:ascii="Times New Roman" w:hAnsi="Times New Roman" w:cs="Times New Roman"/>
          <w:sz w:val="24"/>
        </w:rPr>
        <w:tab/>
      </w:r>
      <w:r w:rsidR="008548AB">
        <w:rPr>
          <w:rFonts w:ascii="Times New Roman" w:hAnsi="Times New Roman" w:cs="Times New Roman"/>
          <w:sz w:val="24"/>
        </w:rPr>
        <w:t>Anatase titania powder (</w:t>
      </w:r>
      <w:r w:rsidR="003D21EB">
        <w:rPr>
          <w:rFonts w:ascii="Times New Roman" w:hAnsi="Times New Roman" w:cs="Times New Roman"/>
          <w:sz w:val="24"/>
        </w:rPr>
        <w:t>Titanium (IV) oxide, anatase</w:t>
      </w:r>
      <w:r w:rsidR="00F4522B">
        <w:rPr>
          <w:rFonts w:ascii="Times New Roman" w:hAnsi="Times New Roman" w:cs="Times New Roman"/>
          <w:sz w:val="24"/>
        </w:rPr>
        <w:t xml:space="preserve"> nanopowder &lt; 25 nm particle size, 99.7 % trace metals basis) </w:t>
      </w:r>
      <w:r w:rsidR="00857863">
        <w:rPr>
          <w:rFonts w:ascii="Times New Roman" w:hAnsi="Times New Roman" w:cs="Times New Roman"/>
          <w:sz w:val="24"/>
        </w:rPr>
        <w:t xml:space="preserve">and Hydrochloric acid (HCl) (37%, reagent grade) </w:t>
      </w:r>
      <w:r w:rsidR="005E2150">
        <w:rPr>
          <w:rFonts w:ascii="Times New Roman" w:hAnsi="Times New Roman" w:cs="Times New Roman"/>
          <w:sz w:val="24"/>
        </w:rPr>
        <w:t>were</w:t>
      </w:r>
      <w:r w:rsidR="00F4522B">
        <w:rPr>
          <w:rFonts w:ascii="Times New Roman" w:hAnsi="Times New Roman" w:cs="Times New Roman"/>
          <w:sz w:val="24"/>
        </w:rPr>
        <w:t xml:space="preserve"> </w:t>
      </w:r>
      <w:r w:rsidR="005E2150">
        <w:rPr>
          <w:rFonts w:ascii="Times New Roman" w:hAnsi="Times New Roman" w:cs="Times New Roman"/>
          <w:sz w:val="24"/>
        </w:rPr>
        <w:t>purchased</w:t>
      </w:r>
      <w:r w:rsidR="00F4522B">
        <w:rPr>
          <w:rFonts w:ascii="Times New Roman" w:hAnsi="Times New Roman" w:cs="Times New Roman"/>
          <w:sz w:val="24"/>
        </w:rPr>
        <w:t xml:space="preserve"> from Sigma-Aldrich. </w:t>
      </w:r>
      <w:r w:rsidR="00057C03">
        <w:rPr>
          <w:rFonts w:ascii="Times New Roman" w:hAnsi="Times New Roman" w:cs="Times New Roman"/>
          <w:sz w:val="24"/>
        </w:rPr>
        <w:t>Sodium hydroxide</w:t>
      </w:r>
      <w:r w:rsidR="00F307D9">
        <w:rPr>
          <w:rFonts w:ascii="Times New Roman" w:hAnsi="Times New Roman" w:cs="Times New Roman"/>
          <w:sz w:val="24"/>
        </w:rPr>
        <w:t xml:space="preserve"> (NaOH)</w:t>
      </w:r>
      <w:r w:rsidR="00057C03">
        <w:rPr>
          <w:rFonts w:ascii="Times New Roman" w:hAnsi="Times New Roman" w:cs="Times New Roman"/>
          <w:sz w:val="24"/>
        </w:rPr>
        <w:t xml:space="preserve"> </w:t>
      </w:r>
      <w:r w:rsidR="008E1435">
        <w:rPr>
          <w:rFonts w:ascii="Times New Roman" w:hAnsi="Times New Roman" w:cs="Times New Roman"/>
          <w:sz w:val="24"/>
        </w:rPr>
        <w:t>in t</w:t>
      </w:r>
      <w:r w:rsidR="00F307D9">
        <w:rPr>
          <w:rFonts w:ascii="Times New Roman" w:hAnsi="Times New Roman" w:cs="Times New Roman"/>
          <w:sz w:val="24"/>
        </w:rPr>
        <w:t>he pellets form was p</w:t>
      </w:r>
      <w:r w:rsidR="005E2150">
        <w:rPr>
          <w:rFonts w:ascii="Times New Roman" w:hAnsi="Times New Roman" w:cs="Times New Roman"/>
          <w:sz w:val="24"/>
        </w:rPr>
        <w:t>rocured from Fisher Scientific.</w:t>
      </w:r>
      <w:r w:rsidR="007713AA">
        <w:rPr>
          <w:rFonts w:ascii="Times New Roman" w:hAnsi="Times New Roman" w:cs="Times New Roman"/>
          <w:sz w:val="24"/>
        </w:rPr>
        <w:t xml:space="preserve"> Deionized (DI) water with 18 megaohm resistivity was used for anodization process.</w:t>
      </w:r>
    </w:p>
    <w:p w:rsidR="0063377E" w:rsidRPr="0063377E" w:rsidRDefault="0063377E" w:rsidP="00E665C5">
      <w:pPr>
        <w:spacing w:after="0" w:line="480" w:lineRule="auto"/>
        <w:jc w:val="both"/>
        <w:rPr>
          <w:rFonts w:ascii="Times New Roman" w:hAnsi="Times New Roman" w:cs="Times New Roman"/>
          <w:b/>
          <w:sz w:val="24"/>
        </w:rPr>
      </w:pPr>
      <w:r w:rsidRPr="0063377E">
        <w:rPr>
          <w:rFonts w:ascii="Times New Roman" w:hAnsi="Times New Roman" w:cs="Times New Roman"/>
          <w:b/>
          <w:sz w:val="24"/>
        </w:rPr>
        <w:t xml:space="preserve">6.2.2 </w:t>
      </w:r>
      <w:r w:rsidRPr="0063377E">
        <w:rPr>
          <w:rFonts w:ascii="Times New Roman" w:hAnsi="Times New Roman" w:cs="Times New Roman"/>
          <w:b/>
          <w:sz w:val="24"/>
          <w:u w:val="single"/>
        </w:rPr>
        <w:t>Meth</w:t>
      </w:r>
      <w:r w:rsidR="0091011C">
        <w:rPr>
          <w:rFonts w:ascii="Times New Roman" w:hAnsi="Times New Roman" w:cs="Times New Roman"/>
          <w:b/>
          <w:sz w:val="24"/>
          <w:u w:val="single"/>
        </w:rPr>
        <w:t>od</w:t>
      </w:r>
      <w:r w:rsidRPr="0063377E">
        <w:rPr>
          <w:rFonts w:ascii="Times New Roman" w:hAnsi="Times New Roman" w:cs="Times New Roman"/>
          <w:b/>
          <w:sz w:val="24"/>
          <w:u w:val="single"/>
        </w:rPr>
        <w:t>:</w:t>
      </w:r>
    </w:p>
    <w:p w:rsidR="006A4FF3" w:rsidRDefault="006B3C7B" w:rsidP="00E665C5">
      <w:pPr>
        <w:spacing w:after="0" w:line="480" w:lineRule="auto"/>
        <w:jc w:val="both"/>
        <w:rPr>
          <w:rFonts w:ascii="Times New Roman" w:hAnsi="Times New Roman" w:cs="Times New Roman"/>
          <w:sz w:val="24"/>
        </w:rPr>
      </w:pPr>
      <w:r>
        <w:rPr>
          <w:rFonts w:ascii="Times New Roman" w:hAnsi="Times New Roman" w:cs="Times New Roman"/>
          <w:sz w:val="24"/>
        </w:rPr>
        <w:tab/>
      </w:r>
      <w:r w:rsidR="006401E2">
        <w:rPr>
          <w:rFonts w:ascii="Times New Roman" w:hAnsi="Times New Roman" w:cs="Times New Roman"/>
          <w:sz w:val="24"/>
        </w:rPr>
        <w:t xml:space="preserve">The protocol as specified by Tsai et. al. was followed to synthesize </w:t>
      </w:r>
      <w:r w:rsidR="0011234B">
        <w:rPr>
          <w:rFonts w:ascii="Times New Roman" w:hAnsi="Times New Roman" w:cs="Times New Roman"/>
          <w:sz w:val="24"/>
        </w:rPr>
        <w:t xml:space="preserve">individual multiwalled </w:t>
      </w:r>
      <w:r w:rsidR="006401E2">
        <w:rPr>
          <w:rFonts w:ascii="Times New Roman" w:hAnsi="Times New Roman" w:cs="Times New Roman"/>
          <w:sz w:val="24"/>
        </w:rPr>
        <w:t>TiO</w:t>
      </w:r>
      <w:r w:rsidR="006401E2" w:rsidRPr="0011234B">
        <w:rPr>
          <w:rFonts w:ascii="Times New Roman" w:hAnsi="Times New Roman" w:cs="Times New Roman"/>
          <w:sz w:val="24"/>
          <w:vertAlign w:val="subscript"/>
        </w:rPr>
        <w:t>2</w:t>
      </w:r>
      <w:r w:rsidR="006401E2">
        <w:rPr>
          <w:rFonts w:ascii="Times New Roman" w:hAnsi="Times New Roman" w:cs="Times New Roman"/>
          <w:sz w:val="24"/>
        </w:rPr>
        <w:t xml:space="preserve"> nanotubes by hydrothermal method </w:t>
      </w:r>
      <w:r w:rsidR="006401E2">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"10.1021/cm049643u", "ISBN" : "0897-4756", "ISSN" : "08974756", "abstract" : "Titania nanotube aggregates with different porosities were prepared from hydrothermal treatment on commercial TiO2 particles in NaOH followed by HCl washing. Pore structure analysis reflects that pores of smaller sizes are mainly contributed by the nanotubes while those of larger sizes are contributed by the interspace region of the aggregates. The hydrothermal treatment temperature, ranging within 110-150 \u00b0C, was shown to affect not only the extent of particle-to-sheet conversion, and thus the resulting structures of the nanotubes, but also the anatase-to-rutile transformation at high temperatures. The surface area of the nanotube aggregates increases with the treatment temperature to reach a maximum of ca. 400 m2/g at 130 \u00b0C, and then decreases with further increase of the temperature. In HCl washing, both the charge-removal rate and final state of the electrostatic charges on TiO2 affect the rolling of TiO2 sheets into nanotubes. This demonstrates that the nanotube structure can be regulated by adjusting the washing condition. Selective catalytic reduction of NO withNH3 has been conducted to prove that the vast surface of the nanotube aggregates is accessible to the interacting molecules.", "author" : [ { "dropping-particle" : "", "family" : "Tsai", "given" : "Chien Cheng", "non-dropping-particle" : "", "parse-names" : false, "suffix" : "" }, { "dropping-particle" : "", "family" : "Teng", "given" : "Hsisheng", "non-dropping-particle" : "", "parse-names" : false, "suffix" : "" } ], "container-title" : "Chemistry of Materials", "id" : "ITEM-1", "issue" : "22", "issued" : { "date-parts" : [ [ "2004" ] ] }, "page" : "4352-4358", "title" : "Regulation of the physical characteristics of titania nanotube aggregates synthesized from hydrothermal treatment", "type" : "article-journal", "volume" : "16" }, "uris" : [ "http://www.mendeley.com/documents/?uuid=ec3cb808-9b83-41db-9fc7-c4273ef1887e" ] } ], "mendeley" : { "formattedCitation" : "[98]", "manualFormatting" : "(99)", "plainTextFormattedCitation" : "[98]", "previouslyFormattedCitation" : "[98]" }, "properties" : { "noteIndex" : 0 }, "schema" : "https://github.com/citation-style-language/schema/raw/master/csl-citation.json" }</w:instrText>
      </w:r>
      <w:r w:rsidR="006401E2">
        <w:rPr>
          <w:rFonts w:ascii="Times New Roman" w:hAnsi="Times New Roman" w:cs="Times New Roman"/>
          <w:sz w:val="24"/>
        </w:rPr>
        <w:fldChar w:fldCharType="separate"/>
      </w:r>
      <w:r w:rsidR="00301555">
        <w:rPr>
          <w:rFonts w:ascii="Times New Roman" w:hAnsi="Times New Roman" w:cs="Times New Roman"/>
          <w:noProof/>
          <w:sz w:val="24"/>
        </w:rPr>
        <w:t>(</w:t>
      </w:r>
      <w:r w:rsidR="006401E2" w:rsidRPr="006401E2">
        <w:rPr>
          <w:rFonts w:ascii="Times New Roman" w:hAnsi="Times New Roman" w:cs="Times New Roman"/>
          <w:noProof/>
          <w:sz w:val="24"/>
        </w:rPr>
        <w:t>99</w:t>
      </w:r>
      <w:r w:rsidR="00CB2230">
        <w:rPr>
          <w:rFonts w:ascii="Times New Roman" w:hAnsi="Times New Roman" w:cs="Times New Roman"/>
          <w:noProof/>
          <w:sz w:val="24"/>
        </w:rPr>
        <w:t>)</w:t>
      </w:r>
      <w:r w:rsidR="006401E2">
        <w:rPr>
          <w:rFonts w:ascii="Times New Roman" w:hAnsi="Times New Roman" w:cs="Times New Roman"/>
          <w:sz w:val="24"/>
        </w:rPr>
        <w:fldChar w:fldCharType="end"/>
      </w:r>
      <w:r w:rsidR="006401E2">
        <w:rPr>
          <w:rFonts w:ascii="Times New Roman" w:hAnsi="Times New Roman" w:cs="Times New Roman"/>
          <w:sz w:val="24"/>
        </w:rPr>
        <w:t>.</w:t>
      </w:r>
      <w:r w:rsidR="0011234B">
        <w:rPr>
          <w:rFonts w:ascii="Times New Roman" w:hAnsi="Times New Roman" w:cs="Times New Roman"/>
          <w:sz w:val="24"/>
        </w:rPr>
        <w:t xml:space="preserve"> </w:t>
      </w:r>
      <w:r w:rsidR="00024573">
        <w:rPr>
          <w:rFonts w:ascii="Times New Roman" w:hAnsi="Times New Roman" w:cs="Times New Roman"/>
          <w:sz w:val="24"/>
        </w:rPr>
        <w:t>TiO</w:t>
      </w:r>
      <w:r w:rsidR="00024573" w:rsidRPr="00024573">
        <w:rPr>
          <w:rFonts w:ascii="Times New Roman" w:hAnsi="Times New Roman" w:cs="Times New Roman"/>
          <w:sz w:val="24"/>
          <w:vertAlign w:val="subscript"/>
        </w:rPr>
        <w:t>2</w:t>
      </w:r>
      <w:r w:rsidR="00024573">
        <w:rPr>
          <w:rFonts w:ascii="Times New Roman" w:hAnsi="Times New Roman" w:cs="Times New Roman"/>
          <w:sz w:val="24"/>
        </w:rPr>
        <w:t xml:space="preserve"> anatase</w:t>
      </w:r>
      <w:r w:rsidR="005F6A75">
        <w:rPr>
          <w:rFonts w:ascii="Times New Roman" w:hAnsi="Times New Roman" w:cs="Times New Roman"/>
          <w:sz w:val="24"/>
        </w:rPr>
        <w:t xml:space="preserve"> crystalline</w:t>
      </w:r>
      <w:r w:rsidR="00024573">
        <w:rPr>
          <w:rFonts w:ascii="Times New Roman" w:hAnsi="Times New Roman" w:cs="Times New Roman"/>
          <w:sz w:val="24"/>
        </w:rPr>
        <w:t xml:space="preserve"> powder of less than 25 nm particle size</w:t>
      </w:r>
      <w:r w:rsidR="005F6A75">
        <w:rPr>
          <w:rFonts w:ascii="Times New Roman" w:hAnsi="Times New Roman" w:cs="Times New Roman"/>
          <w:sz w:val="24"/>
        </w:rPr>
        <w:t xml:space="preserve"> was used as precursor. </w:t>
      </w:r>
      <w:r w:rsidR="002A60C7">
        <w:rPr>
          <w:rFonts w:ascii="Times New Roman" w:hAnsi="Times New Roman" w:cs="Times New Roman"/>
          <w:sz w:val="24"/>
        </w:rPr>
        <w:t xml:space="preserve">The </w:t>
      </w:r>
      <w:r w:rsidR="00D02850">
        <w:rPr>
          <w:rFonts w:ascii="Times New Roman" w:hAnsi="Times New Roman" w:cs="Times New Roman"/>
          <w:sz w:val="24"/>
        </w:rPr>
        <w:t xml:space="preserve">1.5 g of precursor </w:t>
      </w:r>
      <w:r w:rsidR="002A60C7">
        <w:rPr>
          <w:rFonts w:ascii="Times New Roman" w:hAnsi="Times New Roman" w:cs="Times New Roman"/>
          <w:sz w:val="24"/>
        </w:rPr>
        <w:t xml:space="preserve">powder was mixed with </w:t>
      </w:r>
      <w:r w:rsidR="005623DE">
        <w:rPr>
          <w:rFonts w:ascii="Times New Roman" w:hAnsi="Times New Roman" w:cs="Times New Roman"/>
          <w:sz w:val="24"/>
        </w:rPr>
        <w:t xml:space="preserve">50 ml of </w:t>
      </w:r>
      <w:r w:rsidR="002A60C7">
        <w:rPr>
          <w:rFonts w:ascii="Times New Roman" w:hAnsi="Times New Roman" w:cs="Times New Roman"/>
          <w:sz w:val="24"/>
        </w:rPr>
        <w:t xml:space="preserve">10 M NaOH solution by stirring for 30 minutes followed by </w:t>
      </w:r>
      <w:r w:rsidR="00D02850">
        <w:rPr>
          <w:rFonts w:ascii="Times New Roman" w:hAnsi="Times New Roman" w:cs="Times New Roman"/>
          <w:sz w:val="24"/>
        </w:rPr>
        <w:t xml:space="preserve">30 minutes of ultrasonication. </w:t>
      </w:r>
      <w:r w:rsidR="00096B24">
        <w:rPr>
          <w:rFonts w:ascii="Times New Roman" w:hAnsi="Times New Roman" w:cs="Times New Roman"/>
          <w:sz w:val="24"/>
        </w:rPr>
        <w:t>This pretreated solution was added to the</w:t>
      </w:r>
      <w:r w:rsidR="005623DE">
        <w:rPr>
          <w:rFonts w:ascii="Times New Roman" w:hAnsi="Times New Roman" w:cs="Times New Roman"/>
          <w:sz w:val="24"/>
        </w:rPr>
        <w:t xml:space="preserve"> </w:t>
      </w:r>
      <w:r w:rsidR="00A362CE">
        <w:rPr>
          <w:rFonts w:ascii="Times New Roman" w:hAnsi="Times New Roman" w:cs="Times New Roman"/>
          <w:sz w:val="24"/>
        </w:rPr>
        <w:t xml:space="preserve">80 ml of </w:t>
      </w:r>
      <w:r w:rsidR="005623DE">
        <w:rPr>
          <w:rFonts w:ascii="Times New Roman" w:hAnsi="Times New Roman" w:cs="Times New Roman"/>
          <w:sz w:val="24"/>
        </w:rPr>
        <w:t>Teflon lined</w:t>
      </w:r>
      <w:r w:rsidR="00096B24">
        <w:rPr>
          <w:rFonts w:ascii="Times New Roman" w:hAnsi="Times New Roman" w:cs="Times New Roman"/>
          <w:sz w:val="24"/>
        </w:rPr>
        <w:t xml:space="preserve"> </w:t>
      </w:r>
      <w:r w:rsidR="005623DE">
        <w:rPr>
          <w:rFonts w:ascii="Times New Roman" w:hAnsi="Times New Roman" w:cs="Times New Roman"/>
          <w:sz w:val="24"/>
        </w:rPr>
        <w:t>autoclave reactor</w:t>
      </w:r>
      <w:r w:rsidR="00A362CE">
        <w:rPr>
          <w:rFonts w:ascii="Times New Roman" w:hAnsi="Times New Roman" w:cs="Times New Roman"/>
          <w:sz w:val="24"/>
        </w:rPr>
        <w:t>. Thermal treatment is carried out at 150</w:t>
      </w:r>
      <w:r w:rsidR="00A362CE" w:rsidRPr="00A362CE">
        <w:rPr>
          <w:rFonts w:ascii="Times New Roman" w:hAnsi="Times New Roman" w:cs="Times New Roman"/>
          <w:sz w:val="24"/>
          <w:vertAlign w:val="superscript"/>
        </w:rPr>
        <w:t>o</w:t>
      </w:r>
      <w:r w:rsidR="00A362CE">
        <w:rPr>
          <w:rFonts w:ascii="Times New Roman" w:hAnsi="Times New Roman" w:cs="Times New Roman"/>
          <w:sz w:val="24"/>
        </w:rPr>
        <w:t xml:space="preserve">C </w:t>
      </w:r>
      <w:r w:rsidR="00A81CDB">
        <w:rPr>
          <w:rFonts w:ascii="Times New Roman" w:hAnsi="Times New Roman" w:cs="Times New Roman"/>
          <w:sz w:val="24"/>
        </w:rPr>
        <w:t xml:space="preserve">in oven for 24 hours. </w:t>
      </w:r>
      <w:r w:rsidR="001D759A">
        <w:rPr>
          <w:rFonts w:ascii="Times New Roman" w:hAnsi="Times New Roman" w:cs="Times New Roman"/>
          <w:sz w:val="24"/>
        </w:rPr>
        <w:t xml:space="preserve">Followed to </w:t>
      </w:r>
      <w:r w:rsidR="00D35B3D">
        <w:rPr>
          <w:rFonts w:ascii="Times New Roman" w:hAnsi="Times New Roman" w:cs="Times New Roman"/>
          <w:sz w:val="24"/>
        </w:rPr>
        <w:t xml:space="preserve">the </w:t>
      </w:r>
      <w:r w:rsidR="001D759A">
        <w:rPr>
          <w:rFonts w:ascii="Times New Roman" w:hAnsi="Times New Roman" w:cs="Times New Roman"/>
          <w:sz w:val="24"/>
        </w:rPr>
        <w:t>heat treatment, the supernatant solution was slowly decanted and synthesized TiO</w:t>
      </w:r>
      <w:r w:rsidR="001D759A" w:rsidRPr="001D759A">
        <w:rPr>
          <w:rFonts w:ascii="Times New Roman" w:hAnsi="Times New Roman" w:cs="Times New Roman"/>
          <w:sz w:val="24"/>
          <w:vertAlign w:val="subscript"/>
        </w:rPr>
        <w:t>2</w:t>
      </w:r>
      <w:r w:rsidR="001D759A">
        <w:rPr>
          <w:rFonts w:ascii="Times New Roman" w:hAnsi="Times New Roman" w:cs="Times New Roman"/>
          <w:sz w:val="24"/>
        </w:rPr>
        <w:t xml:space="preserve"> nanotubes powder </w:t>
      </w:r>
      <w:r w:rsidR="00A00346">
        <w:rPr>
          <w:rFonts w:ascii="Times New Roman" w:hAnsi="Times New Roman" w:cs="Times New Roman"/>
          <w:sz w:val="24"/>
        </w:rPr>
        <w:t xml:space="preserve">was post-treated </w:t>
      </w:r>
      <w:r w:rsidR="00D35B3D">
        <w:rPr>
          <w:rFonts w:ascii="Times New Roman" w:hAnsi="Times New Roman" w:cs="Times New Roman"/>
          <w:sz w:val="24"/>
        </w:rPr>
        <w:t xml:space="preserve">by following a protocol </w:t>
      </w:r>
      <w:r w:rsidR="00D0336E">
        <w:rPr>
          <w:rFonts w:ascii="Times New Roman" w:hAnsi="Times New Roman" w:cs="Times New Roman"/>
          <w:sz w:val="24"/>
        </w:rPr>
        <w:t xml:space="preserve">as mentioned </w:t>
      </w:r>
      <w:r w:rsidR="00A00346">
        <w:rPr>
          <w:rFonts w:ascii="Times New Roman" w:hAnsi="Times New Roman" w:cs="Times New Roman"/>
          <w:sz w:val="24"/>
        </w:rPr>
        <w:t xml:space="preserve">by </w:t>
      </w:r>
      <w:r w:rsidR="004D74F7">
        <w:rPr>
          <w:rFonts w:ascii="Times New Roman" w:hAnsi="Times New Roman" w:cs="Times New Roman"/>
          <w:sz w:val="24"/>
        </w:rPr>
        <w:t>Mozia et. al.</w:t>
      </w:r>
      <w:r w:rsidR="00D35B3D">
        <w:rPr>
          <w:rFonts w:ascii="Times New Roman" w:hAnsi="Times New Roman" w:cs="Times New Roman"/>
          <w:sz w:val="24"/>
        </w:rPr>
        <w:t xml:space="preserve"> </w:t>
      </w:r>
      <w:r w:rsidR="00D35B3D">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"10.1016/j.jpcs.2009.12.074", "ISBN" : "0022-3697", "ISSN" : "00223697", "abstract" : "Titanate nanotubes (TNTs) were prepared from TiO2 P25 via hydrothermal method. The reaction temperature was 130 or 140 \u00b0C and the reaction time was 24 or 48 h. The samples were characterized by transmission electron microscopy, X-ray diffraction, thermogravimetry and N2 adsorption as well as Raman, FTIR-DRS and UV-vis/DR spectroscopy. The obtained samples exhibited similar properties, regardless of the preparation temperature and time. The most notable difference between properties of TNTs prepared under different conditions was observed in case of BET surface area, which was increasing from 386 to 478 m2/g along with increasing the reaction time and temperature. Based on TEM, XRD and TG measurements we have suggested that the structure of TNTs was H2Ti2O4(OH)2. The TEM and Raman spectroscopy measurements showed that the obtained products contained also low amount of anatase phase. The TNTs exhibited no photoactivity towards degradation of model azo dye Acid Red 18. However, TNTs were successfully applied for photocatalytic generation of CH4 and H2 in a solution of acetic acid. The amount of methane produced with application of TNTs synthesized at 140 \u00b0C was about 2.5 times higher than that generated with use of TiO2 P25. To the best of our knowledge this is a first report on the photocatalytic generation of hydrocarbons using TNTs in the current state of the art. \u00a9 2009 Elsevier Ltd. All rights reserved.", "author" : [ { "dropping-particle" : "", "family" : "Mozia", "given" : "Sylwia", "non-dropping-particle" : "", "parse-names" : false, "suffix" : "" }, { "dropping-particle" : "", "family" : "Borowiak-Pale\u0144", "given" : "Ewa", "non-dropping-particle" : "", "parse-names" : false, "suffix" : "" }, { "dropping-particle" : "", "family" : "Przepi\u00f3rski", "given" : "Jacek", "non-dropping-particle" : "", "parse-names" : false, "suffix" : "" }, { "dropping-particle" : "", "family" : "Grzmil", "given" : "Barbara", "non-dropping-particle" : "", "parse-names" : false, "suffix" : "" }, { "dropping-particle" : "", "family" : "Tsumura", "given" : "Tomoki", "non-dropping-particle" : "", "parse-names" : false, "suffix" : "" }, { "dropping-particle" : "", "family" : "Toyoda", "given" : "Masahiro", "non-dropping-particle" : "", "parse-names" : false, "suffix" : "" }, { "dropping-particle" : "", "family" : "Grzechulska-Damszel", "given" : "Joanna", "non-dropping-particle" : "", "parse-names" : false, "suffix" : "" }, { "dropping-particle" : "", "family" : "Morawski", "given" : "Antoni W.", "non-dropping-particle" : "", "parse-names" : false, "suffix" : "" } ], "container-title" : "Journal of Physics and Chemistry of Solids", "id" : "ITEM-1", "issue" : "3", "issued" : { "date-parts" : [ [ "2010" ] ] }, "page" : "263-272", "title" : "Physico-chemical properties and possible photocatalytic applications of titanate nanotubes synthesized via hydrothermal method", "type" : "article-journal", "volume" : "71" }, "uris" : [ "http://www.mendeley.com/documents/?uuid=fa469c93-39bb-4e58-9e78-425c738a563c" ] } ], "mendeley" : { "formattedCitation" : "[99]", "manualFormatting" : "(100)", "plainTextFormattedCitation" : "[99]", "previouslyFormattedCitation" : "[99]" }, "properties" : { "noteIndex" : 0 }, "schema" : "https://github.com/citation-style-language/schema/raw/master/csl-citation.json" }</w:instrText>
      </w:r>
      <w:r w:rsidR="00D35B3D">
        <w:rPr>
          <w:rFonts w:ascii="Times New Roman" w:hAnsi="Times New Roman" w:cs="Times New Roman"/>
          <w:sz w:val="24"/>
        </w:rPr>
        <w:fldChar w:fldCharType="separate"/>
      </w:r>
      <w:r w:rsidR="00301555">
        <w:rPr>
          <w:rFonts w:ascii="Times New Roman" w:hAnsi="Times New Roman" w:cs="Times New Roman"/>
          <w:noProof/>
          <w:sz w:val="24"/>
        </w:rPr>
        <w:t>(</w:t>
      </w:r>
      <w:r w:rsidR="00D35B3D" w:rsidRPr="00D35B3D">
        <w:rPr>
          <w:rFonts w:ascii="Times New Roman" w:hAnsi="Times New Roman" w:cs="Times New Roman"/>
          <w:noProof/>
          <w:sz w:val="24"/>
        </w:rPr>
        <w:t>100</w:t>
      </w:r>
      <w:r w:rsidR="00CB2230">
        <w:rPr>
          <w:rFonts w:ascii="Times New Roman" w:hAnsi="Times New Roman" w:cs="Times New Roman"/>
          <w:noProof/>
          <w:sz w:val="24"/>
        </w:rPr>
        <w:t>)</w:t>
      </w:r>
      <w:r w:rsidR="00D35B3D">
        <w:rPr>
          <w:rFonts w:ascii="Times New Roman" w:hAnsi="Times New Roman" w:cs="Times New Roman"/>
          <w:sz w:val="24"/>
        </w:rPr>
        <w:fldChar w:fldCharType="end"/>
      </w:r>
      <w:r w:rsidR="00D35B3D">
        <w:rPr>
          <w:rFonts w:ascii="Times New Roman" w:hAnsi="Times New Roman" w:cs="Times New Roman"/>
          <w:sz w:val="24"/>
        </w:rPr>
        <w:t xml:space="preserve">. </w:t>
      </w:r>
      <w:r w:rsidR="000C5FE5">
        <w:rPr>
          <w:rFonts w:ascii="Times New Roman" w:hAnsi="Times New Roman" w:cs="Times New Roman"/>
          <w:sz w:val="24"/>
        </w:rPr>
        <w:t>Primarily, as synthesized TiO</w:t>
      </w:r>
      <w:r w:rsidR="000C5FE5" w:rsidRPr="000C5FE5">
        <w:rPr>
          <w:rFonts w:ascii="Times New Roman" w:hAnsi="Times New Roman" w:cs="Times New Roman"/>
          <w:sz w:val="24"/>
          <w:vertAlign w:val="subscript"/>
        </w:rPr>
        <w:t>2</w:t>
      </w:r>
      <w:r w:rsidR="000C5FE5">
        <w:rPr>
          <w:rFonts w:ascii="Times New Roman" w:hAnsi="Times New Roman" w:cs="Times New Roman"/>
          <w:sz w:val="24"/>
        </w:rPr>
        <w:t xml:space="preserve"> nanotubes powder </w:t>
      </w:r>
      <w:r w:rsidR="00DD3541">
        <w:rPr>
          <w:rFonts w:ascii="Times New Roman" w:hAnsi="Times New Roman" w:cs="Times New Roman"/>
          <w:sz w:val="24"/>
        </w:rPr>
        <w:t>was rinsed with</w:t>
      </w:r>
      <w:r w:rsidR="002B76F4">
        <w:rPr>
          <w:rFonts w:ascii="Times New Roman" w:hAnsi="Times New Roman" w:cs="Times New Roman"/>
          <w:sz w:val="24"/>
        </w:rPr>
        <w:t xml:space="preserve"> 500 ml of</w:t>
      </w:r>
      <w:r w:rsidR="00DD3541">
        <w:rPr>
          <w:rFonts w:ascii="Times New Roman" w:hAnsi="Times New Roman" w:cs="Times New Roman"/>
          <w:sz w:val="24"/>
        </w:rPr>
        <w:t xml:space="preserve"> </w:t>
      </w:r>
      <w:r w:rsidR="00765BA4">
        <w:rPr>
          <w:rFonts w:ascii="Times New Roman" w:hAnsi="Times New Roman" w:cs="Times New Roman"/>
          <w:sz w:val="24"/>
        </w:rPr>
        <w:t xml:space="preserve">0.1 M HCl solution with 20 minutes of stirring in a beaker and 40 minutes of additional </w:t>
      </w:r>
      <w:r w:rsidR="00F87E8B">
        <w:rPr>
          <w:rFonts w:ascii="Times New Roman" w:hAnsi="Times New Roman" w:cs="Times New Roman"/>
          <w:sz w:val="24"/>
        </w:rPr>
        <w:t>without stirring</w:t>
      </w:r>
      <w:r w:rsidR="00CA47B5">
        <w:rPr>
          <w:rFonts w:ascii="Times New Roman" w:hAnsi="Times New Roman" w:cs="Times New Roman"/>
          <w:sz w:val="24"/>
        </w:rPr>
        <w:t xml:space="preserve"> treatment</w:t>
      </w:r>
      <w:r w:rsidR="00F87E8B">
        <w:rPr>
          <w:rFonts w:ascii="Times New Roman" w:hAnsi="Times New Roman" w:cs="Times New Roman"/>
          <w:sz w:val="24"/>
        </w:rPr>
        <w:t xml:space="preserve">. </w:t>
      </w:r>
      <w:r w:rsidR="002B76F4">
        <w:rPr>
          <w:rFonts w:ascii="Times New Roman" w:hAnsi="Times New Roman" w:cs="Times New Roman"/>
          <w:sz w:val="24"/>
        </w:rPr>
        <w:t>Then TiO</w:t>
      </w:r>
      <w:r w:rsidR="002B76F4" w:rsidRPr="002B76F4">
        <w:rPr>
          <w:rFonts w:ascii="Times New Roman" w:hAnsi="Times New Roman" w:cs="Times New Roman"/>
          <w:sz w:val="24"/>
          <w:vertAlign w:val="subscript"/>
        </w:rPr>
        <w:t>2</w:t>
      </w:r>
      <w:r w:rsidR="002B76F4">
        <w:rPr>
          <w:rFonts w:ascii="Times New Roman" w:hAnsi="Times New Roman" w:cs="Times New Roman"/>
          <w:sz w:val="24"/>
          <w:vertAlign w:val="subscript"/>
        </w:rPr>
        <w:t xml:space="preserve"> </w:t>
      </w:r>
      <w:r w:rsidR="00620FD8">
        <w:rPr>
          <w:rFonts w:ascii="Times New Roman" w:hAnsi="Times New Roman" w:cs="Times New Roman"/>
          <w:sz w:val="24"/>
        </w:rPr>
        <w:t xml:space="preserve">nanotubes </w:t>
      </w:r>
      <w:r w:rsidR="002B76F4" w:rsidRPr="002B76F4">
        <w:rPr>
          <w:rFonts w:ascii="Times New Roman" w:hAnsi="Times New Roman" w:cs="Times New Roman"/>
          <w:sz w:val="24"/>
        </w:rPr>
        <w:t>p</w:t>
      </w:r>
      <w:r w:rsidR="002B76F4">
        <w:rPr>
          <w:rFonts w:ascii="Times New Roman" w:hAnsi="Times New Roman" w:cs="Times New Roman"/>
          <w:sz w:val="24"/>
        </w:rPr>
        <w:t xml:space="preserve">owder precipitate was </w:t>
      </w:r>
      <w:r w:rsidR="00743C2D">
        <w:rPr>
          <w:rFonts w:ascii="Times New Roman" w:hAnsi="Times New Roman" w:cs="Times New Roman"/>
          <w:sz w:val="24"/>
        </w:rPr>
        <w:t xml:space="preserve">recovered by centrifugation and again mixed with </w:t>
      </w:r>
      <w:r w:rsidR="003E7199">
        <w:rPr>
          <w:rFonts w:ascii="Times New Roman" w:hAnsi="Times New Roman" w:cs="Times New Roman"/>
          <w:sz w:val="24"/>
        </w:rPr>
        <w:t>newly prepared 500 ml of 0.1 M HCl solution under 20 minutes of stirring</w:t>
      </w:r>
      <w:r w:rsidR="00CA47B5">
        <w:rPr>
          <w:rFonts w:ascii="Times New Roman" w:hAnsi="Times New Roman" w:cs="Times New Roman"/>
          <w:sz w:val="24"/>
        </w:rPr>
        <w:t xml:space="preserve"> and 80 minutes steady treatment.</w:t>
      </w:r>
      <w:r w:rsidR="007713AA">
        <w:rPr>
          <w:rFonts w:ascii="Times New Roman" w:hAnsi="Times New Roman" w:cs="Times New Roman"/>
          <w:sz w:val="24"/>
        </w:rPr>
        <w:t xml:space="preserve"> Final precipitate was rinsed with DI </w:t>
      </w:r>
    </w:p>
    <w:p w:rsidR="006A4FF3" w:rsidRDefault="00082EA2" w:rsidP="006A4FF3">
      <w:pPr>
        <w:spacing w:after="0" w:line="480" w:lineRule="auto"/>
        <w:jc w:val="right"/>
        <w:rPr>
          <w:rFonts w:ascii="Times New Roman" w:hAnsi="Times New Roman" w:cs="Times New Roman"/>
          <w:sz w:val="24"/>
        </w:rPr>
      </w:pPr>
      <w:r>
        <w:rPr>
          <w:rFonts w:ascii="Times New Roman" w:hAnsi="Times New Roman" w:cs="Times New Roman"/>
          <w:sz w:val="24"/>
        </w:rPr>
        <w:lastRenderedPageBreak/>
        <w:t>50</w:t>
      </w:r>
    </w:p>
    <w:p w:rsidR="006A4FF3" w:rsidRDefault="006A4FF3" w:rsidP="00E665C5">
      <w:pPr>
        <w:spacing w:after="0" w:line="480" w:lineRule="auto"/>
        <w:jc w:val="both"/>
        <w:rPr>
          <w:rFonts w:ascii="Times New Roman" w:hAnsi="Times New Roman" w:cs="Times New Roman"/>
          <w:sz w:val="24"/>
        </w:rPr>
      </w:pPr>
    </w:p>
    <w:p w:rsidR="006A4FF3" w:rsidRDefault="006A4FF3" w:rsidP="00E665C5">
      <w:pPr>
        <w:spacing w:after="0" w:line="480" w:lineRule="auto"/>
        <w:jc w:val="both"/>
        <w:rPr>
          <w:rFonts w:ascii="Times New Roman" w:hAnsi="Times New Roman" w:cs="Times New Roman"/>
          <w:sz w:val="24"/>
        </w:rPr>
      </w:pPr>
    </w:p>
    <w:p w:rsidR="00B22F57" w:rsidRDefault="007713AA" w:rsidP="00E665C5">
      <w:pPr>
        <w:spacing w:after="0" w:line="480" w:lineRule="auto"/>
        <w:jc w:val="both"/>
        <w:rPr>
          <w:rFonts w:ascii="Times New Roman" w:hAnsi="Times New Roman" w:cs="Times New Roman"/>
          <w:sz w:val="24"/>
        </w:rPr>
      </w:pPr>
      <w:r>
        <w:rPr>
          <w:rFonts w:ascii="Times New Roman" w:hAnsi="Times New Roman" w:cs="Times New Roman"/>
          <w:sz w:val="24"/>
        </w:rPr>
        <w:t xml:space="preserve">water </w:t>
      </w:r>
      <w:r w:rsidR="0043082B">
        <w:rPr>
          <w:rFonts w:ascii="Times New Roman" w:hAnsi="Times New Roman" w:cs="Times New Roman"/>
          <w:sz w:val="24"/>
        </w:rPr>
        <w:t xml:space="preserve">again and again till achieving pH of the final solution around 6. </w:t>
      </w:r>
      <w:r w:rsidR="006C26E1">
        <w:rPr>
          <w:rFonts w:ascii="Times New Roman" w:hAnsi="Times New Roman" w:cs="Times New Roman"/>
          <w:sz w:val="24"/>
        </w:rPr>
        <w:t xml:space="preserve">Subsequently, final post-treated powder precipitate </w:t>
      </w:r>
      <w:r w:rsidR="009B0FAA">
        <w:rPr>
          <w:rFonts w:ascii="Times New Roman" w:hAnsi="Times New Roman" w:cs="Times New Roman"/>
          <w:sz w:val="24"/>
        </w:rPr>
        <w:t>was dried in vacuum oven at 80</w:t>
      </w:r>
      <w:r w:rsidR="009B0FAA" w:rsidRPr="009B0FAA">
        <w:rPr>
          <w:rFonts w:ascii="Times New Roman" w:hAnsi="Times New Roman" w:cs="Times New Roman"/>
          <w:sz w:val="24"/>
          <w:vertAlign w:val="superscript"/>
        </w:rPr>
        <w:t>o</w:t>
      </w:r>
      <w:r w:rsidR="00AE71A9">
        <w:rPr>
          <w:rFonts w:ascii="Times New Roman" w:hAnsi="Times New Roman" w:cs="Times New Roman"/>
          <w:sz w:val="24"/>
        </w:rPr>
        <w:t>C for 24 hours.</w:t>
      </w:r>
      <w:r w:rsidR="00B22F57">
        <w:rPr>
          <w:rFonts w:ascii="Times New Roman" w:hAnsi="Times New Roman" w:cs="Times New Roman"/>
          <w:sz w:val="24"/>
        </w:rPr>
        <w:t xml:space="preserve"> To study the anatase crystalline form </w:t>
      </w:r>
      <w:r w:rsidR="00CB0E59">
        <w:rPr>
          <w:rFonts w:ascii="Times New Roman" w:hAnsi="Times New Roman" w:cs="Times New Roman"/>
          <w:sz w:val="24"/>
        </w:rPr>
        <w:t>of dried</w:t>
      </w:r>
      <w:r w:rsidR="007849BC">
        <w:rPr>
          <w:rFonts w:ascii="Times New Roman" w:hAnsi="Times New Roman" w:cs="Times New Roman"/>
          <w:sz w:val="24"/>
        </w:rPr>
        <w:t xml:space="preserve"> </w:t>
      </w:r>
      <w:r w:rsidR="0098629C">
        <w:rPr>
          <w:rFonts w:ascii="Times New Roman" w:hAnsi="Times New Roman" w:cs="Times New Roman"/>
          <w:sz w:val="24"/>
        </w:rPr>
        <w:t xml:space="preserve">amorphous </w:t>
      </w:r>
      <w:r w:rsidR="007849BC">
        <w:rPr>
          <w:rFonts w:ascii="Times New Roman" w:hAnsi="Times New Roman" w:cs="Times New Roman"/>
          <w:sz w:val="24"/>
        </w:rPr>
        <w:t>powder sample was calcined at 400</w:t>
      </w:r>
      <w:r w:rsidR="007849BC" w:rsidRPr="007849BC">
        <w:rPr>
          <w:rFonts w:ascii="Times New Roman" w:hAnsi="Times New Roman" w:cs="Times New Roman"/>
          <w:sz w:val="24"/>
          <w:vertAlign w:val="superscript"/>
        </w:rPr>
        <w:t>o</w:t>
      </w:r>
      <w:r w:rsidR="007849BC">
        <w:rPr>
          <w:rFonts w:ascii="Times New Roman" w:hAnsi="Times New Roman" w:cs="Times New Roman"/>
          <w:sz w:val="24"/>
        </w:rPr>
        <w:t>C for 5 hours</w:t>
      </w:r>
      <w:r w:rsidR="0098629C">
        <w:rPr>
          <w:rFonts w:ascii="Times New Roman" w:hAnsi="Times New Roman" w:cs="Times New Roman"/>
          <w:sz w:val="24"/>
        </w:rPr>
        <w:t xml:space="preserve"> </w:t>
      </w:r>
      <w:r w:rsidR="0049376C">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"10.1016/j.apsusc.2012.04.032", "ISBN" : "0169-4332", "ISSN" : "01694332", "abstract" : "TiO 2 nanotubes (TNTs) were synthesized by modified hydrothermal method and characterized by the X-ray diffraction (XRD), high-resolution transmission electron microscopy (HRTEM), thermogravimetric (TG) analysis, BET surface area analysis and Raman spectroscopy. The effects of calcinations temperature on the morphology, textural properties, adsorption amount and photocatalytic activity of TiO 2 nanotubes were investigated. The results showed that the adsorption behavior and photocatalytic activity of TiO 2 nanotubes strongly depended on the calcination temperature. Photocatalytic MB degradation on TiO 2 nanotubes surface followed first-order kinetics and the photocatalytic activity of TiO 2 nanotube calcined at 400 \u00b0C was higher compared to other TiO 2 nanotube catalysts. The higher photocatalytic activity was mainly ascribed to the adsorption amount of MB on the TiO 2 nanotubes and the intrinsic rate constant, a factor of reflecting the crystalline phases and crystallinity on the photocatalytic rate of TiO 2 nanotubes. In addition, the change of the total organic carbon (TOC) of MB photocatalytic-reduction was examined, it was found that nanotubes calcinated at 400 \u00b0C exhibited a good effect for the mineralization of MB. \u00a9 2012 Elsevier B.V.", "author" : [ { "dropping-particle" : "", "family" : "Jiang", "given" : "Fang", "non-dropping-particle" : "", "parse-names" : false, "suffix" : "" }, { "dropping-particle" : "", "family" : "Zheng", "given" : "Shourong", "non-dropping-particle" : "", "parse-names" : false, "suffix" : "" }, { "dropping-particle" : "", "family" : "An", "given" : "Lichao", "non-dropping-particle" : "", "parse-names" : false, "suffix" : "" }, { "dropping-particle" : "", "family" : "Chen", "given" : "Huan", "non-dropping-particle" : "", "parse-names" : false, "suffix" : "" } ], "container-title" : "Applied Surface Science", "id" : "ITEM-1", "issue" : "18", "issued" : { "date-parts" : [ [ "2012" ] ] }, "page" : "7188-7194", "publisher" : "Elsevier B.V.", "title" : "Effect of calcination temperature on the adsorption and photocatalytic activity of hydrothermally synthesized TiO 2 nanotubes", "type" : "article-journal", "volume" : "258" }, "uris" : [ "http://www.mendeley.com/documents/?uuid=22a8baae-30f3-494b-aeda-98a5d9891a14" ] } ], "mendeley" : { "formattedCitation" : "[100]", "manualFormatting" : "(101)", "plainTextFormattedCitation" : "[100]", "previouslyFormattedCitation" : "[100]" }, "properties" : { "noteIndex" : 0 }, "schema" : "https://github.com/citation-style-language/schema/raw/master/csl-citation.json" }</w:instrText>
      </w:r>
      <w:r w:rsidR="0049376C">
        <w:rPr>
          <w:rFonts w:ascii="Times New Roman" w:hAnsi="Times New Roman" w:cs="Times New Roman"/>
          <w:sz w:val="24"/>
        </w:rPr>
        <w:fldChar w:fldCharType="separate"/>
      </w:r>
      <w:r w:rsidR="00301555">
        <w:rPr>
          <w:rFonts w:ascii="Times New Roman" w:hAnsi="Times New Roman" w:cs="Times New Roman"/>
          <w:noProof/>
          <w:sz w:val="24"/>
        </w:rPr>
        <w:t>(</w:t>
      </w:r>
      <w:r w:rsidR="0049376C" w:rsidRPr="0049376C">
        <w:rPr>
          <w:rFonts w:ascii="Times New Roman" w:hAnsi="Times New Roman" w:cs="Times New Roman"/>
          <w:noProof/>
          <w:sz w:val="24"/>
        </w:rPr>
        <w:t>101</w:t>
      </w:r>
      <w:r w:rsidR="00CB2230">
        <w:rPr>
          <w:rFonts w:ascii="Times New Roman" w:hAnsi="Times New Roman" w:cs="Times New Roman"/>
          <w:noProof/>
          <w:sz w:val="24"/>
        </w:rPr>
        <w:t>)</w:t>
      </w:r>
      <w:r w:rsidR="0049376C">
        <w:rPr>
          <w:rFonts w:ascii="Times New Roman" w:hAnsi="Times New Roman" w:cs="Times New Roman"/>
          <w:sz w:val="24"/>
        </w:rPr>
        <w:fldChar w:fldCharType="end"/>
      </w:r>
      <w:r w:rsidR="0049376C">
        <w:rPr>
          <w:rFonts w:ascii="Times New Roman" w:hAnsi="Times New Roman" w:cs="Times New Roman"/>
          <w:sz w:val="24"/>
        </w:rPr>
        <w:t>.</w:t>
      </w:r>
      <w:r w:rsidR="007849BC">
        <w:rPr>
          <w:rFonts w:ascii="Times New Roman" w:hAnsi="Times New Roman" w:cs="Times New Roman"/>
          <w:sz w:val="24"/>
        </w:rPr>
        <w:t xml:space="preserve"> </w:t>
      </w:r>
    </w:p>
    <w:p w:rsidR="002D01B7" w:rsidRDefault="00B22F57" w:rsidP="00E665C5">
      <w:pPr>
        <w:spacing w:after="0" w:line="480" w:lineRule="auto"/>
        <w:jc w:val="both"/>
        <w:rPr>
          <w:rFonts w:ascii="Times New Roman" w:hAnsi="Times New Roman" w:cs="Times New Roman"/>
          <w:sz w:val="24"/>
        </w:rPr>
      </w:pPr>
      <w:r>
        <w:rPr>
          <w:rFonts w:ascii="Times New Roman" w:hAnsi="Times New Roman" w:cs="Times New Roman"/>
          <w:sz w:val="24"/>
        </w:rPr>
        <w:tab/>
        <w:t xml:space="preserve">For </w:t>
      </w:r>
      <w:r w:rsidR="004A1C0C">
        <w:rPr>
          <w:rFonts w:ascii="Times New Roman" w:hAnsi="Times New Roman" w:cs="Times New Roman"/>
          <w:sz w:val="24"/>
        </w:rPr>
        <w:t>characterization, transmission electron microscope (TEM) imaging was performed.</w:t>
      </w:r>
      <w:r>
        <w:rPr>
          <w:rFonts w:ascii="Times New Roman" w:hAnsi="Times New Roman" w:cs="Times New Roman"/>
          <w:sz w:val="24"/>
        </w:rPr>
        <w:t xml:space="preserve"> </w:t>
      </w:r>
      <w:r w:rsidR="00E91322">
        <w:rPr>
          <w:rFonts w:ascii="Times New Roman" w:hAnsi="Times New Roman" w:cs="Times New Roman"/>
          <w:sz w:val="24"/>
        </w:rPr>
        <w:t xml:space="preserve">TEM </w:t>
      </w:r>
      <w:r>
        <w:rPr>
          <w:rFonts w:ascii="Times New Roman" w:hAnsi="Times New Roman" w:cs="Times New Roman"/>
          <w:sz w:val="24"/>
        </w:rPr>
        <w:t xml:space="preserve">samples were prepared by mixing 0.5 mg of nanotubes powder in 1 ml of ethanol and ultrasonicated for 3 minutes. 2 µL of dispersed solution was taken on Lacey carbon TEM grid. TEM </w:t>
      </w:r>
      <w:r w:rsidR="00783544">
        <w:rPr>
          <w:rFonts w:ascii="Times New Roman" w:hAnsi="Times New Roman" w:cs="Times New Roman"/>
          <w:sz w:val="24"/>
        </w:rPr>
        <w:t>images were obtained</w:t>
      </w:r>
      <w:r>
        <w:rPr>
          <w:rFonts w:ascii="Times New Roman" w:hAnsi="Times New Roman" w:cs="Times New Roman"/>
          <w:sz w:val="24"/>
        </w:rPr>
        <w:t xml:space="preserve"> on JEOL 3010 at accelerating voltage of 300 kV. </w:t>
      </w:r>
      <w:r w:rsidR="00F11D41">
        <w:rPr>
          <w:rFonts w:ascii="Times New Roman" w:hAnsi="Times New Roman" w:cs="Times New Roman"/>
          <w:sz w:val="24"/>
        </w:rPr>
        <w:t>X-ray diffraction patterns of as-synthesized TiO</w:t>
      </w:r>
      <w:r w:rsidR="00F11D41" w:rsidRPr="00F11D41">
        <w:rPr>
          <w:rFonts w:ascii="Times New Roman" w:hAnsi="Times New Roman" w:cs="Times New Roman"/>
          <w:sz w:val="24"/>
          <w:vertAlign w:val="subscript"/>
        </w:rPr>
        <w:t>2</w:t>
      </w:r>
      <w:r w:rsidR="00F11D41">
        <w:rPr>
          <w:rFonts w:ascii="Times New Roman" w:hAnsi="Times New Roman" w:cs="Times New Roman"/>
          <w:sz w:val="24"/>
        </w:rPr>
        <w:t xml:space="preserve"> nanotubes powder and calcined TiO</w:t>
      </w:r>
      <w:r w:rsidR="00F11D41" w:rsidRPr="0042798E">
        <w:rPr>
          <w:rFonts w:ascii="Times New Roman" w:hAnsi="Times New Roman" w:cs="Times New Roman"/>
          <w:sz w:val="24"/>
          <w:vertAlign w:val="subscript"/>
        </w:rPr>
        <w:t>2</w:t>
      </w:r>
      <w:r w:rsidR="00F11D41">
        <w:rPr>
          <w:rFonts w:ascii="Times New Roman" w:hAnsi="Times New Roman" w:cs="Times New Roman"/>
          <w:sz w:val="24"/>
        </w:rPr>
        <w:t xml:space="preserve"> nanotubes</w:t>
      </w:r>
      <w:r w:rsidR="0042798E">
        <w:rPr>
          <w:rFonts w:ascii="Times New Roman" w:hAnsi="Times New Roman" w:cs="Times New Roman"/>
          <w:sz w:val="24"/>
        </w:rPr>
        <w:t xml:space="preserve"> powder were obtained by using </w:t>
      </w:r>
      <w:r w:rsidR="000307F3">
        <w:rPr>
          <w:rFonts w:ascii="Times New Roman" w:hAnsi="Times New Roman" w:cs="Times New Roman"/>
          <w:sz w:val="24"/>
        </w:rPr>
        <w:t>Bruker D8</w:t>
      </w:r>
      <w:r w:rsidR="0026739C">
        <w:rPr>
          <w:rFonts w:ascii="Times New Roman" w:hAnsi="Times New Roman" w:cs="Times New Roman"/>
          <w:sz w:val="24"/>
        </w:rPr>
        <w:t xml:space="preserve"> Discover X-ray diffractometer by using </w:t>
      </w:r>
      <w:r w:rsidR="006460C5">
        <w:rPr>
          <w:rFonts w:ascii="Times New Roman" w:hAnsi="Times New Roman" w:cs="Times New Roman"/>
          <w:sz w:val="24"/>
        </w:rPr>
        <w:t>CuK</w:t>
      </w:r>
      <w:r w:rsidR="006460C5" w:rsidRPr="006460C5">
        <w:rPr>
          <w:rFonts w:ascii="Times New Roman" w:hAnsi="Times New Roman" w:cs="Times New Roman"/>
          <w:sz w:val="24"/>
          <w:vertAlign w:val="subscript"/>
        </w:rPr>
        <w:t>α</w:t>
      </w:r>
      <w:r w:rsidR="006460C5">
        <w:rPr>
          <w:rFonts w:ascii="Times New Roman" w:hAnsi="Times New Roman" w:cs="Times New Roman"/>
          <w:sz w:val="24"/>
          <w:vertAlign w:val="subscript"/>
        </w:rPr>
        <w:t xml:space="preserve"> </w:t>
      </w:r>
      <w:r w:rsidR="006460C5">
        <w:rPr>
          <w:rFonts w:ascii="Times New Roman" w:hAnsi="Times New Roman" w:cs="Times New Roman"/>
          <w:sz w:val="24"/>
        </w:rPr>
        <w:t>radiation (λ = 1.54 A</w:t>
      </w:r>
      <w:r w:rsidR="004B4036" w:rsidRPr="004B4036">
        <w:rPr>
          <w:rFonts w:ascii="Times New Roman" w:hAnsi="Times New Roman" w:cs="Times New Roman"/>
          <w:sz w:val="24"/>
          <w:vertAlign w:val="superscript"/>
        </w:rPr>
        <w:t>o</w:t>
      </w:r>
      <w:r w:rsidR="004B4036">
        <w:rPr>
          <w:rFonts w:ascii="Times New Roman" w:hAnsi="Times New Roman" w:cs="Times New Roman"/>
          <w:sz w:val="24"/>
        </w:rPr>
        <w:t xml:space="preserve">) in the 2θ range from </w:t>
      </w:r>
      <w:r w:rsidR="008B0E25">
        <w:rPr>
          <w:rFonts w:ascii="Times New Roman" w:hAnsi="Times New Roman" w:cs="Times New Roman"/>
          <w:sz w:val="24"/>
        </w:rPr>
        <w:t>5</w:t>
      </w:r>
      <w:r w:rsidR="008B0E25" w:rsidRPr="008B0E25">
        <w:rPr>
          <w:rFonts w:ascii="Times New Roman" w:hAnsi="Times New Roman" w:cs="Times New Roman"/>
          <w:sz w:val="24"/>
          <w:vertAlign w:val="superscript"/>
        </w:rPr>
        <w:t>o</w:t>
      </w:r>
      <w:r w:rsidR="008B0E25">
        <w:rPr>
          <w:rFonts w:ascii="Times New Roman" w:hAnsi="Times New Roman" w:cs="Times New Roman"/>
          <w:sz w:val="24"/>
        </w:rPr>
        <w:t xml:space="preserve"> to 70</w:t>
      </w:r>
      <w:r w:rsidR="008B0E25" w:rsidRPr="008B0E25">
        <w:rPr>
          <w:rFonts w:ascii="Times New Roman" w:hAnsi="Times New Roman" w:cs="Times New Roman"/>
          <w:sz w:val="24"/>
          <w:vertAlign w:val="superscript"/>
        </w:rPr>
        <w:t>o</w:t>
      </w:r>
      <w:r w:rsidR="006A4FF3">
        <w:rPr>
          <w:rFonts w:ascii="Times New Roman" w:hAnsi="Times New Roman" w:cs="Times New Roman"/>
          <w:sz w:val="24"/>
        </w:rPr>
        <w:t>.</w:t>
      </w:r>
    </w:p>
    <w:p w:rsidR="006A4FF3" w:rsidRPr="006460C5" w:rsidRDefault="006A4FF3" w:rsidP="00E665C5">
      <w:pPr>
        <w:spacing w:after="0" w:line="480" w:lineRule="auto"/>
        <w:jc w:val="both"/>
        <w:rPr>
          <w:rFonts w:ascii="Times New Roman" w:hAnsi="Times New Roman" w:cs="Times New Roman"/>
          <w:sz w:val="24"/>
        </w:rPr>
      </w:pPr>
    </w:p>
    <w:p w:rsidR="002D01B7" w:rsidRPr="002D01B7" w:rsidRDefault="002D01B7" w:rsidP="00E665C5">
      <w:pPr>
        <w:spacing w:after="0" w:line="480" w:lineRule="auto"/>
        <w:jc w:val="both"/>
        <w:rPr>
          <w:rFonts w:ascii="Times New Roman" w:hAnsi="Times New Roman" w:cs="Times New Roman"/>
          <w:b/>
          <w:sz w:val="24"/>
        </w:rPr>
      </w:pPr>
      <w:r w:rsidRPr="002D01B7">
        <w:rPr>
          <w:rFonts w:ascii="Times New Roman" w:hAnsi="Times New Roman" w:cs="Times New Roman"/>
          <w:b/>
          <w:sz w:val="24"/>
        </w:rPr>
        <w:t xml:space="preserve">6.3 </w:t>
      </w:r>
      <w:r w:rsidRPr="002D01B7">
        <w:rPr>
          <w:rFonts w:ascii="Times New Roman" w:hAnsi="Times New Roman" w:cs="Times New Roman"/>
          <w:b/>
          <w:sz w:val="24"/>
          <w:u w:val="single"/>
        </w:rPr>
        <w:t>Ag-HA nanobelts synthesis by hydrothermal method:</w:t>
      </w:r>
    </w:p>
    <w:p w:rsidR="0063377E" w:rsidRPr="0036672F" w:rsidRDefault="0036672F" w:rsidP="00E665C5">
      <w:pPr>
        <w:spacing w:after="0" w:line="480" w:lineRule="auto"/>
        <w:jc w:val="both"/>
        <w:rPr>
          <w:rFonts w:ascii="Times New Roman" w:hAnsi="Times New Roman" w:cs="Times New Roman"/>
          <w:b/>
          <w:sz w:val="24"/>
          <w:u w:val="single"/>
        </w:rPr>
      </w:pPr>
      <w:r w:rsidRPr="0036672F">
        <w:rPr>
          <w:rFonts w:ascii="Times New Roman" w:hAnsi="Times New Roman" w:cs="Times New Roman"/>
          <w:b/>
          <w:sz w:val="24"/>
        </w:rPr>
        <w:t>6.3.1</w:t>
      </w:r>
      <w:r w:rsidR="006401E2" w:rsidRPr="0036672F">
        <w:rPr>
          <w:rFonts w:ascii="Times New Roman" w:hAnsi="Times New Roman" w:cs="Times New Roman"/>
          <w:b/>
          <w:sz w:val="24"/>
        </w:rPr>
        <w:t xml:space="preserve"> </w:t>
      </w:r>
      <w:r w:rsidRPr="0036672F">
        <w:rPr>
          <w:rFonts w:ascii="Times New Roman" w:hAnsi="Times New Roman" w:cs="Times New Roman"/>
          <w:b/>
          <w:sz w:val="24"/>
          <w:u w:val="single"/>
        </w:rPr>
        <w:t>Materials:</w:t>
      </w:r>
    </w:p>
    <w:p w:rsidR="0036672F" w:rsidRDefault="00E16E4D" w:rsidP="00E665C5">
      <w:pPr>
        <w:spacing w:after="0" w:line="480" w:lineRule="auto"/>
        <w:jc w:val="both"/>
        <w:rPr>
          <w:rFonts w:ascii="Times New Roman" w:hAnsi="Times New Roman" w:cs="Times New Roman"/>
          <w:sz w:val="24"/>
        </w:rPr>
      </w:pPr>
      <w:r>
        <w:rPr>
          <w:rFonts w:ascii="Times New Roman" w:hAnsi="Times New Roman" w:cs="Times New Roman"/>
          <w:sz w:val="24"/>
        </w:rPr>
        <w:tab/>
        <w:t>Silver nitrate (AgNO</w:t>
      </w:r>
      <w:r w:rsidRPr="00E16E4D">
        <w:rPr>
          <w:rFonts w:ascii="Times New Roman" w:hAnsi="Times New Roman" w:cs="Times New Roman"/>
          <w:sz w:val="24"/>
          <w:vertAlign w:val="subscript"/>
        </w:rPr>
        <w:t>3</w:t>
      </w:r>
      <w:r>
        <w:rPr>
          <w:rFonts w:ascii="Times New Roman" w:hAnsi="Times New Roman" w:cs="Times New Roman"/>
          <w:sz w:val="24"/>
        </w:rPr>
        <w:t xml:space="preserve">) </w:t>
      </w:r>
      <w:r w:rsidR="004E31AA">
        <w:rPr>
          <w:rFonts w:ascii="Times New Roman" w:hAnsi="Times New Roman" w:cs="Times New Roman"/>
          <w:sz w:val="24"/>
        </w:rPr>
        <w:t>(99.9999% trace metals basis), Urea (NH</w:t>
      </w:r>
      <w:r w:rsidR="004E31AA" w:rsidRPr="004E31AA">
        <w:rPr>
          <w:rFonts w:ascii="Times New Roman" w:hAnsi="Times New Roman" w:cs="Times New Roman"/>
          <w:sz w:val="24"/>
          <w:vertAlign w:val="subscript"/>
        </w:rPr>
        <w:t>2</w:t>
      </w:r>
      <w:r w:rsidR="004E31AA">
        <w:rPr>
          <w:rFonts w:ascii="Times New Roman" w:hAnsi="Times New Roman" w:cs="Times New Roman"/>
          <w:sz w:val="24"/>
        </w:rPr>
        <w:t>CONH</w:t>
      </w:r>
      <w:r w:rsidR="004E31AA" w:rsidRPr="004E31AA">
        <w:rPr>
          <w:rFonts w:ascii="Times New Roman" w:hAnsi="Times New Roman" w:cs="Times New Roman"/>
          <w:sz w:val="24"/>
          <w:vertAlign w:val="subscript"/>
        </w:rPr>
        <w:t>2</w:t>
      </w:r>
      <w:r w:rsidR="004E31AA">
        <w:rPr>
          <w:rFonts w:ascii="Times New Roman" w:hAnsi="Times New Roman" w:cs="Times New Roman"/>
          <w:sz w:val="24"/>
        </w:rPr>
        <w:t>) (reagent grade, 98%), Nitric acid (HNO</w:t>
      </w:r>
      <w:r w:rsidR="004E31AA" w:rsidRPr="004E31AA">
        <w:rPr>
          <w:rFonts w:ascii="Times New Roman" w:hAnsi="Times New Roman" w:cs="Times New Roman"/>
          <w:sz w:val="24"/>
          <w:vertAlign w:val="subscript"/>
        </w:rPr>
        <w:t>3</w:t>
      </w:r>
      <w:r w:rsidR="004E31AA">
        <w:rPr>
          <w:rFonts w:ascii="Times New Roman" w:hAnsi="Times New Roman" w:cs="Times New Roman"/>
          <w:sz w:val="24"/>
        </w:rPr>
        <w:t>) (</w:t>
      </w:r>
      <w:r w:rsidR="00C05C67">
        <w:rPr>
          <w:rFonts w:ascii="Times New Roman" w:hAnsi="Times New Roman" w:cs="Times New Roman"/>
          <w:sz w:val="24"/>
        </w:rPr>
        <w:t xml:space="preserve">ACS reagent, </w:t>
      </w:r>
      <w:r w:rsidR="00180953">
        <w:rPr>
          <w:rFonts w:ascii="Times New Roman" w:hAnsi="Times New Roman" w:cs="Times New Roman"/>
          <w:sz w:val="24"/>
        </w:rPr>
        <w:t xml:space="preserve">≥ </w:t>
      </w:r>
      <w:r w:rsidR="00C05C67">
        <w:rPr>
          <w:rFonts w:ascii="Times New Roman" w:hAnsi="Times New Roman" w:cs="Times New Roman"/>
          <w:sz w:val="24"/>
        </w:rPr>
        <w:t>90%</w:t>
      </w:r>
      <w:r w:rsidR="00180953">
        <w:rPr>
          <w:rFonts w:ascii="Times New Roman" w:hAnsi="Times New Roman" w:cs="Times New Roman"/>
          <w:sz w:val="24"/>
        </w:rPr>
        <w:t>), Ammonium phosphate monobasic (NH</w:t>
      </w:r>
      <w:r w:rsidR="00180953" w:rsidRPr="00180953">
        <w:rPr>
          <w:rFonts w:ascii="Times New Roman" w:hAnsi="Times New Roman" w:cs="Times New Roman"/>
          <w:sz w:val="24"/>
          <w:vertAlign w:val="subscript"/>
        </w:rPr>
        <w:t>4</w:t>
      </w:r>
      <w:r w:rsidR="00180953">
        <w:rPr>
          <w:rFonts w:ascii="Times New Roman" w:hAnsi="Times New Roman" w:cs="Times New Roman"/>
          <w:sz w:val="24"/>
        </w:rPr>
        <w:t>H</w:t>
      </w:r>
      <w:r w:rsidR="00180953" w:rsidRPr="00180953">
        <w:rPr>
          <w:rFonts w:ascii="Times New Roman" w:hAnsi="Times New Roman" w:cs="Times New Roman"/>
          <w:sz w:val="24"/>
          <w:vertAlign w:val="subscript"/>
        </w:rPr>
        <w:t>2</w:t>
      </w:r>
      <w:r w:rsidR="00180953">
        <w:rPr>
          <w:rFonts w:ascii="Times New Roman" w:hAnsi="Times New Roman" w:cs="Times New Roman"/>
          <w:sz w:val="24"/>
        </w:rPr>
        <w:t>PO</w:t>
      </w:r>
      <w:r w:rsidR="00180953" w:rsidRPr="00180953">
        <w:rPr>
          <w:rFonts w:ascii="Times New Roman" w:hAnsi="Times New Roman" w:cs="Times New Roman"/>
          <w:sz w:val="24"/>
          <w:vertAlign w:val="subscript"/>
        </w:rPr>
        <w:t>4</w:t>
      </w:r>
      <w:r w:rsidR="00180953">
        <w:rPr>
          <w:rFonts w:ascii="Times New Roman" w:hAnsi="Times New Roman" w:cs="Times New Roman"/>
          <w:sz w:val="24"/>
        </w:rPr>
        <w:t>) (ACS reagent, ≥ 98%) and Calcium nitrate tetrahydrate (</w:t>
      </w:r>
      <w:r w:rsidR="00F359D1">
        <w:rPr>
          <w:rFonts w:ascii="Times New Roman" w:hAnsi="Times New Roman" w:cs="Times New Roman"/>
          <w:sz w:val="24"/>
        </w:rPr>
        <w:t>Ca(NO</w:t>
      </w:r>
      <w:r w:rsidR="00F359D1" w:rsidRPr="00F359D1">
        <w:rPr>
          <w:rFonts w:ascii="Times New Roman" w:hAnsi="Times New Roman" w:cs="Times New Roman"/>
          <w:sz w:val="24"/>
          <w:vertAlign w:val="subscript"/>
        </w:rPr>
        <w:t>3</w:t>
      </w:r>
      <w:r w:rsidR="00F359D1">
        <w:rPr>
          <w:rFonts w:ascii="Times New Roman" w:hAnsi="Times New Roman" w:cs="Times New Roman"/>
          <w:sz w:val="24"/>
        </w:rPr>
        <w:t>)</w:t>
      </w:r>
      <w:r w:rsidR="00F359D1" w:rsidRPr="00F359D1">
        <w:rPr>
          <w:rFonts w:ascii="Times New Roman" w:hAnsi="Times New Roman" w:cs="Times New Roman"/>
          <w:sz w:val="24"/>
          <w:vertAlign w:val="subscript"/>
        </w:rPr>
        <w:t>2</w:t>
      </w:r>
      <w:r w:rsidR="00F359D1">
        <w:rPr>
          <w:rFonts w:ascii="Times New Roman" w:hAnsi="Times New Roman" w:cs="Times New Roman"/>
          <w:sz w:val="24"/>
        </w:rPr>
        <w:t>.4H</w:t>
      </w:r>
      <w:r w:rsidR="00F359D1" w:rsidRPr="00F359D1">
        <w:rPr>
          <w:rFonts w:ascii="Times New Roman" w:hAnsi="Times New Roman" w:cs="Times New Roman"/>
          <w:sz w:val="24"/>
          <w:vertAlign w:val="subscript"/>
        </w:rPr>
        <w:t>2</w:t>
      </w:r>
      <w:r w:rsidR="00F359D1">
        <w:rPr>
          <w:rFonts w:ascii="Times New Roman" w:hAnsi="Times New Roman" w:cs="Times New Roman"/>
          <w:sz w:val="24"/>
        </w:rPr>
        <w:t>O) (</w:t>
      </w:r>
      <w:r w:rsidR="00857863">
        <w:rPr>
          <w:rFonts w:ascii="Times New Roman" w:hAnsi="Times New Roman" w:cs="Times New Roman"/>
          <w:sz w:val="24"/>
        </w:rPr>
        <w:t xml:space="preserve">BioXtra, ≥ 99%) were purchased from Sigma-Aldrich. </w:t>
      </w:r>
      <w:r w:rsidR="00AF4E8B">
        <w:rPr>
          <w:rFonts w:ascii="Times New Roman" w:hAnsi="Times New Roman" w:cs="Times New Roman"/>
          <w:sz w:val="24"/>
        </w:rPr>
        <w:t>Deionized (DI) water with 18 megaohm resistivity was used.</w:t>
      </w:r>
    </w:p>
    <w:p w:rsidR="00AF4E8B" w:rsidRPr="00AF4E8B" w:rsidRDefault="00AF4E8B" w:rsidP="00E665C5">
      <w:pPr>
        <w:spacing w:after="0" w:line="480" w:lineRule="auto"/>
        <w:jc w:val="both"/>
        <w:rPr>
          <w:rFonts w:ascii="Times New Roman" w:hAnsi="Times New Roman" w:cs="Times New Roman"/>
          <w:b/>
          <w:sz w:val="24"/>
          <w:u w:val="single"/>
        </w:rPr>
      </w:pPr>
      <w:r w:rsidRPr="00AF4E8B">
        <w:rPr>
          <w:rFonts w:ascii="Times New Roman" w:hAnsi="Times New Roman" w:cs="Times New Roman"/>
          <w:b/>
          <w:sz w:val="24"/>
        </w:rPr>
        <w:t xml:space="preserve">6.3.2 </w:t>
      </w:r>
      <w:r w:rsidR="0091011C">
        <w:rPr>
          <w:rFonts w:ascii="Times New Roman" w:hAnsi="Times New Roman" w:cs="Times New Roman"/>
          <w:b/>
          <w:sz w:val="24"/>
          <w:u w:val="single"/>
        </w:rPr>
        <w:t>Method</w:t>
      </w:r>
      <w:r w:rsidRPr="00AF4E8B">
        <w:rPr>
          <w:rFonts w:ascii="Times New Roman" w:hAnsi="Times New Roman" w:cs="Times New Roman"/>
          <w:b/>
          <w:sz w:val="24"/>
          <w:u w:val="single"/>
        </w:rPr>
        <w:t>:</w:t>
      </w:r>
    </w:p>
    <w:p w:rsidR="00E2064F" w:rsidRDefault="002515E5" w:rsidP="005049A4">
      <w:pPr>
        <w:spacing w:after="0" w:line="480" w:lineRule="auto"/>
        <w:rPr>
          <w:rFonts w:ascii="Times New Roman" w:hAnsi="Times New Roman"/>
          <w:sz w:val="24"/>
          <w:szCs w:val="24"/>
        </w:rPr>
      </w:pPr>
      <w:r>
        <w:rPr>
          <w:rFonts w:ascii="Times New Roman" w:hAnsi="Times New Roman"/>
          <w:sz w:val="24"/>
          <w:szCs w:val="24"/>
        </w:rPr>
        <w:t>Hydrothermal precipitation method was used to synthesize</w:t>
      </w:r>
      <w:r w:rsidR="008029F9">
        <w:rPr>
          <w:rFonts w:ascii="Times New Roman" w:hAnsi="Times New Roman"/>
          <w:sz w:val="24"/>
          <w:szCs w:val="24"/>
        </w:rPr>
        <w:t xml:space="preserve"> Ag-HA </w:t>
      </w:r>
      <w:r>
        <w:rPr>
          <w:rFonts w:ascii="Times New Roman" w:hAnsi="Times New Roman"/>
          <w:sz w:val="24"/>
          <w:szCs w:val="24"/>
        </w:rPr>
        <w:t xml:space="preserve">nanobelts </w:t>
      </w:r>
      <w:r w:rsidR="00D21B6A">
        <w:rPr>
          <w:rFonts w:ascii="Times New Roman" w:hAnsi="Times New Roman"/>
          <w:sz w:val="24"/>
          <w:szCs w:val="24"/>
        </w:rPr>
        <w:fldChar w:fldCharType="begin" w:fldLock="1"/>
      </w:r>
      <w:r w:rsidR="00F237AA">
        <w:rPr>
          <w:rFonts w:ascii="Times New Roman" w:hAnsi="Times New Roman"/>
          <w:sz w:val="24"/>
          <w:szCs w:val="24"/>
        </w:rPr>
        <w:instrText>ADDIN CSL_CITATION { "citationItems" : [ { "id" : "ITEM-1", "itemData" : { "DOI" : "10.1007/s11837-017-2427-2", "ISSN" : "1047-4838", "author" : [ { "dropping-particle" : "", "family" : "Qi", "given" : "Mei-Li", "non-dropping-particle" : "", "parse-names" : false, "suffix" : "" }, { "dropping-particle" : "", "family" : "He", "given" : "Kun", "non-dropping-particle" : "", "parse-names" : false, "suffix" : "" }, { "dropping-particle" : "", "family" : "Huang", "given" : "Zhen-Nan", "non-dropping-particle" : "", "parse-names" : false, "suffix" : "" }, { "dropping-particle" : "", "family" : "Shahbazian-Yassar", "given" : "Reza", "non-dropping-particle" : "", "parse-names" : false, "suffix" : "" }, { "dropping-particle" : "", "family" : "Xiao", "given" : "Gui-Yong", "non-dropping-particle" : "", "parse-names" : false, "suffix" : "" }, { "dropping-particle" : "", "family" : "Lu", "given" : "Yu-Peng", "non-dropping-particle" : "", "parse-names" : false, "suffix" : "" }, { "dropping-particle" : "", "family" : "Shokuhfar", "given" : "Tolou", "non-dropping-particle" : "", "parse-names" : false, "suffix" : "" } ], "container-title" : "Jom", "id" : "ITEM-1", "issue" : "8", "issued" : { "date-parts" : [ [ "2017" ] ] }, "page" : "1354-1360", "publisher" : "Springer US", "title" : "Hydroxyapatite Fibers: A Review of Synthesis Methods", "type" : "article-journal", "volume" : "69" }, "uris" : [ "http://www.mendeley.com/documents/?uuid=78c83f16-b70e-483b-aeb2-08b35ad7f123" ] } ], "mendeley" : { "formattedCitation" : "[101]", "manualFormatting" : "(102)", "plainTextFormattedCitation" : "[101]", "previouslyFormattedCitation" : "[101]" }, "properties" : { "noteIndex" : 0 }, "schema" : "https://github.com/citation-style-language/schema/raw/master/csl-citation.json" }</w:instrText>
      </w:r>
      <w:r w:rsidR="00D21B6A">
        <w:rPr>
          <w:rFonts w:ascii="Times New Roman" w:hAnsi="Times New Roman"/>
          <w:sz w:val="24"/>
          <w:szCs w:val="24"/>
        </w:rPr>
        <w:fldChar w:fldCharType="separate"/>
      </w:r>
      <w:r w:rsidR="00301555">
        <w:rPr>
          <w:rFonts w:ascii="Times New Roman" w:hAnsi="Times New Roman"/>
          <w:noProof/>
          <w:sz w:val="24"/>
          <w:szCs w:val="24"/>
        </w:rPr>
        <w:t>(</w:t>
      </w:r>
      <w:r w:rsidR="00D21B6A" w:rsidRPr="00D21B6A">
        <w:rPr>
          <w:rFonts w:ascii="Times New Roman" w:hAnsi="Times New Roman"/>
          <w:noProof/>
          <w:sz w:val="24"/>
          <w:szCs w:val="24"/>
        </w:rPr>
        <w:t>102</w:t>
      </w:r>
      <w:r w:rsidR="00CB2230">
        <w:rPr>
          <w:rFonts w:ascii="Times New Roman" w:hAnsi="Times New Roman"/>
          <w:noProof/>
          <w:sz w:val="24"/>
          <w:szCs w:val="24"/>
        </w:rPr>
        <w:t>)</w:t>
      </w:r>
      <w:r w:rsidR="00D21B6A">
        <w:rPr>
          <w:rFonts w:ascii="Times New Roman" w:hAnsi="Times New Roman"/>
          <w:sz w:val="24"/>
          <w:szCs w:val="24"/>
        </w:rPr>
        <w:fldChar w:fldCharType="end"/>
      </w:r>
      <w:r>
        <w:rPr>
          <w:rFonts w:ascii="Times New Roman" w:hAnsi="Times New Roman"/>
          <w:sz w:val="24"/>
          <w:szCs w:val="24"/>
        </w:rPr>
        <w:t>.</w:t>
      </w:r>
      <w:r w:rsidR="00D132CD">
        <w:rPr>
          <w:rFonts w:ascii="Times New Roman" w:hAnsi="Times New Roman"/>
          <w:sz w:val="24"/>
          <w:szCs w:val="24"/>
        </w:rPr>
        <w:t xml:space="preserve"> To start with</w:t>
      </w:r>
      <w:r w:rsidR="008029F9">
        <w:rPr>
          <w:rFonts w:ascii="Times New Roman" w:hAnsi="Times New Roman"/>
          <w:sz w:val="24"/>
          <w:szCs w:val="24"/>
        </w:rPr>
        <w:t>,</w:t>
      </w:r>
      <w:r w:rsidR="008029F9" w:rsidRPr="007568AD">
        <w:rPr>
          <w:rFonts w:ascii="Times New Roman" w:hAnsi="Times New Roman"/>
          <w:sz w:val="24"/>
          <w:szCs w:val="24"/>
        </w:rPr>
        <w:t xml:space="preserve"> the aqueous solution</w:t>
      </w:r>
      <w:r w:rsidR="008029F9">
        <w:rPr>
          <w:rFonts w:ascii="Times New Roman" w:hAnsi="Times New Roman"/>
          <w:sz w:val="24"/>
          <w:szCs w:val="24"/>
        </w:rPr>
        <w:t>s</w:t>
      </w:r>
      <w:r w:rsidR="008029F9" w:rsidRPr="007568AD">
        <w:rPr>
          <w:rFonts w:ascii="Times New Roman" w:hAnsi="Times New Roman"/>
          <w:sz w:val="24"/>
          <w:szCs w:val="24"/>
        </w:rPr>
        <w:t xml:space="preserve"> of </w:t>
      </w:r>
      <w:r w:rsidR="00814F6F">
        <w:rPr>
          <w:rFonts w:ascii="Times New Roman" w:hAnsi="Times New Roman"/>
          <w:sz w:val="24"/>
          <w:szCs w:val="24"/>
        </w:rPr>
        <w:t>calcium nitrate tetrahydrate</w:t>
      </w:r>
      <w:r w:rsidR="008029F9" w:rsidRPr="007568AD">
        <w:rPr>
          <w:rFonts w:ascii="Times New Roman" w:hAnsi="Times New Roman"/>
          <w:sz w:val="24"/>
          <w:szCs w:val="24"/>
        </w:rPr>
        <w:t xml:space="preserve"> and </w:t>
      </w:r>
      <w:r w:rsidR="00814F6F">
        <w:rPr>
          <w:rFonts w:ascii="Times New Roman" w:hAnsi="Times New Roman"/>
          <w:sz w:val="24"/>
          <w:szCs w:val="24"/>
        </w:rPr>
        <w:t>ammonium phosphate monobasic</w:t>
      </w:r>
      <w:r w:rsidR="008029F9" w:rsidRPr="007568AD">
        <w:rPr>
          <w:rFonts w:ascii="Times New Roman" w:hAnsi="Times New Roman"/>
          <w:sz w:val="24"/>
          <w:szCs w:val="24"/>
        </w:rPr>
        <w:t xml:space="preserve"> with were mixed</w:t>
      </w:r>
      <w:r w:rsidR="008029F9">
        <w:rPr>
          <w:rFonts w:ascii="Times New Roman" w:hAnsi="Times New Roman"/>
          <w:sz w:val="24"/>
          <w:szCs w:val="24"/>
        </w:rPr>
        <w:t xml:space="preserve"> </w:t>
      </w:r>
      <w:r w:rsidR="00F641DB">
        <w:rPr>
          <w:rFonts w:ascii="Times New Roman" w:hAnsi="Times New Roman"/>
          <w:sz w:val="24"/>
          <w:szCs w:val="24"/>
        </w:rPr>
        <w:t>under magnetic stirring</w:t>
      </w:r>
      <w:r w:rsidR="009C3276">
        <w:rPr>
          <w:rFonts w:ascii="Times New Roman" w:hAnsi="Times New Roman"/>
          <w:sz w:val="24"/>
          <w:szCs w:val="24"/>
        </w:rPr>
        <w:t xml:space="preserve"> (</w:t>
      </w:r>
      <w:r w:rsidR="00217AA7" w:rsidRPr="007568AD">
        <w:rPr>
          <w:rFonts w:ascii="Times New Roman" w:hAnsi="Times New Roman"/>
          <w:sz w:val="24"/>
          <w:szCs w:val="24"/>
        </w:rPr>
        <w:t>Ca/P molar ratio of 1.67</w:t>
      </w:r>
      <w:r w:rsidR="009C3276">
        <w:rPr>
          <w:rFonts w:ascii="Times New Roman" w:hAnsi="Times New Roman"/>
          <w:sz w:val="24"/>
          <w:szCs w:val="24"/>
        </w:rPr>
        <w:t>)</w:t>
      </w:r>
      <w:r w:rsidR="008029F9" w:rsidRPr="007568AD">
        <w:rPr>
          <w:rFonts w:ascii="Times New Roman" w:hAnsi="Times New Roman"/>
          <w:sz w:val="24"/>
          <w:szCs w:val="24"/>
        </w:rPr>
        <w:t>. Then 1 M urea was adde</w:t>
      </w:r>
      <w:r w:rsidR="00E2064F">
        <w:rPr>
          <w:rFonts w:ascii="Times New Roman" w:hAnsi="Times New Roman"/>
          <w:sz w:val="24"/>
          <w:szCs w:val="24"/>
        </w:rPr>
        <w:t>d to the above mixture.</w:t>
      </w:r>
    </w:p>
    <w:p w:rsidR="006A4FF3" w:rsidRDefault="008029F9" w:rsidP="005049A4">
      <w:pPr>
        <w:spacing w:after="0" w:line="480" w:lineRule="auto"/>
        <w:rPr>
          <w:rFonts w:ascii="Times New Roman" w:hAnsi="Times New Roman"/>
          <w:sz w:val="24"/>
          <w:szCs w:val="24"/>
        </w:rPr>
      </w:pPr>
      <w:r w:rsidRPr="007568AD">
        <w:rPr>
          <w:rFonts w:ascii="Times New Roman" w:hAnsi="Times New Roman"/>
          <w:sz w:val="24"/>
          <w:szCs w:val="24"/>
        </w:rPr>
        <w:t xml:space="preserve"> </w:t>
      </w:r>
    </w:p>
    <w:p w:rsidR="006A4FF3" w:rsidRDefault="00782474" w:rsidP="005C1D4F">
      <w:pPr>
        <w:spacing w:after="0" w:line="480" w:lineRule="auto"/>
        <w:jc w:val="right"/>
        <w:rPr>
          <w:rFonts w:ascii="Times New Roman" w:hAnsi="Times New Roman"/>
          <w:sz w:val="24"/>
          <w:szCs w:val="24"/>
        </w:rPr>
      </w:pPr>
      <w:r>
        <w:rPr>
          <w:rFonts w:ascii="Times New Roman" w:hAnsi="Times New Roman"/>
          <w:sz w:val="24"/>
          <w:szCs w:val="24"/>
        </w:rPr>
        <w:lastRenderedPageBreak/>
        <w:t>51</w:t>
      </w:r>
    </w:p>
    <w:p w:rsidR="006A4FF3" w:rsidRDefault="006A4FF3" w:rsidP="006A4FF3">
      <w:pPr>
        <w:spacing w:after="0" w:line="480" w:lineRule="auto"/>
        <w:jc w:val="both"/>
        <w:rPr>
          <w:rFonts w:ascii="Times New Roman" w:hAnsi="Times New Roman"/>
          <w:sz w:val="24"/>
          <w:szCs w:val="24"/>
        </w:rPr>
      </w:pPr>
    </w:p>
    <w:p w:rsidR="006A4FF3" w:rsidRDefault="006A4FF3" w:rsidP="006A4FF3">
      <w:pPr>
        <w:spacing w:after="0" w:line="480" w:lineRule="auto"/>
        <w:jc w:val="both"/>
        <w:rPr>
          <w:rFonts w:ascii="Times New Roman" w:hAnsi="Times New Roman"/>
          <w:sz w:val="24"/>
          <w:szCs w:val="24"/>
        </w:rPr>
      </w:pPr>
    </w:p>
    <w:p w:rsidR="008029F9" w:rsidRPr="007568AD" w:rsidRDefault="00B007A6" w:rsidP="006A4FF3">
      <w:pPr>
        <w:spacing w:after="0" w:line="480" w:lineRule="auto"/>
        <w:jc w:val="both"/>
        <w:rPr>
          <w:rFonts w:ascii="Times New Roman" w:hAnsi="Times New Roman"/>
          <w:sz w:val="24"/>
          <w:szCs w:val="24"/>
        </w:rPr>
      </w:pPr>
      <w:r>
        <w:rPr>
          <w:rFonts w:ascii="Times New Roman" w:hAnsi="Times New Roman"/>
          <w:sz w:val="24"/>
          <w:szCs w:val="24"/>
        </w:rPr>
        <w:t>The initial pH of the solution was</w:t>
      </w:r>
      <w:r w:rsidR="008029F9" w:rsidRPr="007568AD">
        <w:rPr>
          <w:rFonts w:ascii="Times New Roman" w:hAnsi="Times New Roman"/>
          <w:sz w:val="24"/>
          <w:szCs w:val="24"/>
        </w:rPr>
        <w:t xml:space="preserve"> adjusted to 3.5 </w:t>
      </w:r>
      <w:r>
        <w:rPr>
          <w:rFonts w:ascii="Times New Roman" w:hAnsi="Times New Roman"/>
          <w:sz w:val="24"/>
          <w:szCs w:val="24"/>
        </w:rPr>
        <w:t xml:space="preserve">by </w:t>
      </w:r>
      <w:r w:rsidR="008029F9" w:rsidRPr="007568AD">
        <w:rPr>
          <w:rFonts w:ascii="Times New Roman" w:hAnsi="Times New Roman"/>
          <w:sz w:val="24"/>
          <w:szCs w:val="24"/>
        </w:rPr>
        <w:t xml:space="preserve">using 0.5 M </w:t>
      </w:r>
      <w:r>
        <w:rPr>
          <w:rFonts w:ascii="Times New Roman" w:hAnsi="Times New Roman"/>
          <w:sz w:val="24"/>
          <w:szCs w:val="24"/>
        </w:rPr>
        <w:t>nitric acid</w:t>
      </w:r>
      <w:r w:rsidR="008029F9" w:rsidRPr="007568AD">
        <w:rPr>
          <w:rFonts w:ascii="Times New Roman" w:hAnsi="Times New Roman"/>
          <w:sz w:val="24"/>
          <w:szCs w:val="24"/>
        </w:rPr>
        <w:t xml:space="preserve">. </w:t>
      </w:r>
      <w:r w:rsidR="00627346">
        <w:rPr>
          <w:rFonts w:ascii="Times New Roman" w:hAnsi="Times New Roman"/>
          <w:sz w:val="24"/>
          <w:szCs w:val="24"/>
        </w:rPr>
        <w:t xml:space="preserve">After adding </w:t>
      </w:r>
      <w:r w:rsidR="008029F9" w:rsidRPr="007568AD">
        <w:rPr>
          <w:rFonts w:ascii="Times New Roman" w:hAnsi="Times New Roman"/>
          <w:sz w:val="24"/>
          <w:szCs w:val="24"/>
        </w:rPr>
        <w:t>AgNO</w:t>
      </w:r>
      <w:r w:rsidR="008029F9" w:rsidRPr="007568AD">
        <w:rPr>
          <w:rFonts w:ascii="Times New Roman" w:hAnsi="Times New Roman"/>
          <w:sz w:val="24"/>
          <w:szCs w:val="24"/>
          <w:vertAlign w:val="subscript"/>
        </w:rPr>
        <w:t>3</w:t>
      </w:r>
      <w:r w:rsidR="008029F9" w:rsidRPr="007568AD">
        <w:rPr>
          <w:rFonts w:ascii="Times New Roman" w:hAnsi="Times New Roman"/>
          <w:sz w:val="24"/>
          <w:szCs w:val="24"/>
        </w:rPr>
        <w:t xml:space="preserve"> powders</w:t>
      </w:r>
      <w:r w:rsidR="00627346">
        <w:rPr>
          <w:rFonts w:ascii="Times New Roman" w:hAnsi="Times New Roman"/>
          <w:sz w:val="24"/>
          <w:szCs w:val="24"/>
        </w:rPr>
        <w:t xml:space="preserve"> in required ratio</w:t>
      </w:r>
      <w:r w:rsidR="005314C1">
        <w:rPr>
          <w:rFonts w:ascii="Times New Roman" w:hAnsi="Times New Roman"/>
          <w:sz w:val="24"/>
          <w:szCs w:val="24"/>
        </w:rPr>
        <w:t>, the solution was</w:t>
      </w:r>
      <w:r w:rsidR="008029F9" w:rsidRPr="007568AD">
        <w:rPr>
          <w:rFonts w:ascii="Times New Roman" w:hAnsi="Times New Roman"/>
          <w:sz w:val="24"/>
          <w:szCs w:val="24"/>
        </w:rPr>
        <w:t xml:space="preserve"> transferred </w:t>
      </w:r>
      <w:r w:rsidR="005314C1">
        <w:rPr>
          <w:rFonts w:ascii="Times New Roman" w:hAnsi="Times New Roman"/>
          <w:sz w:val="24"/>
          <w:szCs w:val="24"/>
        </w:rPr>
        <w:t>into 80 ml T</w:t>
      </w:r>
      <w:r w:rsidR="008029F9" w:rsidRPr="007568AD">
        <w:rPr>
          <w:rFonts w:ascii="Times New Roman" w:hAnsi="Times New Roman"/>
          <w:sz w:val="24"/>
          <w:szCs w:val="24"/>
        </w:rPr>
        <w:t xml:space="preserve">eﬂon-lined </w:t>
      </w:r>
      <w:r w:rsidR="005314C1">
        <w:rPr>
          <w:rFonts w:ascii="Times New Roman" w:hAnsi="Times New Roman"/>
          <w:sz w:val="24"/>
          <w:szCs w:val="24"/>
        </w:rPr>
        <w:t xml:space="preserve">autoclave reactor, </w:t>
      </w:r>
      <w:r w:rsidR="008029F9">
        <w:rPr>
          <w:rFonts w:ascii="Times New Roman" w:hAnsi="Times New Roman"/>
          <w:sz w:val="24"/>
          <w:szCs w:val="24"/>
        </w:rPr>
        <w:t>followed by simultaneous heat-treatment at 160°C for 6 h with the help of oven</w:t>
      </w:r>
      <w:r w:rsidR="001C39D2">
        <w:rPr>
          <w:rFonts w:ascii="Times New Roman" w:hAnsi="Times New Roman"/>
          <w:sz w:val="24"/>
          <w:szCs w:val="24"/>
        </w:rPr>
        <w:t>. T</w:t>
      </w:r>
      <w:r w:rsidR="008E48FA">
        <w:rPr>
          <w:rFonts w:ascii="Times New Roman" w:hAnsi="Times New Roman"/>
          <w:sz w:val="24"/>
          <w:szCs w:val="24"/>
        </w:rPr>
        <w:t>he</w:t>
      </w:r>
      <w:r w:rsidR="001C39D2">
        <w:rPr>
          <w:rFonts w:ascii="Times New Roman" w:hAnsi="Times New Roman"/>
          <w:sz w:val="24"/>
          <w:szCs w:val="24"/>
        </w:rPr>
        <w:t>n the</w:t>
      </w:r>
      <w:r w:rsidR="008E48FA">
        <w:rPr>
          <w:rFonts w:ascii="Times New Roman" w:hAnsi="Times New Roman"/>
          <w:sz w:val="24"/>
          <w:szCs w:val="24"/>
        </w:rPr>
        <w:t xml:space="preserve"> reaction product was </w:t>
      </w:r>
      <w:r w:rsidR="008029F9">
        <w:rPr>
          <w:rFonts w:ascii="Times New Roman" w:hAnsi="Times New Roman"/>
          <w:sz w:val="24"/>
          <w:szCs w:val="24"/>
        </w:rPr>
        <w:t>rinsed</w:t>
      </w:r>
      <w:r w:rsidR="008029F9" w:rsidRPr="007568AD">
        <w:rPr>
          <w:rFonts w:ascii="Times New Roman" w:hAnsi="Times New Roman"/>
          <w:sz w:val="24"/>
          <w:szCs w:val="24"/>
        </w:rPr>
        <w:t xml:space="preserve"> thoroughly with deionized water and anh</w:t>
      </w:r>
      <w:r w:rsidR="008029F9">
        <w:rPr>
          <w:rFonts w:ascii="Times New Roman" w:hAnsi="Times New Roman"/>
          <w:sz w:val="24"/>
          <w:szCs w:val="24"/>
        </w:rPr>
        <w:t>ydrous e</w:t>
      </w:r>
      <w:r w:rsidR="001C39D2">
        <w:rPr>
          <w:rFonts w:ascii="Times New Roman" w:hAnsi="Times New Roman"/>
          <w:sz w:val="24"/>
          <w:szCs w:val="24"/>
        </w:rPr>
        <w:t xml:space="preserve">thanol, and dried </w:t>
      </w:r>
      <w:r w:rsidR="008029F9" w:rsidRPr="007568AD">
        <w:rPr>
          <w:rFonts w:ascii="Times New Roman" w:hAnsi="Times New Roman"/>
          <w:sz w:val="24"/>
          <w:szCs w:val="24"/>
        </w:rPr>
        <w:t xml:space="preserve">at 80°C for </w:t>
      </w:r>
      <w:r w:rsidR="008E48FA">
        <w:rPr>
          <w:rFonts w:ascii="Times New Roman" w:hAnsi="Times New Roman"/>
          <w:sz w:val="24"/>
          <w:szCs w:val="24"/>
        </w:rPr>
        <w:t>24</w:t>
      </w:r>
      <w:r w:rsidR="008029F9" w:rsidRPr="007568AD">
        <w:rPr>
          <w:rFonts w:ascii="Times New Roman" w:hAnsi="Times New Roman"/>
          <w:sz w:val="24"/>
          <w:szCs w:val="24"/>
        </w:rPr>
        <w:t xml:space="preserve"> h</w:t>
      </w:r>
      <w:r w:rsidR="008029F9">
        <w:rPr>
          <w:rFonts w:ascii="Times New Roman" w:hAnsi="Times New Roman"/>
          <w:sz w:val="24"/>
          <w:szCs w:val="24"/>
        </w:rPr>
        <w:t>ours</w:t>
      </w:r>
      <w:r w:rsidR="008029F9" w:rsidRPr="007568AD">
        <w:rPr>
          <w:rFonts w:ascii="Times New Roman" w:hAnsi="Times New Roman"/>
          <w:sz w:val="24"/>
          <w:szCs w:val="24"/>
        </w:rPr>
        <w:t>.</w:t>
      </w:r>
    </w:p>
    <w:p w:rsidR="00A52D15" w:rsidRDefault="00A9096A" w:rsidP="00E665C5">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Field emission scanning electron microscopy (FESEM) images of </w:t>
      </w:r>
      <w:r w:rsidR="00D451FA">
        <w:rPr>
          <w:rFonts w:ascii="Times New Roman" w:hAnsi="Times New Roman" w:cs="Times New Roman"/>
          <w:sz w:val="24"/>
        </w:rPr>
        <w:t>Ag-HA nanobelts</w:t>
      </w:r>
      <w:r>
        <w:rPr>
          <w:rFonts w:ascii="Times New Roman" w:hAnsi="Times New Roman" w:cs="Times New Roman"/>
          <w:sz w:val="24"/>
        </w:rPr>
        <w:t xml:space="preserve"> were obtained </w:t>
      </w:r>
      <w:r w:rsidR="00D451FA">
        <w:rPr>
          <w:rFonts w:ascii="Times New Roman" w:hAnsi="Times New Roman" w:cs="Times New Roman"/>
          <w:sz w:val="24"/>
        </w:rPr>
        <w:t>at 1</w:t>
      </w:r>
      <w:r>
        <w:rPr>
          <w:rFonts w:ascii="Times New Roman" w:hAnsi="Times New Roman" w:cs="Times New Roman"/>
          <w:sz w:val="24"/>
        </w:rPr>
        <w:t xml:space="preserve">5 kV accelerating voltage by using </w:t>
      </w:r>
      <w:r w:rsidRPr="00AE4A8E">
        <w:rPr>
          <w:rFonts w:ascii="Times New Roman" w:hAnsi="Times New Roman" w:cs="Times New Roman"/>
          <w:sz w:val="24"/>
        </w:rPr>
        <w:t xml:space="preserve">JEOL JSM-6320F FESEM </w:t>
      </w:r>
      <w:r>
        <w:rPr>
          <w:rFonts w:ascii="Times New Roman" w:hAnsi="Times New Roman" w:cs="Times New Roman"/>
          <w:sz w:val="24"/>
        </w:rPr>
        <w:t xml:space="preserve">device. </w:t>
      </w:r>
    </w:p>
    <w:p w:rsidR="001C39D2" w:rsidRDefault="001C39D2" w:rsidP="00E665C5">
      <w:pPr>
        <w:spacing w:after="0" w:line="480" w:lineRule="auto"/>
        <w:ind w:firstLine="720"/>
        <w:jc w:val="both"/>
        <w:rPr>
          <w:rFonts w:ascii="Times New Roman" w:hAnsi="Times New Roman" w:cs="Times New Roman"/>
          <w:sz w:val="24"/>
        </w:rPr>
      </w:pPr>
    </w:p>
    <w:p w:rsidR="00B66D64" w:rsidRDefault="00B66D64" w:rsidP="00E665C5">
      <w:pPr>
        <w:spacing w:after="0" w:line="480" w:lineRule="auto"/>
        <w:ind w:firstLine="720"/>
        <w:jc w:val="both"/>
        <w:rPr>
          <w:rFonts w:ascii="Times New Roman" w:hAnsi="Times New Roman" w:cs="Times New Roman"/>
          <w:sz w:val="24"/>
        </w:rPr>
      </w:pPr>
    </w:p>
    <w:p w:rsidR="00B66D64" w:rsidRDefault="00B66D64" w:rsidP="00E665C5">
      <w:pPr>
        <w:spacing w:after="0" w:line="480" w:lineRule="auto"/>
        <w:ind w:firstLine="720"/>
        <w:jc w:val="both"/>
        <w:rPr>
          <w:rFonts w:ascii="Times New Roman" w:hAnsi="Times New Roman" w:cs="Times New Roman"/>
          <w:sz w:val="24"/>
        </w:rPr>
      </w:pPr>
    </w:p>
    <w:p w:rsidR="002965AD" w:rsidRPr="00527C89" w:rsidRDefault="007E6034" w:rsidP="00E665C5">
      <w:pPr>
        <w:spacing w:after="0" w:line="480" w:lineRule="auto"/>
        <w:rPr>
          <w:rFonts w:ascii="Times New Roman" w:hAnsi="Times New Roman" w:cs="Times New Roman"/>
          <w:b/>
          <w:sz w:val="24"/>
        </w:rPr>
      </w:pPr>
      <w:r w:rsidRPr="00527C89">
        <w:rPr>
          <w:rFonts w:ascii="Times New Roman" w:hAnsi="Times New Roman" w:cs="Times New Roman"/>
          <w:b/>
          <w:sz w:val="24"/>
        </w:rPr>
        <w:t xml:space="preserve">6.4 </w:t>
      </w:r>
      <w:r w:rsidR="00527C89" w:rsidRPr="00527C89">
        <w:rPr>
          <w:rFonts w:ascii="Times New Roman" w:hAnsi="Times New Roman" w:cs="Times New Roman"/>
          <w:b/>
          <w:sz w:val="24"/>
          <w:u w:val="single"/>
        </w:rPr>
        <w:t>MTT cells viability assay:</w:t>
      </w:r>
    </w:p>
    <w:p w:rsidR="00527C89" w:rsidRPr="00BD27B9" w:rsidRDefault="00BD27B9" w:rsidP="00E665C5">
      <w:pPr>
        <w:spacing w:after="0" w:line="480" w:lineRule="auto"/>
        <w:rPr>
          <w:rFonts w:ascii="Times New Roman" w:hAnsi="Times New Roman" w:cs="Times New Roman"/>
          <w:b/>
          <w:sz w:val="24"/>
          <w:u w:val="single"/>
        </w:rPr>
      </w:pPr>
      <w:r w:rsidRPr="00BD27B9">
        <w:rPr>
          <w:rFonts w:ascii="Times New Roman" w:hAnsi="Times New Roman" w:cs="Times New Roman"/>
          <w:b/>
          <w:sz w:val="24"/>
        </w:rPr>
        <w:t xml:space="preserve">6.4.1 </w:t>
      </w:r>
      <w:r w:rsidR="00527C89" w:rsidRPr="00BD27B9">
        <w:rPr>
          <w:rFonts w:ascii="Times New Roman" w:hAnsi="Times New Roman" w:cs="Times New Roman"/>
          <w:b/>
          <w:sz w:val="24"/>
          <w:u w:val="single"/>
        </w:rPr>
        <w:t>Materials:</w:t>
      </w:r>
    </w:p>
    <w:p w:rsidR="000E1499" w:rsidRDefault="00243927" w:rsidP="00E665C5">
      <w:pPr>
        <w:spacing w:after="0" w:line="480" w:lineRule="auto"/>
        <w:jc w:val="both"/>
        <w:rPr>
          <w:rFonts w:ascii="Times New Roman" w:hAnsi="Times New Roman" w:cs="Times New Roman"/>
          <w:sz w:val="24"/>
        </w:rPr>
      </w:pPr>
      <w:r>
        <w:rPr>
          <w:rFonts w:ascii="Times New Roman" w:hAnsi="Times New Roman" w:cs="Times New Roman"/>
          <w:sz w:val="24"/>
        </w:rPr>
        <w:tab/>
      </w:r>
      <w:r w:rsidR="00AB635F">
        <w:rPr>
          <w:rFonts w:ascii="Times New Roman" w:hAnsi="Times New Roman" w:cs="Times New Roman"/>
          <w:sz w:val="24"/>
        </w:rPr>
        <w:t>For bone cement composite samples preparation, p</w:t>
      </w:r>
      <w:r w:rsidR="00603E94">
        <w:rPr>
          <w:rFonts w:ascii="Times New Roman" w:hAnsi="Times New Roman" w:cs="Times New Roman"/>
          <w:sz w:val="24"/>
        </w:rPr>
        <w:t>olymethyl</w:t>
      </w:r>
      <w:r w:rsidR="009E747E">
        <w:rPr>
          <w:rFonts w:ascii="Times New Roman" w:hAnsi="Times New Roman" w:cs="Times New Roman"/>
          <w:sz w:val="24"/>
        </w:rPr>
        <w:t>methacrylate</w:t>
      </w:r>
      <w:r w:rsidR="00603E94">
        <w:rPr>
          <w:rFonts w:ascii="Times New Roman" w:hAnsi="Times New Roman" w:cs="Times New Roman"/>
          <w:sz w:val="24"/>
        </w:rPr>
        <w:t xml:space="preserve"> (PMMA) </w:t>
      </w:r>
      <w:r w:rsidR="00520C8D">
        <w:rPr>
          <w:rFonts w:ascii="Times New Roman" w:hAnsi="Times New Roman" w:cs="Times New Roman"/>
          <w:sz w:val="24"/>
        </w:rPr>
        <w:t>(</w:t>
      </w:r>
      <w:r w:rsidR="00520C8D" w:rsidRPr="00520C8D">
        <w:rPr>
          <w:rFonts w:ascii="Times New Roman" w:hAnsi="Times New Roman" w:cs="Times New Roman"/>
          <w:sz w:val="24"/>
        </w:rPr>
        <w:t>inherent viscosity ~1.25 dL/g (lit.), crystalline)</w:t>
      </w:r>
      <w:r w:rsidR="00520C8D">
        <w:rPr>
          <w:rFonts w:ascii="Arial" w:hAnsi="Arial" w:cs="Arial"/>
          <w:b/>
          <w:bCs/>
          <w:color w:val="403C36"/>
          <w:sz w:val="21"/>
          <w:szCs w:val="21"/>
          <w:shd w:val="clear" w:color="auto" w:fill="FDFDFD"/>
        </w:rPr>
        <w:t xml:space="preserve"> </w:t>
      </w:r>
      <w:r w:rsidR="00C67170">
        <w:rPr>
          <w:rFonts w:ascii="Times New Roman" w:hAnsi="Times New Roman" w:cs="Times New Roman"/>
          <w:sz w:val="24"/>
        </w:rPr>
        <w:t xml:space="preserve">polymer powder </w:t>
      </w:r>
      <w:r w:rsidR="007F124C">
        <w:rPr>
          <w:rFonts w:ascii="Times New Roman" w:hAnsi="Times New Roman" w:cs="Times New Roman"/>
          <w:sz w:val="24"/>
        </w:rPr>
        <w:t xml:space="preserve">and methyl methacrylate </w:t>
      </w:r>
      <w:r w:rsidR="00C67170">
        <w:rPr>
          <w:rFonts w:ascii="Times New Roman" w:hAnsi="Times New Roman" w:cs="Times New Roman"/>
          <w:sz w:val="24"/>
        </w:rPr>
        <w:t xml:space="preserve">(MMA) liquid monomer </w:t>
      </w:r>
      <w:r w:rsidR="00603E94">
        <w:rPr>
          <w:rFonts w:ascii="Times New Roman" w:hAnsi="Times New Roman" w:cs="Times New Roman"/>
          <w:sz w:val="24"/>
        </w:rPr>
        <w:t xml:space="preserve"> </w:t>
      </w:r>
      <w:r w:rsidR="00AB635F">
        <w:rPr>
          <w:rFonts w:ascii="Times New Roman" w:hAnsi="Times New Roman" w:cs="Times New Roman"/>
          <w:sz w:val="24"/>
        </w:rPr>
        <w:t>were procured from Aldrich.</w:t>
      </w:r>
    </w:p>
    <w:p w:rsidR="00A52D15" w:rsidRDefault="000E1499" w:rsidP="00E665C5">
      <w:pPr>
        <w:spacing w:after="0" w:line="480" w:lineRule="auto"/>
        <w:ind w:firstLine="720"/>
        <w:jc w:val="both"/>
        <w:rPr>
          <w:rFonts w:ascii="Times New Roman" w:hAnsi="Times New Roman"/>
          <w:sz w:val="24"/>
          <w:szCs w:val="24"/>
        </w:rPr>
      </w:pPr>
      <w:r>
        <w:rPr>
          <w:rFonts w:ascii="Times New Roman" w:hAnsi="Times New Roman" w:cs="Times New Roman"/>
          <w:sz w:val="24"/>
        </w:rPr>
        <w:t xml:space="preserve">For cell culture experiments, </w:t>
      </w:r>
      <w:r w:rsidR="00EB7AC5" w:rsidRPr="008853E4">
        <w:rPr>
          <w:rFonts w:ascii="Times New Roman" w:hAnsi="Times New Roman"/>
          <w:sz w:val="24"/>
          <w:szCs w:val="24"/>
        </w:rPr>
        <w:t>Dulbecco's modified Eagle medium (DMEM; Gibco)</w:t>
      </w:r>
      <w:r w:rsidR="00EB7AC5">
        <w:rPr>
          <w:rFonts w:ascii="Times New Roman" w:hAnsi="Times New Roman"/>
          <w:sz w:val="24"/>
          <w:szCs w:val="24"/>
        </w:rPr>
        <w:t>, dimethyl sulfoxide (DMSO</w:t>
      </w:r>
      <w:r w:rsidR="00BB7916">
        <w:rPr>
          <w:rFonts w:ascii="Times New Roman" w:hAnsi="Times New Roman"/>
          <w:sz w:val="24"/>
          <w:szCs w:val="24"/>
        </w:rPr>
        <w:t xml:space="preserve">, </w:t>
      </w:r>
      <w:r w:rsidR="00EB7AC5">
        <w:rPr>
          <w:rFonts w:ascii="Times New Roman" w:hAnsi="Times New Roman"/>
          <w:sz w:val="24"/>
          <w:szCs w:val="24"/>
        </w:rPr>
        <w:t>Fisher</w:t>
      </w:r>
      <w:r w:rsidR="00BB7916">
        <w:rPr>
          <w:rFonts w:ascii="Times New Roman" w:hAnsi="Times New Roman"/>
          <w:sz w:val="24"/>
          <w:szCs w:val="24"/>
        </w:rPr>
        <w:t xml:space="preserve"> Chemical</w:t>
      </w:r>
      <w:r w:rsidR="00EB7AC5">
        <w:rPr>
          <w:rFonts w:ascii="Times New Roman" w:hAnsi="Times New Roman"/>
          <w:sz w:val="24"/>
          <w:szCs w:val="24"/>
        </w:rPr>
        <w:t>)</w:t>
      </w:r>
      <w:r w:rsidR="00BB7916">
        <w:rPr>
          <w:rFonts w:ascii="Times New Roman" w:hAnsi="Times New Roman"/>
          <w:sz w:val="24"/>
          <w:szCs w:val="24"/>
        </w:rPr>
        <w:t xml:space="preserve">, </w:t>
      </w:r>
      <w:r w:rsidR="00BB7916" w:rsidRPr="008853E4">
        <w:rPr>
          <w:rFonts w:ascii="Times New Roman" w:hAnsi="Times New Roman"/>
          <w:sz w:val="24"/>
          <w:szCs w:val="24"/>
        </w:rPr>
        <w:t>fetal bovine serum (FBS; Gibco)</w:t>
      </w:r>
      <w:r w:rsidR="00BB7916">
        <w:rPr>
          <w:rFonts w:ascii="Times New Roman" w:hAnsi="Times New Roman"/>
          <w:sz w:val="24"/>
          <w:szCs w:val="24"/>
        </w:rPr>
        <w:t xml:space="preserve">, </w:t>
      </w:r>
      <w:r w:rsidR="00D771FB">
        <w:rPr>
          <w:rFonts w:ascii="Times New Roman" w:hAnsi="Times New Roman"/>
          <w:sz w:val="24"/>
          <w:szCs w:val="24"/>
        </w:rPr>
        <w:t>Thiazolyl Blue Tetrazolium Bromide</w:t>
      </w:r>
      <w:r w:rsidR="00FB16CB">
        <w:rPr>
          <w:rFonts w:ascii="Times New Roman" w:hAnsi="Times New Roman"/>
          <w:sz w:val="24"/>
          <w:szCs w:val="24"/>
        </w:rPr>
        <w:t xml:space="preserve"> (98%, MTT; Sigma), Phosphate Buffered Saline (PBS; Sigma)</w:t>
      </w:r>
      <w:r w:rsidR="00802E6F">
        <w:rPr>
          <w:rFonts w:ascii="Times New Roman" w:hAnsi="Times New Roman"/>
          <w:sz w:val="24"/>
          <w:szCs w:val="24"/>
        </w:rPr>
        <w:t>, 0</w:t>
      </w:r>
      <w:r w:rsidR="00AB2936">
        <w:rPr>
          <w:rFonts w:ascii="Times New Roman" w:hAnsi="Times New Roman"/>
          <w:sz w:val="24"/>
          <w:szCs w:val="24"/>
        </w:rPr>
        <w:t>.05% Trypsin-EDTA (1X) (gibco) and penicillin streptomycin (Penstrep, gibco) were purchased.</w:t>
      </w:r>
    </w:p>
    <w:p w:rsidR="00A52D15" w:rsidRDefault="00A52D15" w:rsidP="00E665C5">
      <w:pPr>
        <w:spacing w:after="0" w:line="480" w:lineRule="auto"/>
        <w:ind w:firstLine="720"/>
        <w:jc w:val="both"/>
        <w:rPr>
          <w:rFonts w:ascii="Times New Roman" w:hAnsi="Times New Roman"/>
          <w:sz w:val="24"/>
          <w:szCs w:val="24"/>
        </w:rPr>
      </w:pPr>
    </w:p>
    <w:p w:rsidR="00B66D64" w:rsidRDefault="00B66D64" w:rsidP="00E665C5">
      <w:pPr>
        <w:spacing w:after="0" w:line="480" w:lineRule="auto"/>
        <w:ind w:firstLine="720"/>
        <w:jc w:val="both"/>
        <w:rPr>
          <w:rFonts w:ascii="Times New Roman" w:hAnsi="Times New Roman"/>
          <w:sz w:val="24"/>
          <w:szCs w:val="24"/>
        </w:rPr>
      </w:pPr>
    </w:p>
    <w:p w:rsidR="00B66D64" w:rsidRDefault="00B66D64" w:rsidP="00E665C5">
      <w:pPr>
        <w:spacing w:after="0" w:line="480" w:lineRule="auto"/>
        <w:ind w:firstLine="720"/>
        <w:jc w:val="both"/>
        <w:rPr>
          <w:rFonts w:ascii="Times New Roman" w:hAnsi="Times New Roman"/>
          <w:sz w:val="24"/>
          <w:szCs w:val="24"/>
        </w:rPr>
      </w:pPr>
    </w:p>
    <w:p w:rsidR="00B66D64" w:rsidRDefault="00B66D64" w:rsidP="00E665C5">
      <w:pPr>
        <w:spacing w:after="0" w:line="480" w:lineRule="auto"/>
        <w:ind w:firstLine="720"/>
        <w:jc w:val="both"/>
        <w:rPr>
          <w:rFonts w:ascii="Times New Roman" w:hAnsi="Times New Roman"/>
          <w:sz w:val="24"/>
          <w:szCs w:val="24"/>
        </w:rPr>
      </w:pPr>
    </w:p>
    <w:p w:rsidR="00A52D15" w:rsidRDefault="00782474" w:rsidP="00A52D15">
      <w:pPr>
        <w:spacing w:after="0" w:line="480" w:lineRule="auto"/>
        <w:ind w:firstLine="720"/>
        <w:jc w:val="right"/>
        <w:rPr>
          <w:rFonts w:ascii="Times New Roman" w:hAnsi="Times New Roman"/>
          <w:sz w:val="24"/>
          <w:szCs w:val="24"/>
        </w:rPr>
      </w:pPr>
      <w:r>
        <w:rPr>
          <w:rFonts w:ascii="Times New Roman" w:hAnsi="Times New Roman"/>
          <w:sz w:val="24"/>
          <w:szCs w:val="24"/>
        </w:rPr>
        <w:lastRenderedPageBreak/>
        <w:t>52</w:t>
      </w:r>
    </w:p>
    <w:p w:rsidR="00A52D15" w:rsidRDefault="00A52D15" w:rsidP="00E665C5">
      <w:pPr>
        <w:spacing w:after="0" w:line="480" w:lineRule="auto"/>
        <w:ind w:firstLine="720"/>
        <w:jc w:val="both"/>
        <w:rPr>
          <w:rFonts w:ascii="Times New Roman" w:hAnsi="Times New Roman"/>
          <w:sz w:val="24"/>
          <w:szCs w:val="24"/>
        </w:rPr>
      </w:pPr>
    </w:p>
    <w:p w:rsidR="00527C89" w:rsidRDefault="00243927" w:rsidP="00E665C5">
      <w:pPr>
        <w:spacing w:after="0" w:line="480" w:lineRule="auto"/>
        <w:ind w:firstLine="720"/>
        <w:jc w:val="both"/>
        <w:rPr>
          <w:rFonts w:ascii="Times New Roman" w:hAnsi="Times New Roman" w:cs="Times New Roman"/>
          <w:sz w:val="24"/>
        </w:rPr>
      </w:pPr>
      <w:r>
        <w:rPr>
          <w:rFonts w:ascii="Times New Roman" w:hAnsi="Times New Roman" w:cs="Times New Roman"/>
          <w:sz w:val="24"/>
        </w:rPr>
        <w:tab/>
      </w:r>
    </w:p>
    <w:p w:rsidR="00E57115" w:rsidRPr="0091011C" w:rsidRDefault="00E57115" w:rsidP="00E665C5">
      <w:pPr>
        <w:spacing w:after="0" w:line="480" w:lineRule="auto"/>
        <w:jc w:val="both"/>
        <w:rPr>
          <w:rFonts w:ascii="Times New Roman" w:hAnsi="Times New Roman" w:cs="Times New Roman"/>
          <w:b/>
          <w:sz w:val="24"/>
          <w:u w:val="single"/>
        </w:rPr>
      </w:pPr>
      <w:r w:rsidRPr="0091011C">
        <w:rPr>
          <w:rFonts w:ascii="Times New Roman" w:hAnsi="Times New Roman" w:cs="Times New Roman"/>
          <w:b/>
          <w:sz w:val="24"/>
        </w:rPr>
        <w:t xml:space="preserve">6.4.2 </w:t>
      </w:r>
      <w:r w:rsidRPr="0091011C">
        <w:rPr>
          <w:rFonts w:ascii="Times New Roman" w:hAnsi="Times New Roman" w:cs="Times New Roman"/>
          <w:b/>
          <w:sz w:val="24"/>
          <w:u w:val="single"/>
        </w:rPr>
        <w:t>Method</w:t>
      </w:r>
      <w:r w:rsidR="007700EB">
        <w:rPr>
          <w:rFonts w:ascii="Times New Roman" w:hAnsi="Times New Roman" w:cs="Times New Roman"/>
          <w:b/>
          <w:sz w:val="24"/>
          <w:u w:val="single"/>
        </w:rPr>
        <w:t>s</w:t>
      </w:r>
      <w:r w:rsidRPr="0091011C">
        <w:rPr>
          <w:rFonts w:ascii="Times New Roman" w:hAnsi="Times New Roman" w:cs="Times New Roman"/>
          <w:b/>
          <w:sz w:val="24"/>
          <w:u w:val="single"/>
        </w:rPr>
        <w:t>:</w:t>
      </w:r>
    </w:p>
    <w:p w:rsidR="004D58AA" w:rsidRDefault="007700EB" w:rsidP="00E665C5">
      <w:pPr>
        <w:spacing w:after="0" w:line="480" w:lineRule="auto"/>
        <w:ind w:firstLine="720"/>
        <w:jc w:val="both"/>
        <w:rPr>
          <w:rFonts w:ascii="Times New Roman" w:hAnsi="Times New Roman"/>
          <w:sz w:val="24"/>
          <w:szCs w:val="24"/>
        </w:rPr>
      </w:pPr>
      <w:bookmarkStart w:id="21" w:name="OLE_LINK32"/>
      <w:bookmarkStart w:id="22" w:name="OLE_LINK35"/>
      <w:r>
        <w:rPr>
          <w:rFonts w:ascii="Times New Roman" w:hAnsi="Times New Roman"/>
          <w:sz w:val="24"/>
          <w:szCs w:val="24"/>
        </w:rPr>
        <w:t xml:space="preserve">PMMA bone cement composite cylindrical samples of 6 mm diameter X 3 mm height were prepared </w:t>
      </w:r>
      <w:r w:rsidR="00C01249">
        <w:rPr>
          <w:rFonts w:ascii="Times New Roman" w:hAnsi="Times New Roman"/>
          <w:sz w:val="24"/>
          <w:szCs w:val="24"/>
        </w:rPr>
        <w:t>by mixing PMMA polymer an</w:t>
      </w:r>
      <w:r w:rsidR="004E58FA">
        <w:rPr>
          <w:rFonts w:ascii="Times New Roman" w:hAnsi="Times New Roman"/>
          <w:sz w:val="24"/>
          <w:szCs w:val="24"/>
        </w:rPr>
        <w:t xml:space="preserve">d MMA monomer in 2:1 g/ml powder </w:t>
      </w:r>
      <w:r w:rsidR="000D40AB">
        <w:rPr>
          <w:rFonts w:ascii="Times New Roman" w:hAnsi="Times New Roman"/>
          <w:sz w:val="24"/>
          <w:szCs w:val="24"/>
        </w:rPr>
        <w:t xml:space="preserve">to liquid ratio </w:t>
      </w:r>
      <w:r>
        <w:rPr>
          <w:rFonts w:ascii="Times New Roman" w:hAnsi="Times New Roman"/>
          <w:sz w:val="24"/>
          <w:szCs w:val="24"/>
        </w:rPr>
        <w:t>with</w:t>
      </w:r>
      <w:r w:rsidR="00C01249">
        <w:rPr>
          <w:rFonts w:ascii="Times New Roman" w:hAnsi="Times New Roman"/>
          <w:sz w:val="24"/>
          <w:szCs w:val="24"/>
        </w:rPr>
        <w:t xml:space="preserve"> the help of</w:t>
      </w:r>
      <w:r>
        <w:rPr>
          <w:rFonts w:ascii="Times New Roman" w:hAnsi="Times New Roman"/>
          <w:sz w:val="24"/>
          <w:szCs w:val="24"/>
        </w:rPr>
        <w:t xml:space="preserve"> </w:t>
      </w:r>
      <w:r w:rsidR="0055673C">
        <w:rPr>
          <w:rFonts w:ascii="Times New Roman" w:hAnsi="Times New Roman"/>
          <w:sz w:val="24"/>
          <w:szCs w:val="24"/>
        </w:rPr>
        <w:t xml:space="preserve">transparent </w:t>
      </w:r>
      <w:r w:rsidR="00C01249">
        <w:rPr>
          <w:rFonts w:ascii="Times New Roman" w:hAnsi="Times New Roman"/>
          <w:sz w:val="24"/>
          <w:szCs w:val="24"/>
        </w:rPr>
        <w:t xml:space="preserve">poly acrylic mould and plunger. </w:t>
      </w:r>
      <w:r w:rsidR="004E58FA">
        <w:rPr>
          <w:rFonts w:ascii="Times New Roman" w:hAnsi="Times New Roman"/>
          <w:sz w:val="24"/>
          <w:szCs w:val="24"/>
        </w:rPr>
        <w:t>Control PMMA sample</w:t>
      </w:r>
      <w:r w:rsidR="00A73260">
        <w:rPr>
          <w:rFonts w:ascii="Times New Roman" w:hAnsi="Times New Roman"/>
          <w:sz w:val="24"/>
          <w:szCs w:val="24"/>
        </w:rPr>
        <w:t xml:space="preserve"> (CP1)</w:t>
      </w:r>
      <w:r w:rsidR="00740A6E">
        <w:rPr>
          <w:rFonts w:ascii="Times New Roman" w:hAnsi="Times New Roman"/>
          <w:sz w:val="24"/>
          <w:szCs w:val="24"/>
        </w:rPr>
        <w:t xml:space="preserve"> (PMMA + MMA), PMMA – hydrothermal TiO</w:t>
      </w:r>
      <w:r w:rsidR="00740A6E" w:rsidRPr="00740A6E">
        <w:rPr>
          <w:rFonts w:ascii="Times New Roman" w:hAnsi="Times New Roman"/>
          <w:sz w:val="24"/>
          <w:szCs w:val="24"/>
          <w:vertAlign w:val="subscript"/>
        </w:rPr>
        <w:t>2</w:t>
      </w:r>
      <w:r w:rsidR="00740A6E">
        <w:rPr>
          <w:rFonts w:ascii="Times New Roman" w:hAnsi="Times New Roman"/>
          <w:sz w:val="24"/>
          <w:szCs w:val="24"/>
        </w:rPr>
        <w:t xml:space="preserve"> nanotubes (PT10) (10 wt% TiO</w:t>
      </w:r>
      <w:r w:rsidR="00740A6E" w:rsidRPr="00740A6E">
        <w:rPr>
          <w:rFonts w:ascii="Times New Roman" w:hAnsi="Times New Roman"/>
          <w:sz w:val="24"/>
          <w:szCs w:val="24"/>
          <w:vertAlign w:val="subscript"/>
        </w:rPr>
        <w:t>2</w:t>
      </w:r>
      <w:r w:rsidR="00740A6E">
        <w:rPr>
          <w:rFonts w:ascii="Times New Roman" w:hAnsi="Times New Roman"/>
          <w:sz w:val="24"/>
          <w:szCs w:val="24"/>
        </w:rPr>
        <w:t xml:space="preserve"> + PMMA + MMA)</w:t>
      </w:r>
      <w:r w:rsidR="00A73260">
        <w:rPr>
          <w:rFonts w:ascii="Times New Roman" w:hAnsi="Times New Roman"/>
          <w:sz w:val="24"/>
          <w:szCs w:val="24"/>
        </w:rPr>
        <w:t xml:space="preserve"> and PMMA – Ag-HA nanobelts (PH10) (10 wt% Ag-HA + PMMA + MMA) cylindrical samples were prepared</w:t>
      </w:r>
      <w:r w:rsidR="00E22E88">
        <w:rPr>
          <w:rFonts w:ascii="Times New Roman" w:hAnsi="Times New Roman"/>
          <w:sz w:val="24"/>
          <w:szCs w:val="24"/>
        </w:rPr>
        <w:t xml:space="preserve"> in triplicates</w:t>
      </w:r>
      <w:r w:rsidR="00A73260">
        <w:rPr>
          <w:rFonts w:ascii="Times New Roman" w:hAnsi="Times New Roman"/>
          <w:sz w:val="24"/>
          <w:szCs w:val="24"/>
        </w:rPr>
        <w:t xml:space="preserve"> for cell culture experiments.</w:t>
      </w:r>
      <w:r w:rsidR="00740A6E">
        <w:rPr>
          <w:rFonts w:ascii="Times New Roman" w:hAnsi="Times New Roman"/>
          <w:sz w:val="24"/>
          <w:szCs w:val="24"/>
        </w:rPr>
        <w:t xml:space="preserve"> </w:t>
      </w:r>
      <w:r w:rsidR="000D40AB">
        <w:rPr>
          <w:rFonts w:ascii="Times New Roman" w:hAnsi="Times New Roman"/>
          <w:sz w:val="24"/>
          <w:szCs w:val="24"/>
        </w:rPr>
        <w:t xml:space="preserve"> </w:t>
      </w:r>
      <w:r w:rsidR="004E58FA">
        <w:rPr>
          <w:rFonts w:ascii="Times New Roman" w:hAnsi="Times New Roman"/>
          <w:sz w:val="24"/>
          <w:szCs w:val="24"/>
        </w:rPr>
        <w:t xml:space="preserve"> </w:t>
      </w:r>
    </w:p>
    <w:p w:rsidR="0091011C" w:rsidRDefault="00EB7E14" w:rsidP="00E665C5">
      <w:pPr>
        <w:spacing w:after="0" w:line="480" w:lineRule="auto"/>
        <w:ind w:firstLine="720"/>
        <w:jc w:val="both"/>
        <w:rPr>
          <w:rFonts w:ascii="Times New Roman" w:hAnsi="Times New Roman"/>
          <w:sz w:val="24"/>
          <w:szCs w:val="24"/>
        </w:rPr>
      </w:pPr>
      <w:r>
        <w:rPr>
          <w:rFonts w:ascii="Times New Roman" w:hAnsi="Times New Roman"/>
          <w:sz w:val="24"/>
          <w:szCs w:val="24"/>
        </w:rPr>
        <w:t xml:space="preserve">MTT solution was prepared by </w:t>
      </w:r>
      <w:r w:rsidR="00A66B89">
        <w:rPr>
          <w:rFonts w:ascii="Times New Roman" w:hAnsi="Times New Roman"/>
          <w:sz w:val="24"/>
          <w:szCs w:val="24"/>
        </w:rPr>
        <w:t xml:space="preserve">diluting MTT in PBS with a concentration of 5 mg/ml. </w:t>
      </w:r>
      <w:r w:rsidR="0091011C" w:rsidRPr="008853E4">
        <w:rPr>
          <w:rFonts w:ascii="Times New Roman" w:hAnsi="Times New Roman"/>
          <w:sz w:val="24"/>
          <w:szCs w:val="24"/>
        </w:rPr>
        <w:t>Fibroblasts</w:t>
      </w:r>
      <w:bookmarkEnd w:id="21"/>
      <w:bookmarkEnd w:id="22"/>
      <w:r w:rsidR="0091011C">
        <w:rPr>
          <w:rFonts w:ascii="Times New Roman" w:hAnsi="Times New Roman"/>
          <w:sz w:val="24"/>
          <w:szCs w:val="24"/>
        </w:rPr>
        <w:t xml:space="preserve"> cells</w:t>
      </w:r>
      <w:r w:rsidR="0091011C" w:rsidRPr="008853E4">
        <w:rPr>
          <w:rFonts w:ascii="Times New Roman" w:hAnsi="Times New Roman"/>
          <w:sz w:val="24"/>
          <w:szCs w:val="24"/>
        </w:rPr>
        <w:t xml:space="preserve"> (3T3-J2) were cultured in Dulbecco's mo</w:t>
      </w:r>
      <w:r w:rsidR="00295B77">
        <w:rPr>
          <w:rFonts w:ascii="Times New Roman" w:hAnsi="Times New Roman"/>
          <w:sz w:val="24"/>
          <w:szCs w:val="24"/>
        </w:rPr>
        <w:t>dified Eagle medium (DMEM</w:t>
      </w:r>
      <w:r w:rsidR="0091011C" w:rsidRPr="008853E4">
        <w:rPr>
          <w:rFonts w:ascii="Times New Roman" w:hAnsi="Times New Roman"/>
          <w:sz w:val="24"/>
          <w:szCs w:val="24"/>
        </w:rPr>
        <w:t>) supplemented with 10</w:t>
      </w:r>
      <w:r w:rsidR="00295B77">
        <w:rPr>
          <w:rFonts w:ascii="Times New Roman" w:hAnsi="Times New Roman"/>
          <w:sz w:val="24"/>
          <w:szCs w:val="24"/>
        </w:rPr>
        <w:t>% fetal bovine serum (FBS</w:t>
      </w:r>
      <w:r w:rsidR="0091011C" w:rsidRPr="008853E4">
        <w:rPr>
          <w:rFonts w:ascii="Times New Roman" w:hAnsi="Times New Roman"/>
          <w:sz w:val="24"/>
          <w:szCs w:val="24"/>
        </w:rPr>
        <w:t>) and 1% penicillin</w:t>
      </w:r>
      <w:r w:rsidR="00295B77">
        <w:rPr>
          <w:rFonts w:ascii="Times New Roman" w:hAnsi="Times New Roman"/>
          <w:sz w:val="24"/>
          <w:szCs w:val="24"/>
        </w:rPr>
        <w:t xml:space="preserve"> streptomycin (Penstrep)</w:t>
      </w:r>
      <w:r w:rsidR="0091011C" w:rsidRPr="008853E4">
        <w:rPr>
          <w:rFonts w:ascii="Times New Roman" w:hAnsi="Times New Roman"/>
          <w:sz w:val="24"/>
          <w:szCs w:val="24"/>
        </w:rPr>
        <w:t>. The 3T3-J2 cells were maintained under a humidified environment of 5% CO</w:t>
      </w:r>
      <w:r w:rsidR="0091011C" w:rsidRPr="008853E4">
        <w:rPr>
          <w:rFonts w:ascii="Times New Roman" w:hAnsi="Times New Roman"/>
          <w:sz w:val="24"/>
          <w:szCs w:val="24"/>
          <w:vertAlign w:val="subscript"/>
        </w:rPr>
        <w:t>2</w:t>
      </w:r>
      <w:r w:rsidR="0091011C">
        <w:rPr>
          <w:rFonts w:ascii="Times New Roman" w:hAnsi="Times New Roman"/>
          <w:sz w:val="24"/>
          <w:szCs w:val="24"/>
        </w:rPr>
        <w:t xml:space="preserve"> at 37°C</w:t>
      </w:r>
      <w:r w:rsidR="00F64F37">
        <w:rPr>
          <w:rFonts w:ascii="Times New Roman" w:hAnsi="Times New Roman"/>
          <w:sz w:val="24"/>
          <w:szCs w:val="24"/>
        </w:rPr>
        <w:t xml:space="preserve"> till obtaining</w:t>
      </w:r>
      <w:r w:rsidR="0091011C">
        <w:rPr>
          <w:rFonts w:ascii="Times New Roman" w:hAnsi="Times New Roman"/>
          <w:sz w:val="24"/>
          <w:szCs w:val="24"/>
        </w:rPr>
        <w:t xml:space="preserve"> 80-90% confluency.</w:t>
      </w:r>
      <w:r w:rsidR="0091011C" w:rsidRPr="008853E4">
        <w:rPr>
          <w:rFonts w:ascii="Times New Roman" w:hAnsi="Times New Roman"/>
          <w:sz w:val="24"/>
          <w:szCs w:val="24"/>
        </w:rPr>
        <w:t xml:space="preserve"> Cell</w:t>
      </w:r>
      <w:r w:rsidR="0091011C">
        <w:rPr>
          <w:rFonts w:ascii="Times New Roman" w:hAnsi="Times New Roman"/>
          <w:sz w:val="24"/>
          <w:szCs w:val="24"/>
        </w:rPr>
        <w:t xml:space="preserve"> viability was evaluated</w:t>
      </w:r>
      <w:r w:rsidR="0091011C" w:rsidRPr="008853E4">
        <w:rPr>
          <w:rFonts w:ascii="Times New Roman" w:hAnsi="Times New Roman"/>
          <w:sz w:val="24"/>
          <w:szCs w:val="24"/>
        </w:rPr>
        <w:t xml:space="preserve"> by MTT </w:t>
      </w:r>
      <w:r w:rsidR="0091011C">
        <w:rPr>
          <w:rFonts w:ascii="Times New Roman" w:hAnsi="Times New Roman"/>
          <w:sz w:val="24"/>
          <w:szCs w:val="24"/>
        </w:rPr>
        <w:t>reduction assay</w:t>
      </w:r>
      <w:r w:rsidR="00CF7AF6">
        <w:rPr>
          <w:rFonts w:ascii="Times New Roman" w:hAnsi="Times New Roman"/>
          <w:sz w:val="24"/>
          <w:szCs w:val="24"/>
        </w:rPr>
        <w:t xml:space="preserve"> </w:t>
      </w:r>
      <w:r w:rsidR="00B26028">
        <w:rPr>
          <w:rFonts w:ascii="Times New Roman" w:hAnsi="Times New Roman"/>
          <w:sz w:val="24"/>
          <w:szCs w:val="24"/>
        </w:rPr>
        <w:fldChar w:fldCharType="begin" w:fldLock="1"/>
      </w:r>
      <w:r w:rsidR="00F237AA">
        <w:rPr>
          <w:rFonts w:ascii="Times New Roman" w:hAnsi="Times New Roman"/>
          <w:sz w:val="24"/>
          <w:szCs w:val="24"/>
        </w:rPr>
        <w:instrText>ADDIN CSL_CITATION { "citationItems" : [ { "id" : "ITEM-1", "itemData" : { "DOI" : "10.1021/cn300143m", "ISSN" : "19487193", "PMID" : "23421680", "abstract" : "An in vitro model of ischemic cerebral stroke [oxygen-glucose deprivation (OGD) for 6 h followed by 24 h reoxygenation (R)] with PC12 cells increases Ca(2+) influx by upregulating native L-type Ca(2+) channels and reactive oxygen species (ROS) generation. This reactive oxygen species generation and increase in intracellular Ca(2+) triggers the expression of hypoxic homeostasis transcription factors such as hypoxia induced factor-1 alpha (HIF-1\u03b1), Cav-beta 3 (Cav \u03b23), signal transducer and activator of transcription 3 (STAT3), heat shock protein 27 (hsp-27), and cationic channel transient receptor potential melastatin 7 (TRPM7). OGD insulted PC12 cells were subjected to biologically safe doses (5, 10, and 25 \u03bcM) of trans-resveratrol in three different treatment groups: 24 h prior to OGD (pre-treatment); 24 h post OGD (post-treatment); and from 24 h before OGD to end of reoxygenation period (whole-treatment). Here, we demonstrated that OGD-R-induced neuronal injury/death is by reactive oxygen species generation, increase in intracellular calcium levels, and decrease in antioxidant defense enzymes. trans-Resveratrol increases the viability of OGD-R insulted PC12 cells, which was assessed by using MTT, NRU, and LDH release assay. In addition, trans-resveratrol significantly decreases reactive oxygen species generation, intracellular Ca(2+) levels, and hypoxia associated transcription factors and also increases the level of antioxidant defense enzymes. Our data shows that the whole-treatment group of trans-resveratrol is most efficient in decreasing hypoxia induced cell death through its antioxidant properties.", "author" : [ { "dropping-particle" : "", "family" : "Agrawal", "given" : "Megha", "non-dropping-particle" : "", "parse-names" : false, "suffix" : "" }, { "dropping-particle" : "", "family" : "Kumar", "given" : "Vivek", "non-dropping-particle" : "", "parse-names" : false, "suffix" : "" }, { "dropping-particle" : "", "family" : "Singh", "given" : "Abhishek K.", "non-dropping-particle" : "", "parse-names" : false, "suffix" : "" }, { "dropping-particle" : "", "family" : "Kashyap", "given" : "Mahendra P.", "non-dropping-particle" : "", "parse-names" : false, "suffix" : "" }, { "dropping-particle" : "", "family" : "Khanna", "given" : "Vinay K.", "non-dropping-particle" : "", "parse-names" : false, "suffix" : "" }, { "dropping-particle" : "", "family" : "Siddiqui", "given" : "Maqsood A.", "non-dropping-particle" : "", "parse-names" : false, "suffix" : "" }, { "dropping-particle" : "", "family" : "Pant", "given" : "Aditya B.", "non-dropping-particle" : "", "parse-names" : false, "suffix" : "" } ], "container-title" : "ACS Chemical Neuroscience", "id" : "ITEM-1", "issue" : "2", "issued" : { "date-parts" : [ [ "2013" ] ] }, "page" : "285-294", "title" : "Trans-resveratrol protects ischemic PC12 cells by inhibiting the hypoxia associated transcription factors and increasing the levels of antioxidant defense enzymes", "type" : "article-journal", "volume" : "4" }, "uris" : [ "http://www.mendeley.com/documents/?uuid=1eae5a1c-c5d9-4ff3-8bc2-7e0071827cd2" ] } ], "mendeley" : { "formattedCitation" : "[102]", "manualFormatting" : "(103)", "plainTextFormattedCitation" : "[102]", "previouslyFormattedCitation" : "[102]" }, "properties" : { "noteIndex" : 0 }, "schema" : "https://github.com/citation-style-language/schema/raw/master/csl-citation.json" }</w:instrText>
      </w:r>
      <w:r w:rsidR="00B26028">
        <w:rPr>
          <w:rFonts w:ascii="Times New Roman" w:hAnsi="Times New Roman"/>
          <w:sz w:val="24"/>
          <w:szCs w:val="24"/>
        </w:rPr>
        <w:fldChar w:fldCharType="separate"/>
      </w:r>
      <w:r w:rsidR="00301555">
        <w:rPr>
          <w:rFonts w:ascii="Times New Roman" w:hAnsi="Times New Roman"/>
          <w:noProof/>
          <w:sz w:val="24"/>
          <w:szCs w:val="24"/>
        </w:rPr>
        <w:t>(</w:t>
      </w:r>
      <w:r w:rsidR="00B26028" w:rsidRPr="00B26028">
        <w:rPr>
          <w:rFonts w:ascii="Times New Roman" w:hAnsi="Times New Roman"/>
          <w:noProof/>
          <w:sz w:val="24"/>
          <w:szCs w:val="24"/>
        </w:rPr>
        <w:t>103</w:t>
      </w:r>
      <w:r w:rsidR="00CB2230">
        <w:rPr>
          <w:rFonts w:ascii="Times New Roman" w:hAnsi="Times New Roman"/>
          <w:noProof/>
          <w:sz w:val="24"/>
          <w:szCs w:val="24"/>
        </w:rPr>
        <w:t>)</w:t>
      </w:r>
      <w:r w:rsidR="00B26028">
        <w:rPr>
          <w:rFonts w:ascii="Times New Roman" w:hAnsi="Times New Roman"/>
          <w:sz w:val="24"/>
          <w:szCs w:val="24"/>
        </w:rPr>
        <w:fldChar w:fldCharType="end"/>
      </w:r>
      <w:r w:rsidR="0091011C" w:rsidRPr="008853E4">
        <w:rPr>
          <w:rFonts w:ascii="Times New Roman" w:hAnsi="Times New Roman"/>
          <w:sz w:val="24"/>
          <w:szCs w:val="24"/>
        </w:rPr>
        <w:t xml:space="preserve">. </w:t>
      </w:r>
      <w:r w:rsidR="002B0000">
        <w:rPr>
          <w:rFonts w:ascii="Times New Roman" w:hAnsi="Times New Roman"/>
          <w:sz w:val="24"/>
          <w:szCs w:val="24"/>
        </w:rPr>
        <w:t>Aforementioned PMMA bone cement composite cylindrical samples</w:t>
      </w:r>
      <w:r w:rsidR="0091011C" w:rsidRPr="008853E4">
        <w:rPr>
          <w:rFonts w:ascii="Times New Roman" w:hAnsi="Times New Roman"/>
          <w:sz w:val="24"/>
          <w:szCs w:val="24"/>
        </w:rPr>
        <w:t xml:space="preserve"> were sterilized </w:t>
      </w:r>
      <w:r w:rsidR="0091011C">
        <w:rPr>
          <w:rFonts w:ascii="Times New Roman" w:hAnsi="Times New Roman"/>
          <w:sz w:val="24"/>
          <w:szCs w:val="24"/>
        </w:rPr>
        <w:t>under UV overnight</w:t>
      </w:r>
      <w:r w:rsidR="00136A01">
        <w:rPr>
          <w:rFonts w:ascii="Times New Roman" w:hAnsi="Times New Roman"/>
          <w:sz w:val="24"/>
          <w:szCs w:val="24"/>
        </w:rPr>
        <w:t xml:space="preserve"> and placed in 96</w:t>
      </w:r>
      <w:r w:rsidR="0091011C">
        <w:rPr>
          <w:rFonts w:ascii="Times New Roman" w:hAnsi="Times New Roman"/>
          <w:sz w:val="24"/>
          <w:szCs w:val="24"/>
        </w:rPr>
        <w:t xml:space="preserve">-well plate as in triplicates. Then, </w:t>
      </w:r>
      <w:r w:rsidR="00136A01">
        <w:rPr>
          <w:rFonts w:ascii="Times New Roman" w:hAnsi="Times New Roman"/>
          <w:sz w:val="24"/>
          <w:szCs w:val="24"/>
        </w:rPr>
        <w:t>3T3-J2 cells were seeded in 96</w:t>
      </w:r>
      <w:r w:rsidR="0091011C">
        <w:rPr>
          <w:rFonts w:ascii="Times New Roman" w:hAnsi="Times New Roman"/>
          <w:sz w:val="24"/>
          <w:szCs w:val="24"/>
        </w:rPr>
        <w:t>-well plate</w:t>
      </w:r>
      <w:r w:rsidR="0091011C" w:rsidRPr="008853E4">
        <w:rPr>
          <w:rFonts w:ascii="Times New Roman" w:hAnsi="Times New Roman"/>
          <w:sz w:val="24"/>
          <w:szCs w:val="24"/>
        </w:rPr>
        <w:t xml:space="preserve"> </w:t>
      </w:r>
      <w:r w:rsidR="0091011C">
        <w:rPr>
          <w:rFonts w:ascii="Times New Roman" w:hAnsi="Times New Roman"/>
          <w:sz w:val="24"/>
          <w:szCs w:val="24"/>
        </w:rPr>
        <w:t>including control sample by ma</w:t>
      </w:r>
      <w:r w:rsidR="00136A01">
        <w:rPr>
          <w:rFonts w:ascii="Times New Roman" w:hAnsi="Times New Roman"/>
          <w:sz w:val="24"/>
          <w:szCs w:val="24"/>
        </w:rPr>
        <w:t>intaining the concentration as 10</w:t>
      </w:r>
      <w:r w:rsidR="0091011C">
        <w:rPr>
          <w:rFonts w:ascii="Times New Roman" w:hAnsi="Times New Roman"/>
          <w:sz w:val="24"/>
          <w:szCs w:val="24"/>
        </w:rPr>
        <w:t xml:space="preserve">000 cells/well </w:t>
      </w:r>
      <w:r w:rsidR="0091011C" w:rsidRPr="008853E4">
        <w:rPr>
          <w:rFonts w:ascii="Times New Roman" w:hAnsi="Times New Roman"/>
          <w:sz w:val="24"/>
          <w:szCs w:val="24"/>
        </w:rPr>
        <w:t>and i</w:t>
      </w:r>
      <w:r w:rsidR="0091011C">
        <w:rPr>
          <w:rFonts w:ascii="Times New Roman" w:hAnsi="Times New Roman"/>
          <w:sz w:val="24"/>
          <w:szCs w:val="24"/>
        </w:rPr>
        <w:t>ncubated for 24 hours</w:t>
      </w:r>
      <w:r w:rsidR="0091011C" w:rsidRPr="008853E4">
        <w:rPr>
          <w:rFonts w:ascii="Times New Roman" w:hAnsi="Times New Roman"/>
          <w:sz w:val="24"/>
          <w:szCs w:val="24"/>
        </w:rPr>
        <w:t xml:space="preserve">. </w:t>
      </w:r>
      <w:r w:rsidR="0091011C">
        <w:rPr>
          <w:rFonts w:ascii="Times New Roman" w:hAnsi="Times New Roman"/>
          <w:sz w:val="24"/>
          <w:szCs w:val="24"/>
        </w:rPr>
        <w:t xml:space="preserve">Thereafter, </w:t>
      </w:r>
      <w:r w:rsidR="0091011C" w:rsidRPr="008853E4">
        <w:rPr>
          <w:rFonts w:ascii="Times New Roman" w:hAnsi="Times New Roman"/>
          <w:sz w:val="24"/>
          <w:szCs w:val="24"/>
        </w:rPr>
        <w:t>10</w:t>
      </w:r>
      <w:r w:rsidR="0091011C">
        <w:rPr>
          <w:rFonts w:ascii="Times New Roman" w:hAnsi="Times New Roman"/>
          <w:sz w:val="24"/>
          <w:szCs w:val="24"/>
        </w:rPr>
        <w:t xml:space="preserve"> volume</w:t>
      </w:r>
      <w:r w:rsidR="0091011C" w:rsidRPr="008853E4">
        <w:rPr>
          <w:rFonts w:ascii="Times New Roman" w:hAnsi="Times New Roman"/>
          <w:sz w:val="24"/>
          <w:szCs w:val="24"/>
        </w:rPr>
        <w:t xml:space="preserve">% MTT solution </w:t>
      </w:r>
      <w:r w:rsidR="0091011C">
        <w:rPr>
          <w:rFonts w:ascii="Times New Roman" w:hAnsi="Times New Roman"/>
          <w:sz w:val="24"/>
          <w:szCs w:val="24"/>
        </w:rPr>
        <w:t xml:space="preserve">was added to each well and well-plate was incubated for </w:t>
      </w:r>
      <w:r w:rsidR="0091011C" w:rsidRPr="008853E4">
        <w:rPr>
          <w:rFonts w:ascii="Times New Roman" w:hAnsi="Times New Roman"/>
          <w:sz w:val="24"/>
          <w:szCs w:val="24"/>
        </w:rPr>
        <w:t>4 h</w:t>
      </w:r>
      <w:r w:rsidR="0091011C">
        <w:rPr>
          <w:rFonts w:ascii="Times New Roman" w:hAnsi="Times New Roman"/>
          <w:sz w:val="24"/>
          <w:szCs w:val="24"/>
        </w:rPr>
        <w:t>ours</w:t>
      </w:r>
      <w:r w:rsidR="0091011C" w:rsidRPr="008853E4">
        <w:rPr>
          <w:rFonts w:ascii="Times New Roman" w:hAnsi="Times New Roman"/>
          <w:sz w:val="24"/>
          <w:szCs w:val="24"/>
        </w:rPr>
        <w:t xml:space="preserve"> at 37 °C</w:t>
      </w:r>
      <w:r w:rsidR="0091011C">
        <w:rPr>
          <w:rFonts w:ascii="Times New Roman" w:hAnsi="Times New Roman"/>
          <w:sz w:val="24"/>
          <w:szCs w:val="24"/>
        </w:rPr>
        <w:t xml:space="preserve"> in the dark. Subsequently, equal volume as cell seeded media, DMSO was added to each well to solubilize formazan salts a</w:t>
      </w:r>
      <w:r w:rsidR="007232C6">
        <w:rPr>
          <w:rFonts w:ascii="Times New Roman" w:hAnsi="Times New Roman"/>
          <w:sz w:val="24"/>
          <w:szCs w:val="24"/>
        </w:rPr>
        <w:t>nd well plate was ultrasonicated</w:t>
      </w:r>
      <w:r w:rsidR="0091011C">
        <w:rPr>
          <w:rFonts w:ascii="Times New Roman" w:hAnsi="Times New Roman"/>
          <w:sz w:val="24"/>
          <w:szCs w:val="24"/>
        </w:rPr>
        <w:t xml:space="preserve"> at room temperature in the dark for 20 minutes.</w:t>
      </w:r>
      <w:r w:rsidR="0091011C" w:rsidRPr="008853E4">
        <w:rPr>
          <w:rFonts w:ascii="Times New Roman" w:hAnsi="Times New Roman"/>
          <w:sz w:val="24"/>
          <w:szCs w:val="24"/>
        </w:rPr>
        <w:t xml:space="preserve"> </w:t>
      </w:r>
      <w:r w:rsidR="0091011C">
        <w:rPr>
          <w:rFonts w:ascii="Times New Roman" w:hAnsi="Times New Roman"/>
          <w:sz w:val="24"/>
          <w:szCs w:val="24"/>
        </w:rPr>
        <w:t xml:space="preserve">Finally, </w:t>
      </w:r>
      <w:r w:rsidR="0091011C" w:rsidRPr="008853E4">
        <w:rPr>
          <w:rFonts w:ascii="Times New Roman" w:hAnsi="Times New Roman"/>
          <w:sz w:val="24"/>
          <w:szCs w:val="24"/>
        </w:rPr>
        <w:t xml:space="preserve">an </w:t>
      </w:r>
      <w:r w:rsidR="0091011C">
        <w:rPr>
          <w:rFonts w:ascii="Times New Roman" w:hAnsi="Times New Roman"/>
          <w:sz w:val="24"/>
          <w:szCs w:val="24"/>
        </w:rPr>
        <w:t>absorption was assessed</w:t>
      </w:r>
      <w:r w:rsidR="0091011C" w:rsidRPr="008853E4">
        <w:rPr>
          <w:rFonts w:ascii="Times New Roman" w:hAnsi="Times New Roman"/>
          <w:sz w:val="24"/>
          <w:szCs w:val="24"/>
        </w:rPr>
        <w:t xml:space="preserve"> by a microplate reader (</w:t>
      </w:r>
      <w:r w:rsidR="00812EAC" w:rsidRPr="002E103A">
        <w:rPr>
          <w:rFonts w:ascii="Times New Roman" w:hAnsi="Times New Roman"/>
          <w:sz w:val="24"/>
          <w:szCs w:val="24"/>
        </w:rPr>
        <w:t>Synergy™ H1</w:t>
      </w:r>
      <w:r w:rsidR="002E103A" w:rsidRPr="002E103A">
        <w:rPr>
          <w:rFonts w:ascii="Times New Roman" w:hAnsi="Times New Roman"/>
          <w:sz w:val="24"/>
          <w:szCs w:val="24"/>
        </w:rPr>
        <w:t>, BioTek</w:t>
      </w:r>
      <w:r w:rsidR="0091011C" w:rsidRPr="008853E4">
        <w:rPr>
          <w:rFonts w:ascii="Times New Roman" w:hAnsi="Times New Roman"/>
          <w:sz w:val="24"/>
          <w:szCs w:val="24"/>
        </w:rPr>
        <w:t>)</w:t>
      </w:r>
      <w:r w:rsidR="0091011C">
        <w:rPr>
          <w:rFonts w:ascii="Times New Roman" w:hAnsi="Times New Roman"/>
          <w:sz w:val="24"/>
          <w:szCs w:val="24"/>
        </w:rPr>
        <w:t xml:space="preserve"> at 570 nm wavelength</w:t>
      </w:r>
      <w:r w:rsidR="00832A26">
        <w:rPr>
          <w:rFonts w:ascii="Times New Roman" w:hAnsi="Times New Roman"/>
          <w:sz w:val="24"/>
          <w:szCs w:val="24"/>
        </w:rPr>
        <w:t xml:space="preserve"> as cells viability </w:t>
      </w:r>
      <w:r w:rsidR="0068117D">
        <w:rPr>
          <w:rFonts w:ascii="Times New Roman" w:hAnsi="Times New Roman"/>
          <w:sz w:val="24"/>
          <w:szCs w:val="24"/>
        </w:rPr>
        <w:t>is directly proportional to the absorption value.</w:t>
      </w:r>
      <w:r w:rsidR="0091011C" w:rsidRPr="008853E4">
        <w:rPr>
          <w:rFonts w:ascii="Times New Roman" w:hAnsi="Times New Roman"/>
          <w:sz w:val="24"/>
          <w:szCs w:val="24"/>
        </w:rPr>
        <w:t xml:space="preserve"> </w:t>
      </w:r>
    </w:p>
    <w:p w:rsidR="00A52D15" w:rsidRDefault="00A52D15" w:rsidP="00E665C5">
      <w:pPr>
        <w:spacing w:after="0" w:line="480" w:lineRule="auto"/>
        <w:ind w:firstLine="720"/>
        <w:jc w:val="both"/>
        <w:rPr>
          <w:rFonts w:ascii="Times New Roman" w:hAnsi="Times New Roman"/>
          <w:sz w:val="24"/>
          <w:szCs w:val="24"/>
        </w:rPr>
      </w:pPr>
    </w:p>
    <w:p w:rsidR="00A52D15" w:rsidRDefault="00A52D15" w:rsidP="00E665C5">
      <w:pPr>
        <w:spacing w:after="0" w:line="480" w:lineRule="auto"/>
        <w:ind w:firstLine="720"/>
        <w:jc w:val="both"/>
        <w:rPr>
          <w:rFonts w:ascii="Times New Roman" w:hAnsi="Times New Roman"/>
          <w:sz w:val="24"/>
          <w:szCs w:val="24"/>
        </w:rPr>
      </w:pPr>
    </w:p>
    <w:p w:rsidR="00663C44" w:rsidRDefault="004C222E" w:rsidP="00663C44">
      <w:pPr>
        <w:spacing w:after="0" w:line="480" w:lineRule="auto"/>
        <w:ind w:firstLine="720"/>
        <w:jc w:val="right"/>
        <w:rPr>
          <w:rFonts w:ascii="Times New Roman" w:hAnsi="Times New Roman"/>
          <w:sz w:val="24"/>
          <w:szCs w:val="24"/>
        </w:rPr>
      </w:pPr>
      <w:r>
        <w:rPr>
          <w:rFonts w:ascii="Times New Roman" w:hAnsi="Times New Roman"/>
          <w:sz w:val="24"/>
          <w:szCs w:val="24"/>
        </w:rPr>
        <w:lastRenderedPageBreak/>
        <w:t>53</w:t>
      </w:r>
    </w:p>
    <w:p w:rsidR="00663C44" w:rsidRDefault="00663C44" w:rsidP="00E665C5">
      <w:pPr>
        <w:spacing w:after="0" w:line="480" w:lineRule="auto"/>
        <w:ind w:firstLine="720"/>
        <w:jc w:val="both"/>
        <w:rPr>
          <w:rFonts w:ascii="Times New Roman" w:hAnsi="Times New Roman"/>
          <w:sz w:val="24"/>
          <w:szCs w:val="24"/>
        </w:rPr>
      </w:pPr>
    </w:p>
    <w:p w:rsidR="00663C44" w:rsidRDefault="00663C44" w:rsidP="00E665C5">
      <w:pPr>
        <w:spacing w:after="0" w:line="480" w:lineRule="auto"/>
        <w:ind w:firstLine="720"/>
        <w:jc w:val="both"/>
        <w:rPr>
          <w:rFonts w:ascii="Times New Roman" w:hAnsi="Times New Roman"/>
          <w:sz w:val="24"/>
          <w:szCs w:val="24"/>
        </w:rPr>
      </w:pPr>
    </w:p>
    <w:p w:rsidR="001234A3" w:rsidRDefault="001234A3" w:rsidP="00E665C5">
      <w:pPr>
        <w:spacing w:after="0" w:line="480" w:lineRule="auto"/>
        <w:jc w:val="both"/>
        <w:rPr>
          <w:rFonts w:ascii="Times New Roman" w:hAnsi="Times New Roman"/>
          <w:b/>
          <w:sz w:val="24"/>
          <w:szCs w:val="24"/>
          <w:u w:val="single"/>
        </w:rPr>
      </w:pPr>
      <w:r w:rsidRPr="004C011D">
        <w:rPr>
          <w:rFonts w:ascii="Times New Roman" w:hAnsi="Times New Roman"/>
          <w:b/>
          <w:sz w:val="24"/>
          <w:szCs w:val="24"/>
        </w:rPr>
        <w:t xml:space="preserve">6.5 </w:t>
      </w:r>
      <w:r w:rsidR="004C011D" w:rsidRPr="004C011D">
        <w:rPr>
          <w:rFonts w:ascii="Times New Roman" w:hAnsi="Times New Roman"/>
          <w:b/>
          <w:sz w:val="24"/>
          <w:szCs w:val="24"/>
          <w:u w:val="single"/>
        </w:rPr>
        <w:t>Compression test:</w:t>
      </w:r>
    </w:p>
    <w:p w:rsidR="009C3C0C" w:rsidRPr="00BD27B9" w:rsidRDefault="009C3C0C" w:rsidP="00E665C5">
      <w:pPr>
        <w:spacing w:after="0" w:line="480" w:lineRule="auto"/>
        <w:rPr>
          <w:rFonts w:ascii="Times New Roman" w:hAnsi="Times New Roman" w:cs="Times New Roman"/>
          <w:b/>
          <w:sz w:val="24"/>
          <w:u w:val="single"/>
        </w:rPr>
      </w:pPr>
      <w:r>
        <w:rPr>
          <w:rFonts w:ascii="Times New Roman" w:hAnsi="Times New Roman" w:cs="Times New Roman"/>
          <w:b/>
          <w:sz w:val="24"/>
        </w:rPr>
        <w:t>6.5</w:t>
      </w:r>
      <w:r w:rsidRPr="00BD27B9">
        <w:rPr>
          <w:rFonts w:ascii="Times New Roman" w:hAnsi="Times New Roman" w:cs="Times New Roman"/>
          <w:b/>
          <w:sz w:val="24"/>
        </w:rPr>
        <w:t xml:space="preserve">.1 </w:t>
      </w:r>
      <w:r w:rsidRPr="00BD27B9">
        <w:rPr>
          <w:rFonts w:ascii="Times New Roman" w:hAnsi="Times New Roman" w:cs="Times New Roman"/>
          <w:b/>
          <w:sz w:val="24"/>
          <w:u w:val="single"/>
        </w:rPr>
        <w:t>Materials:</w:t>
      </w:r>
    </w:p>
    <w:p w:rsidR="009C3C0C" w:rsidRPr="009C3C0C" w:rsidRDefault="009C3C0C" w:rsidP="00E665C5">
      <w:pPr>
        <w:spacing w:after="0" w:line="480" w:lineRule="auto"/>
        <w:jc w:val="both"/>
        <w:rPr>
          <w:rFonts w:ascii="Times New Roman" w:hAnsi="Times New Roman" w:cs="Times New Roman"/>
          <w:sz w:val="24"/>
        </w:rPr>
      </w:pPr>
      <w:r>
        <w:rPr>
          <w:rFonts w:ascii="Times New Roman" w:hAnsi="Times New Roman" w:cs="Times New Roman"/>
          <w:sz w:val="24"/>
        </w:rPr>
        <w:tab/>
        <w:t>For bone cement composite samples preparation, polymethylmethacrylate (PMMA) (</w:t>
      </w:r>
      <w:r w:rsidRPr="00520C8D">
        <w:rPr>
          <w:rFonts w:ascii="Times New Roman" w:hAnsi="Times New Roman" w:cs="Times New Roman"/>
          <w:sz w:val="24"/>
        </w:rPr>
        <w:t>inherent viscosity ~1.25 dL/g (lit.), crystalline)</w:t>
      </w:r>
      <w:r>
        <w:rPr>
          <w:rFonts w:ascii="Arial" w:hAnsi="Arial" w:cs="Arial"/>
          <w:b/>
          <w:bCs/>
          <w:color w:val="403C36"/>
          <w:sz w:val="21"/>
          <w:szCs w:val="21"/>
          <w:shd w:val="clear" w:color="auto" w:fill="FDFDFD"/>
        </w:rPr>
        <w:t xml:space="preserve"> </w:t>
      </w:r>
      <w:r>
        <w:rPr>
          <w:rFonts w:ascii="Times New Roman" w:hAnsi="Times New Roman" w:cs="Times New Roman"/>
          <w:sz w:val="24"/>
        </w:rPr>
        <w:t>polymer powder and methyl methacrylate (MMA) liquid monomer  were procured from Aldrich. TiO</w:t>
      </w:r>
      <w:r w:rsidRPr="009C3C0C">
        <w:rPr>
          <w:rFonts w:ascii="Times New Roman" w:hAnsi="Times New Roman" w:cs="Times New Roman"/>
          <w:sz w:val="24"/>
          <w:vertAlign w:val="subscript"/>
        </w:rPr>
        <w:t>2</w:t>
      </w:r>
      <w:r>
        <w:rPr>
          <w:rFonts w:ascii="Times New Roman" w:hAnsi="Times New Roman" w:cs="Times New Roman"/>
          <w:sz w:val="24"/>
          <w:vertAlign w:val="subscript"/>
        </w:rPr>
        <w:t xml:space="preserve"> </w:t>
      </w:r>
      <w:r>
        <w:rPr>
          <w:rFonts w:ascii="Times New Roman" w:hAnsi="Times New Roman" w:cs="Times New Roman"/>
          <w:sz w:val="24"/>
        </w:rPr>
        <w:t>hydrothermal nanotube</w:t>
      </w:r>
      <w:r w:rsidR="00731D31">
        <w:rPr>
          <w:rFonts w:ascii="Times New Roman" w:hAnsi="Times New Roman" w:cs="Times New Roman"/>
          <w:sz w:val="24"/>
        </w:rPr>
        <w:t xml:space="preserve">s and Ag-HA nanobelts were synthesized </w:t>
      </w:r>
      <w:r>
        <w:rPr>
          <w:rFonts w:ascii="Times New Roman" w:hAnsi="Times New Roman" w:cs="Times New Roman"/>
          <w:sz w:val="24"/>
        </w:rPr>
        <w:t>as</w:t>
      </w:r>
      <w:r w:rsidR="00731D31">
        <w:rPr>
          <w:rFonts w:ascii="Times New Roman" w:hAnsi="Times New Roman" w:cs="Times New Roman"/>
          <w:sz w:val="24"/>
        </w:rPr>
        <w:t xml:space="preserve"> described before.</w:t>
      </w:r>
    </w:p>
    <w:p w:rsidR="009C3C0C" w:rsidRPr="00731D31" w:rsidRDefault="00731D31" w:rsidP="00E665C5">
      <w:pPr>
        <w:spacing w:after="0" w:line="480" w:lineRule="auto"/>
        <w:jc w:val="both"/>
        <w:rPr>
          <w:rFonts w:ascii="Times New Roman" w:hAnsi="Times New Roman"/>
          <w:b/>
          <w:sz w:val="24"/>
          <w:szCs w:val="24"/>
          <w:u w:val="single"/>
        </w:rPr>
      </w:pPr>
      <w:r w:rsidRPr="00731D31">
        <w:rPr>
          <w:rFonts w:ascii="Times New Roman" w:hAnsi="Times New Roman"/>
          <w:b/>
          <w:sz w:val="24"/>
          <w:szCs w:val="24"/>
        </w:rPr>
        <w:t xml:space="preserve">6.5.2 </w:t>
      </w:r>
      <w:r w:rsidRPr="00731D31">
        <w:rPr>
          <w:rFonts w:ascii="Times New Roman" w:hAnsi="Times New Roman"/>
          <w:b/>
          <w:sz w:val="24"/>
          <w:szCs w:val="24"/>
          <w:u w:val="single"/>
        </w:rPr>
        <w:t>Method:</w:t>
      </w:r>
    </w:p>
    <w:p w:rsidR="00527C89" w:rsidRDefault="00DD2967" w:rsidP="00E665C5">
      <w:pPr>
        <w:spacing w:after="0" w:line="480" w:lineRule="auto"/>
        <w:jc w:val="both"/>
        <w:rPr>
          <w:rFonts w:ascii="Times New Roman" w:hAnsi="Times New Roman"/>
          <w:sz w:val="24"/>
          <w:szCs w:val="24"/>
        </w:rPr>
      </w:pPr>
      <w:r>
        <w:rPr>
          <w:rFonts w:ascii="Times New Roman" w:hAnsi="Times New Roman" w:cs="Times New Roman"/>
          <w:sz w:val="24"/>
        </w:rPr>
        <w:tab/>
      </w:r>
      <w:r w:rsidR="00EF6B72">
        <w:rPr>
          <w:rFonts w:ascii="Times New Roman" w:hAnsi="Times New Roman" w:cs="Times New Roman"/>
          <w:sz w:val="24"/>
        </w:rPr>
        <w:t xml:space="preserve">According ISO5833 standard, </w:t>
      </w:r>
      <w:r>
        <w:rPr>
          <w:rFonts w:ascii="Times New Roman" w:hAnsi="Times New Roman"/>
          <w:sz w:val="24"/>
          <w:szCs w:val="24"/>
        </w:rPr>
        <w:t>PMMA bone cement composite cylindri</w:t>
      </w:r>
      <w:r w:rsidR="002B7846">
        <w:rPr>
          <w:rFonts w:ascii="Times New Roman" w:hAnsi="Times New Roman"/>
          <w:sz w:val="24"/>
          <w:szCs w:val="24"/>
        </w:rPr>
        <w:t>cal samples of 6 mm diameter X 12</w:t>
      </w:r>
      <w:r>
        <w:rPr>
          <w:rFonts w:ascii="Times New Roman" w:hAnsi="Times New Roman"/>
          <w:sz w:val="24"/>
          <w:szCs w:val="24"/>
        </w:rPr>
        <w:t xml:space="preserve"> mm height were prepared by mixing PMMA polymer and MMA monomer in 2:1 g/ml powder to liquid ratio with the help of transparent poly acrylic mould and plunger. PMMA – hydrothermal TiO</w:t>
      </w:r>
      <w:r w:rsidRPr="00740A6E">
        <w:rPr>
          <w:rFonts w:ascii="Times New Roman" w:hAnsi="Times New Roman"/>
          <w:sz w:val="24"/>
          <w:szCs w:val="24"/>
          <w:vertAlign w:val="subscript"/>
        </w:rPr>
        <w:t>2</w:t>
      </w:r>
      <w:r w:rsidR="00EB44D7">
        <w:rPr>
          <w:rFonts w:ascii="Times New Roman" w:hAnsi="Times New Roman"/>
          <w:sz w:val="24"/>
          <w:szCs w:val="24"/>
        </w:rPr>
        <w:t xml:space="preserve"> nanotubes </w:t>
      </w:r>
      <w:r w:rsidR="00C00007">
        <w:rPr>
          <w:rFonts w:ascii="Times New Roman" w:hAnsi="Times New Roman"/>
          <w:sz w:val="24"/>
          <w:szCs w:val="24"/>
        </w:rPr>
        <w:t xml:space="preserve"> (PT2.5) (2.5 wt% TiO</w:t>
      </w:r>
      <w:r w:rsidR="00C00007" w:rsidRPr="00740A6E">
        <w:rPr>
          <w:rFonts w:ascii="Times New Roman" w:hAnsi="Times New Roman"/>
          <w:sz w:val="24"/>
          <w:szCs w:val="24"/>
          <w:vertAlign w:val="subscript"/>
        </w:rPr>
        <w:t>2</w:t>
      </w:r>
      <w:r w:rsidR="00C00007">
        <w:rPr>
          <w:rFonts w:ascii="Times New Roman" w:hAnsi="Times New Roman"/>
          <w:sz w:val="24"/>
          <w:szCs w:val="24"/>
        </w:rPr>
        <w:t xml:space="preserve"> + PMMA + MMA) </w:t>
      </w:r>
      <w:r>
        <w:rPr>
          <w:rFonts w:ascii="Times New Roman" w:hAnsi="Times New Roman"/>
          <w:sz w:val="24"/>
          <w:szCs w:val="24"/>
        </w:rPr>
        <w:t xml:space="preserve"> </w:t>
      </w:r>
      <w:r w:rsidR="00C00007">
        <w:rPr>
          <w:rFonts w:ascii="Times New Roman" w:hAnsi="Times New Roman"/>
          <w:sz w:val="24"/>
          <w:szCs w:val="24"/>
        </w:rPr>
        <w:t xml:space="preserve">and </w:t>
      </w:r>
      <w:r w:rsidR="00F82045">
        <w:rPr>
          <w:rFonts w:ascii="Times New Roman" w:hAnsi="Times New Roman"/>
          <w:sz w:val="24"/>
          <w:szCs w:val="24"/>
        </w:rPr>
        <w:t>(PH1.25) (1.25 wt% Ag-HA + PMMA + MMA)</w:t>
      </w:r>
      <w:r>
        <w:rPr>
          <w:rFonts w:ascii="Times New Roman" w:hAnsi="Times New Roman"/>
          <w:sz w:val="24"/>
          <w:szCs w:val="24"/>
        </w:rPr>
        <w:t xml:space="preserve"> cylindrical samples were prepared </w:t>
      </w:r>
      <w:r w:rsidR="00E22E88">
        <w:rPr>
          <w:rFonts w:ascii="Times New Roman" w:hAnsi="Times New Roman"/>
          <w:sz w:val="24"/>
          <w:szCs w:val="24"/>
        </w:rPr>
        <w:t>in triplicates for compression test</w:t>
      </w:r>
      <w:r w:rsidR="006820A5">
        <w:rPr>
          <w:rFonts w:ascii="Times New Roman" w:hAnsi="Times New Roman"/>
          <w:sz w:val="24"/>
          <w:szCs w:val="24"/>
        </w:rPr>
        <w:t xml:space="preserve"> comparative study between the fillers</w:t>
      </w:r>
      <w:r w:rsidR="005C52A1">
        <w:rPr>
          <w:rFonts w:ascii="Times New Roman" w:hAnsi="Times New Roman"/>
          <w:sz w:val="24"/>
          <w:szCs w:val="24"/>
        </w:rPr>
        <w:t>.</w:t>
      </w:r>
    </w:p>
    <w:p w:rsidR="00CC55C2" w:rsidRDefault="00CC55C2" w:rsidP="00E665C5">
      <w:pPr>
        <w:spacing w:after="0" w:line="480" w:lineRule="auto"/>
        <w:jc w:val="both"/>
        <w:rPr>
          <w:rFonts w:ascii="Times New Roman" w:hAnsi="Times New Roman"/>
          <w:sz w:val="24"/>
          <w:szCs w:val="24"/>
        </w:rPr>
      </w:pPr>
      <w:r>
        <w:rPr>
          <w:rFonts w:ascii="Times New Roman" w:hAnsi="Times New Roman"/>
          <w:sz w:val="24"/>
          <w:szCs w:val="24"/>
        </w:rPr>
        <w:tab/>
        <w:t xml:space="preserve">Compression test was carried out on </w:t>
      </w:r>
      <w:r w:rsidR="00903B54">
        <w:rPr>
          <w:rFonts w:ascii="Times New Roman" w:hAnsi="Times New Roman"/>
          <w:sz w:val="24"/>
          <w:szCs w:val="24"/>
        </w:rPr>
        <w:t>INSTRON –</w:t>
      </w:r>
      <w:r w:rsidR="009A4DFF">
        <w:rPr>
          <w:rFonts w:ascii="Times New Roman" w:hAnsi="Times New Roman"/>
          <w:sz w:val="24"/>
          <w:szCs w:val="24"/>
        </w:rPr>
        <w:t xml:space="preserve"> 8500R </w:t>
      </w:r>
      <w:r w:rsidR="00903B54">
        <w:rPr>
          <w:rFonts w:ascii="Times New Roman" w:hAnsi="Times New Roman"/>
          <w:sz w:val="24"/>
          <w:szCs w:val="24"/>
        </w:rPr>
        <w:t xml:space="preserve"> universal testing machine</w:t>
      </w:r>
      <w:r w:rsidR="009A4DFF">
        <w:rPr>
          <w:rFonts w:ascii="Times New Roman" w:hAnsi="Times New Roman"/>
          <w:sz w:val="24"/>
          <w:szCs w:val="24"/>
        </w:rPr>
        <w:t xml:space="preserve">. The crosshead speed was 0.1 inch/min. </w:t>
      </w:r>
      <w:r w:rsidR="005359E1">
        <w:rPr>
          <w:rFonts w:ascii="Times New Roman" w:hAnsi="Times New Roman"/>
          <w:sz w:val="24"/>
          <w:szCs w:val="24"/>
        </w:rPr>
        <w:t>Force Vs. displacement graphs were recorded in order to find modulus of elasticity along</w:t>
      </w:r>
      <w:r w:rsidR="00927BFD">
        <w:rPr>
          <w:rFonts w:ascii="Times New Roman" w:hAnsi="Times New Roman"/>
          <w:sz w:val="24"/>
          <w:szCs w:val="24"/>
        </w:rPr>
        <w:t xml:space="preserve"> with ultimate compressive strength.</w:t>
      </w:r>
      <w:r w:rsidR="005359E1">
        <w:rPr>
          <w:rFonts w:ascii="Times New Roman" w:hAnsi="Times New Roman"/>
          <w:sz w:val="24"/>
          <w:szCs w:val="24"/>
        </w:rPr>
        <w:t xml:space="preserve"> </w:t>
      </w:r>
    </w:p>
    <w:p w:rsidR="00055C50" w:rsidRPr="00927BFD" w:rsidRDefault="00055C50" w:rsidP="00E665C5">
      <w:pPr>
        <w:spacing w:after="0" w:line="480" w:lineRule="auto"/>
        <w:jc w:val="both"/>
        <w:rPr>
          <w:rFonts w:ascii="Times New Roman" w:hAnsi="Times New Roman"/>
          <w:sz w:val="24"/>
          <w:szCs w:val="24"/>
        </w:rPr>
      </w:pPr>
    </w:p>
    <w:p w:rsidR="00527C89" w:rsidRPr="00957E1A" w:rsidRDefault="00927BFD" w:rsidP="00E665C5">
      <w:pPr>
        <w:spacing w:after="0" w:line="480" w:lineRule="auto"/>
        <w:rPr>
          <w:rFonts w:ascii="Times New Roman" w:hAnsi="Times New Roman" w:cs="Times New Roman"/>
          <w:b/>
          <w:sz w:val="24"/>
          <w:u w:val="single"/>
        </w:rPr>
      </w:pPr>
      <w:r w:rsidRPr="00957E1A">
        <w:rPr>
          <w:rFonts w:ascii="Times New Roman" w:hAnsi="Times New Roman" w:cs="Times New Roman"/>
          <w:b/>
          <w:sz w:val="24"/>
        </w:rPr>
        <w:t xml:space="preserve">6.6 </w:t>
      </w:r>
      <w:r w:rsidR="00ED0EC4" w:rsidRPr="00ED0EC4">
        <w:rPr>
          <w:rFonts w:ascii="Times New Roman" w:hAnsi="Times New Roman" w:cs="Times New Roman"/>
          <w:b/>
          <w:sz w:val="24"/>
          <w:u w:val="single"/>
        </w:rPr>
        <w:t>In-vitro a</w:t>
      </w:r>
      <w:r w:rsidRPr="00ED0EC4">
        <w:rPr>
          <w:rFonts w:ascii="Times New Roman" w:hAnsi="Times New Roman" w:cs="Times New Roman"/>
          <w:b/>
          <w:sz w:val="24"/>
          <w:u w:val="single"/>
        </w:rPr>
        <w:t>n</w:t>
      </w:r>
      <w:r w:rsidRPr="00957E1A">
        <w:rPr>
          <w:rFonts w:ascii="Times New Roman" w:hAnsi="Times New Roman" w:cs="Times New Roman"/>
          <w:b/>
          <w:sz w:val="24"/>
          <w:u w:val="single"/>
        </w:rPr>
        <w:t>tibacterial test</w:t>
      </w:r>
      <w:r w:rsidR="003B618D" w:rsidRPr="00957E1A">
        <w:rPr>
          <w:rFonts w:ascii="Times New Roman" w:hAnsi="Times New Roman" w:cs="Times New Roman"/>
          <w:b/>
          <w:sz w:val="24"/>
          <w:u w:val="single"/>
        </w:rPr>
        <w:t>:</w:t>
      </w:r>
    </w:p>
    <w:p w:rsidR="00957E1A" w:rsidRPr="00ED0EC4" w:rsidRDefault="00ED0EC4" w:rsidP="00E665C5">
      <w:pPr>
        <w:spacing w:after="0" w:line="480" w:lineRule="auto"/>
        <w:rPr>
          <w:rFonts w:ascii="Times New Roman" w:hAnsi="Times New Roman" w:cs="Times New Roman"/>
          <w:b/>
          <w:sz w:val="24"/>
        </w:rPr>
      </w:pPr>
      <w:r w:rsidRPr="00ED0EC4">
        <w:rPr>
          <w:rFonts w:ascii="Times New Roman" w:hAnsi="Times New Roman" w:cs="Times New Roman"/>
          <w:b/>
          <w:sz w:val="24"/>
        </w:rPr>
        <w:t xml:space="preserve">6.6.1 </w:t>
      </w:r>
      <w:r w:rsidRPr="00ED0EC4">
        <w:rPr>
          <w:rFonts w:ascii="Times New Roman" w:hAnsi="Times New Roman" w:cs="Times New Roman"/>
          <w:b/>
          <w:sz w:val="24"/>
          <w:u w:val="single"/>
        </w:rPr>
        <w:t>Materials:</w:t>
      </w:r>
    </w:p>
    <w:p w:rsidR="004C0FBC" w:rsidRDefault="001E7931" w:rsidP="00E665C5">
      <w:pPr>
        <w:spacing w:after="0" w:line="480" w:lineRule="auto"/>
        <w:ind w:firstLine="720"/>
        <w:jc w:val="both"/>
        <w:rPr>
          <w:rFonts w:ascii="Times New Roman" w:hAnsi="Times New Roman" w:cs="Times New Roman"/>
          <w:sz w:val="24"/>
          <w:szCs w:val="24"/>
        </w:rPr>
      </w:pPr>
      <w:r w:rsidRPr="00B27CC3">
        <w:rPr>
          <w:rFonts w:ascii="Times New Roman" w:hAnsi="Times New Roman" w:cs="Times New Roman"/>
          <w:bCs/>
          <w:sz w:val="24"/>
          <w:szCs w:val="24"/>
        </w:rPr>
        <w:t xml:space="preserve">Escherichia coli (E.coli) </w:t>
      </w:r>
      <w:r w:rsidRPr="00B27CC3">
        <w:rPr>
          <w:rFonts w:ascii="Times New Roman" w:hAnsi="Times New Roman" w:cs="Times New Roman"/>
          <w:sz w:val="24"/>
          <w:szCs w:val="24"/>
        </w:rPr>
        <w:t>(ATCC</w:t>
      </w:r>
      <w:r w:rsidRPr="001E7931">
        <w:rPr>
          <w:rFonts w:ascii="Times New Roman" w:hAnsi="Times New Roman" w:cs="Times New Roman"/>
          <w:sz w:val="24"/>
          <w:szCs w:val="24"/>
        </w:rPr>
        <w:t>® 29425</w:t>
      </w:r>
      <w:r w:rsidR="00B27CC3">
        <w:rPr>
          <w:rFonts w:ascii="Times New Roman" w:hAnsi="Times New Roman" w:cs="Times New Roman"/>
          <w:sz w:val="24"/>
          <w:szCs w:val="24"/>
        </w:rPr>
        <w:t xml:space="preserve">) Gram-negative strain </w:t>
      </w:r>
      <w:r w:rsidR="00BD1229" w:rsidRPr="00113075">
        <w:rPr>
          <w:rFonts w:ascii="Times New Roman" w:hAnsi="Times New Roman" w:cs="Times New Roman"/>
          <w:sz w:val="24"/>
          <w:szCs w:val="24"/>
        </w:rPr>
        <w:t>bacteria</w:t>
      </w:r>
      <w:r w:rsidR="000E721A">
        <w:rPr>
          <w:rFonts w:ascii="Times New Roman" w:hAnsi="Times New Roman" w:cs="Times New Roman"/>
          <w:sz w:val="24"/>
          <w:szCs w:val="24"/>
        </w:rPr>
        <w:t xml:space="preserve"> </w:t>
      </w:r>
      <w:r w:rsidR="00BD1229" w:rsidRPr="00113075">
        <w:rPr>
          <w:rFonts w:ascii="Times New Roman" w:hAnsi="Times New Roman" w:cs="Times New Roman"/>
          <w:sz w:val="24"/>
          <w:szCs w:val="24"/>
        </w:rPr>
        <w:t>, LB Agar Miller (Molecular genetics powder, Fisher Bioreagents), LB Broth (Lennox) – EzMix</w:t>
      </w:r>
      <w:r w:rsidR="00BD1229" w:rsidRPr="00113075">
        <w:rPr>
          <w:rFonts w:ascii="Times New Roman" w:hAnsi="Times New Roman" w:cs="Times New Roman"/>
          <w:sz w:val="24"/>
          <w:szCs w:val="24"/>
          <w:vertAlign w:val="superscript"/>
        </w:rPr>
        <w:t>TM</w:t>
      </w:r>
      <w:r w:rsidR="00BD1229" w:rsidRPr="00113075">
        <w:rPr>
          <w:rFonts w:ascii="Times New Roman" w:hAnsi="Times New Roman" w:cs="Times New Roman"/>
          <w:sz w:val="24"/>
          <w:szCs w:val="24"/>
        </w:rPr>
        <w:t xml:space="preserve"> powder microbial growth medium (Sigma Aldrich), Molecular</w:t>
      </w:r>
      <w:r w:rsidR="003802F1">
        <w:rPr>
          <w:rFonts w:ascii="Times New Roman" w:hAnsi="Times New Roman" w:cs="Times New Roman"/>
          <w:sz w:val="24"/>
          <w:szCs w:val="24"/>
        </w:rPr>
        <w:t xml:space="preserve"> Biology Grade Water (Corning) and </w:t>
      </w:r>
    </w:p>
    <w:p w:rsidR="004C0FBC" w:rsidRDefault="004C0FBC" w:rsidP="004C0FBC">
      <w:pPr>
        <w:spacing w:after="0" w:line="480" w:lineRule="auto"/>
        <w:jc w:val="both"/>
        <w:rPr>
          <w:rFonts w:ascii="Times New Roman" w:hAnsi="Times New Roman" w:cs="Times New Roman"/>
          <w:sz w:val="24"/>
          <w:szCs w:val="24"/>
        </w:rPr>
      </w:pPr>
    </w:p>
    <w:p w:rsidR="004C0FBC" w:rsidRDefault="004C222E" w:rsidP="004C0FBC">
      <w:pPr>
        <w:spacing w:after="0" w:line="480" w:lineRule="auto"/>
        <w:jc w:val="right"/>
        <w:rPr>
          <w:rFonts w:ascii="Times New Roman" w:hAnsi="Times New Roman" w:cs="Times New Roman"/>
          <w:sz w:val="24"/>
          <w:szCs w:val="24"/>
        </w:rPr>
      </w:pPr>
      <w:r>
        <w:rPr>
          <w:rFonts w:ascii="Times New Roman" w:hAnsi="Times New Roman" w:cs="Times New Roman"/>
          <w:sz w:val="24"/>
          <w:szCs w:val="24"/>
        </w:rPr>
        <w:lastRenderedPageBreak/>
        <w:t>54</w:t>
      </w:r>
    </w:p>
    <w:p w:rsidR="004C0FBC" w:rsidRDefault="004C0FBC" w:rsidP="004C0FBC">
      <w:pPr>
        <w:spacing w:after="0" w:line="480" w:lineRule="auto"/>
        <w:jc w:val="both"/>
        <w:rPr>
          <w:rFonts w:ascii="Times New Roman" w:hAnsi="Times New Roman" w:cs="Times New Roman"/>
          <w:sz w:val="24"/>
          <w:szCs w:val="24"/>
        </w:rPr>
      </w:pPr>
    </w:p>
    <w:p w:rsidR="004C0FBC" w:rsidRDefault="004C0FBC" w:rsidP="004C0FBC">
      <w:pPr>
        <w:spacing w:after="0" w:line="480" w:lineRule="auto"/>
        <w:jc w:val="both"/>
        <w:rPr>
          <w:rFonts w:ascii="Times New Roman" w:hAnsi="Times New Roman" w:cs="Times New Roman"/>
          <w:sz w:val="24"/>
          <w:szCs w:val="24"/>
        </w:rPr>
      </w:pPr>
    </w:p>
    <w:p w:rsidR="00ED0EC4" w:rsidRDefault="00BD1229" w:rsidP="004C0FBC">
      <w:pPr>
        <w:spacing w:after="0" w:line="480" w:lineRule="auto"/>
        <w:jc w:val="both"/>
        <w:rPr>
          <w:rFonts w:ascii="Times New Roman" w:hAnsi="Times New Roman" w:cs="Times New Roman"/>
          <w:sz w:val="24"/>
          <w:szCs w:val="24"/>
        </w:rPr>
      </w:pPr>
      <w:r w:rsidRPr="00113075">
        <w:rPr>
          <w:rFonts w:ascii="Times New Roman" w:hAnsi="Times New Roman" w:cs="Times New Roman"/>
          <w:sz w:val="24"/>
          <w:szCs w:val="24"/>
        </w:rPr>
        <w:t xml:space="preserve">100 mm X 15 mm sterile polystyrene petri dish (Fisherbrand) </w:t>
      </w:r>
      <w:r w:rsidR="003802F1">
        <w:rPr>
          <w:rFonts w:ascii="Times New Roman" w:hAnsi="Times New Roman" w:cs="Times New Roman"/>
          <w:sz w:val="24"/>
          <w:szCs w:val="24"/>
        </w:rPr>
        <w:t xml:space="preserve">were used to perform antibacterial </w:t>
      </w:r>
      <w:r w:rsidR="009C7EFE">
        <w:rPr>
          <w:rFonts w:ascii="Times New Roman" w:hAnsi="Times New Roman" w:cs="Times New Roman"/>
          <w:sz w:val="24"/>
          <w:szCs w:val="24"/>
        </w:rPr>
        <w:t xml:space="preserve">inhibition zone </w:t>
      </w:r>
      <w:r w:rsidR="003802F1">
        <w:rPr>
          <w:rFonts w:ascii="Times New Roman" w:hAnsi="Times New Roman" w:cs="Times New Roman"/>
          <w:sz w:val="24"/>
          <w:szCs w:val="24"/>
        </w:rPr>
        <w:t>test.</w:t>
      </w:r>
      <w:r w:rsidR="009271EC">
        <w:rPr>
          <w:rFonts w:ascii="Times New Roman" w:hAnsi="Times New Roman" w:cs="Times New Roman"/>
          <w:sz w:val="24"/>
          <w:szCs w:val="24"/>
        </w:rPr>
        <w:t xml:space="preserve"> </w:t>
      </w:r>
    </w:p>
    <w:p w:rsidR="003802F1" w:rsidRPr="003802F1" w:rsidRDefault="003802F1" w:rsidP="00E665C5">
      <w:pPr>
        <w:spacing w:after="0" w:line="480" w:lineRule="auto"/>
        <w:rPr>
          <w:rFonts w:ascii="Times New Roman" w:hAnsi="Times New Roman" w:cs="Times New Roman"/>
          <w:b/>
          <w:sz w:val="24"/>
          <w:u w:val="single"/>
        </w:rPr>
      </w:pPr>
      <w:r w:rsidRPr="003802F1">
        <w:rPr>
          <w:rFonts w:ascii="Times New Roman" w:hAnsi="Times New Roman" w:cs="Times New Roman"/>
          <w:b/>
          <w:sz w:val="24"/>
          <w:szCs w:val="24"/>
        </w:rPr>
        <w:t xml:space="preserve">6.6.2 </w:t>
      </w:r>
      <w:r w:rsidRPr="003802F1">
        <w:rPr>
          <w:rFonts w:ascii="Times New Roman" w:hAnsi="Times New Roman" w:cs="Times New Roman"/>
          <w:b/>
          <w:sz w:val="24"/>
          <w:szCs w:val="24"/>
          <w:u w:val="single"/>
        </w:rPr>
        <w:t>Method:</w:t>
      </w:r>
    </w:p>
    <w:p w:rsidR="00957E1A" w:rsidRDefault="009271EC" w:rsidP="00E665C5">
      <w:pPr>
        <w:spacing w:after="0" w:line="480" w:lineRule="auto"/>
        <w:jc w:val="both"/>
        <w:rPr>
          <w:rFonts w:ascii="Times New Roman" w:hAnsi="Times New Roman"/>
          <w:sz w:val="24"/>
          <w:szCs w:val="24"/>
        </w:rPr>
      </w:pPr>
      <w:r>
        <w:rPr>
          <w:rFonts w:ascii="Times New Roman" w:hAnsi="Times New Roman" w:cs="Times New Roman"/>
          <w:sz w:val="24"/>
        </w:rPr>
        <w:tab/>
      </w:r>
      <w:r w:rsidR="00964725" w:rsidRPr="007568AD">
        <w:rPr>
          <w:rFonts w:ascii="Times New Roman" w:hAnsi="Times New Roman"/>
          <w:sz w:val="24"/>
          <w:szCs w:val="24"/>
        </w:rPr>
        <w:t>For in-vitro antibacterial inhibition zone test</w:t>
      </w:r>
      <w:r w:rsidR="00D706B6">
        <w:rPr>
          <w:rFonts w:ascii="Times New Roman" w:hAnsi="Times New Roman"/>
          <w:sz w:val="24"/>
          <w:szCs w:val="24"/>
        </w:rPr>
        <w:t>,</w:t>
      </w:r>
      <w:r w:rsidR="00964725" w:rsidRPr="007568AD">
        <w:rPr>
          <w:rFonts w:ascii="Times New Roman" w:hAnsi="Times New Roman"/>
          <w:sz w:val="24"/>
          <w:szCs w:val="24"/>
        </w:rPr>
        <w:t xml:space="preserve"> compressed disc samples of </w:t>
      </w:r>
      <w:r w:rsidR="00D706B6">
        <w:rPr>
          <w:rFonts w:ascii="Times New Roman" w:hAnsi="Times New Roman"/>
          <w:sz w:val="24"/>
          <w:szCs w:val="24"/>
        </w:rPr>
        <w:t>PMMA, hydrothermal TiO</w:t>
      </w:r>
      <w:r w:rsidR="00D706B6" w:rsidRPr="00D706B6">
        <w:rPr>
          <w:rFonts w:ascii="Times New Roman" w:hAnsi="Times New Roman"/>
          <w:sz w:val="24"/>
          <w:szCs w:val="24"/>
          <w:vertAlign w:val="subscript"/>
        </w:rPr>
        <w:t>2</w:t>
      </w:r>
      <w:r w:rsidR="00D706B6">
        <w:rPr>
          <w:rFonts w:ascii="Times New Roman" w:hAnsi="Times New Roman"/>
          <w:sz w:val="24"/>
          <w:szCs w:val="24"/>
        </w:rPr>
        <w:t xml:space="preserve"> nanotubes and Ag-HA nanobelts</w:t>
      </w:r>
      <w:r w:rsidR="00964725" w:rsidRPr="007568AD">
        <w:rPr>
          <w:rFonts w:ascii="Times New Roman" w:hAnsi="Times New Roman"/>
          <w:sz w:val="24"/>
          <w:szCs w:val="24"/>
        </w:rPr>
        <w:t xml:space="preserve"> powders of 15 mm diamete</w:t>
      </w:r>
      <w:r w:rsidR="00654325">
        <w:rPr>
          <w:rFonts w:ascii="Times New Roman" w:hAnsi="Times New Roman"/>
          <w:sz w:val="24"/>
          <w:szCs w:val="24"/>
        </w:rPr>
        <w:t>r were prepared by compressing 2</w:t>
      </w:r>
      <w:r w:rsidR="00964725" w:rsidRPr="007568AD">
        <w:rPr>
          <w:rFonts w:ascii="Times New Roman" w:hAnsi="Times New Roman"/>
          <w:sz w:val="24"/>
          <w:szCs w:val="24"/>
        </w:rPr>
        <w:t>00 mg powders</w:t>
      </w:r>
      <w:r w:rsidR="00964725">
        <w:rPr>
          <w:rFonts w:ascii="Times New Roman" w:hAnsi="Times New Roman"/>
          <w:sz w:val="24"/>
          <w:szCs w:val="24"/>
        </w:rPr>
        <w:t xml:space="preserve"> of</w:t>
      </w:r>
      <w:r w:rsidR="00964725" w:rsidRPr="007568AD">
        <w:rPr>
          <w:rFonts w:ascii="Times New Roman" w:hAnsi="Times New Roman"/>
          <w:sz w:val="24"/>
          <w:szCs w:val="24"/>
        </w:rPr>
        <w:t xml:space="preserve"> each </w:t>
      </w:r>
      <w:r w:rsidR="00964725">
        <w:rPr>
          <w:rFonts w:ascii="Times New Roman" w:hAnsi="Times New Roman"/>
          <w:sz w:val="24"/>
          <w:szCs w:val="24"/>
        </w:rPr>
        <w:t xml:space="preserve">sample </w:t>
      </w:r>
      <w:r w:rsidR="00964725" w:rsidRPr="007568AD">
        <w:rPr>
          <w:rFonts w:ascii="Times New Roman" w:hAnsi="Times New Roman"/>
          <w:sz w:val="24"/>
          <w:szCs w:val="24"/>
        </w:rPr>
        <w:t xml:space="preserve">with the help of </w:t>
      </w:r>
      <w:r w:rsidR="00654325">
        <w:rPr>
          <w:rFonts w:ascii="Times New Roman" w:hAnsi="Times New Roman"/>
          <w:sz w:val="24"/>
          <w:szCs w:val="24"/>
        </w:rPr>
        <w:t>24T hydraulic press</w:t>
      </w:r>
      <w:r w:rsidR="00964725" w:rsidRPr="007568AD">
        <w:rPr>
          <w:rFonts w:ascii="Times New Roman" w:hAnsi="Times New Roman"/>
          <w:sz w:val="24"/>
          <w:szCs w:val="24"/>
        </w:rPr>
        <w:t xml:space="preserve"> by ma</w:t>
      </w:r>
      <w:r w:rsidR="00964725">
        <w:rPr>
          <w:rFonts w:ascii="Times New Roman" w:hAnsi="Times New Roman"/>
          <w:sz w:val="24"/>
          <w:szCs w:val="24"/>
        </w:rPr>
        <w:t>intaining applied pressure at</w:t>
      </w:r>
      <w:r w:rsidR="00964725" w:rsidRPr="007568AD">
        <w:rPr>
          <w:rFonts w:ascii="Times New Roman" w:hAnsi="Times New Roman"/>
          <w:sz w:val="24"/>
          <w:szCs w:val="24"/>
        </w:rPr>
        <w:t xml:space="preserve"> 2000 psi</w:t>
      </w:r>
      <w:r w:rsidR="006D1811">
        <w:rPr>
          <w:rFonts w:ascii="Times New Roman" w:hAnsi="Times New Roman"/>
          <w:sz w:val="24"/>
          <w:szCs w:val="24"/>
        </w:rPr>
        <w:t>.</w:t>
      </w:r>
    </w:p>
    <w:p w:rsidR="00072954" w:rsidRDefault="00247629" w:rsidP="00E665C5">
      <w:pPr>
        <w:spacing w:after="0" w:line="480" w:lineRule="auto"/>
        <w:jc w:val="both"/>
        <w:rPr>
          <w:rFonts w:ascii="Times New Roman" w:hAnsi="Times New Roman"/>
          <w:sz w:val="24"/>
          <w:szCs w:val="24"/>
        </w:rPr>
      </w:pPr>
      <w:r>
        <w:rPr>
          <w:rFonts w:ascii="Times New Roman" w:hAnsi="Times New Roman"/>
          <w:sz w:val="24"/>
          <w:szCs w:val="24"/>
        </w:rPr>
        <w:tab/>
      </w:r>
      <w:r w:rsidR="00072954" w:rsidRPr="007568AD">
        <w:rPr>
          <w:rFonts w:ascii="Times New Roman" w:hAnsi="Times New Roman"/>
          <w:sz w:val="24"/>
          <w:szCs w:val="24"/>
        </w:rPr>
        <w:t xml:space="preserve">Antibacterial properties of </w:t>
      </w:r>
      <w:r w:rsidR="0063393D">
        <w:rPr>
          <w:rFonts w:ascii="Times New Roman" w:hAnsi="Times New Roman"/>
          <w:sz w:val="24"/>
          <w:szCs w:val="24"/>
        </w:rPr>
        <w:t>PMMA, Ag-</w:t>
      </w:r>
      <w:r w:rsidR="00072954" w:rsidRPr="007568AD">
        <w:rPr>
          <w:rFonts w:ascii="Times New Roman" w:hAnsi="Times New Roman"/>
          <w:sz w:val="24"/>
          <w:szCs w:val="24"/>
        </w:rPr>
        <w:t xml:space="preserve">HA nanobelts </w:t>
      </w:r>
      <w:r w:rsidR="0063393D">
        <w:rPr>
          <w:rFonts w:ascii="Times New Roman" w:hAnsi="Times New Roman"/>
          <w:sz w:val="24"/>
          <w:szCs w:val="24"/>
        </w:rPr>
        <w:t>and hydrothermal TiO</w:t>
      </w:r>
      <w:r w:rsidR="0063393D" w:rsidRPr="0063393D">
        <w:rPr>
          <w:rFonts w:ascii="Times New Roman" w:hAnsi="Times New Roman"/>
          <w:sz w:val="24"/>
          <w:szCs w:val="24"/>
          <w:vertAlign w:val="subscript"/>
        </w:rPr>
        <w:t>2</w:t>
      </w:r>
      <w:r w:rsidR="0063393D">
        <w:rPr>
          <w:rFonts w:ascii="Times New Roman" w:hAnsi="Times New Roman"/>
          <w:sz w:val="24"/>
          <w:szCs w:val="24"/>
        </w:rPr>
        <w:t xml:space="preserve"> nanotubes</w:t>
      </w:r>
      <w:r w:rsidR="00072954" w:rsidRPr="007568AD">
        <w:rPr>
          <w:rFonts w:ascii="Times New Roman" w:hAnsi="Times New Roman"/>
          <w:sz w:val="24"/>
          <w:szCs w:val="24"/>
        </w:rPr>
        <w:t xml:space="preserve"> were evaluated by disc diffusion method</w:t>
      </w:r>
      <w:r w:rsidR="00C40693">
        <w:rPr>
          <w:rFonts w:ascii="Times New Roman" w:hAnsi="Times New Roman"/>
          <w:sz w:val="24"/>
          <w:szCs w:val="24"/>
        </w:rPr>
        <w:t xml:space="preserve"> </w:t>
      </w:r>
      <w:r w:rsidR="00A7550F">
        <w:rPr>
          <w:rFonts w:ascii="Times New Roman" w:hAnsi="Times New Roman"/>
          <w:sz w:val="24"/>
          <w:szCs w:val="24"/>
        </w:rPr>
        <w:fldChar w:fldCharType="begin" w:fldLock="1"/>
      </w:r>
      <w:r w:rsidR="00F237AA">
        <w:rPr>
          <w:rFonts w:ascii="Times New Roman" w:hAnsi="Times New Roman"/>
          <w:sz w:val="24"/>
          <w:szCs w:val="24"/>
        </w:rPr>
        <w:instrText>ADDIN CSL_CITATION { "citationItems" : [ { "id" : "ITEM-1", "itemData" : { "DOI" : "10.1016/j.msec.2015.08.061", "ISSN" : "09284931", "PMID" : "26478334", "abstract" : "Infection in primary total joint prostheses is attracting considerable attention. In this study, silver (Ag) was incorporated into hydroxyapatite (HA) using a hydrothermal method in order to improve its antimicrobial properties. Strontium (Sr) was added as a second binary element to improve the biocompatibility. The substituted HA samples were fixed on titanium (Ti) substrates by dopamine-assisted immobilization in order to evaluate their antibacterial and biological properties. The results showed that Ag and Sr were successfully incorporated into HA without affecting their crystallinity. Further, the antibacterial tests showed that all the Ag-substituted samples had good anti-bacterial properties against Escherichia coli (E. coli) and Staphylococcus aureus (S. aureus). Despite their good antibacterial ability, the Ag-substituted samples showed evidence of cytotoxicity on MG63 cells, characterized by low cell density and poor spreadability. The addition of Sr to the Ag-substituted samples considerably reduced the cytotoxicity of Ag. Although the viability of the cells grown on the surfaces of co-substituted HA was not as high as that of the cells grown on the HA surfaces, it is believed that excellent antibacterial properties and good biological activity can be achieved by balancing the dosage of Sr and Ag.", "author" : [ { "dropping-particle" : "", "family" : "Geng", "given" : "Zhen", "non-dropping-particle" : "", "parse-names" : false, "suffix" : "" }, { "dropping-particle" : "", "family" : "Cui", "given" : "Zhenduo", "non-dropping-particle" : "", "parse-names" : false, "suffix" : "" }, { "dropping-particle" : "", "family" : "Li", "given" : "Zhaoyang", "non-dropping-particle" : "", "parse-names" : false, "suffix" : "" }, { "dropping-particle" : "", "family" : "Zhu", "given" : "Shengli", "non-dropping-particle" : "", "parse-names" : false, "suffix" : "" }, { "dropping-particle" : "", "family" : "Liang", "given" : "Yanqin", "non-dropping-particle" : "", "parse-names" : false, "suffix" : "" }, { "dropping-particle" : "", "family" : "Liu", "given" : "Yunde", "non-dropping-particle" : "", "parse-names" : false, "suffix" : "" }, { "dropping-particle" : "", "family" : "Li", "given" : "Xue", "non-dropping-particle" : "", "parse-names" : false, "suffix" : "" }, { "dropping-particle" : "", "family" : "He", "given" : "Xin", "non-dropping-particle" : "", "parse-names" : false, "suffix" : "" }, { "dropping-particle" : "", "family" : "Yu", "given" : "Xiaoxu", "non-dropping-particle" : "", "parse-names" : false, "suffix" : "" }, { "dropping-particle" : "", "family" : "Wang", "given" : "Renfeng", "non-dropping-particle" : "", "parse-names" : false, "suffix" : "" }, { "dropping-particle" : "", "family" : "Yang", "given" : "Xianjin", "non-dropping-particle" : "", "parse-names" : false, "suffix" : "" } ], "container-title" : "Materials Science and Engineering C", "id" : "ITEM-1", "issued" : { "date-parts" : [ [ "2016" ] ] }, "page" : "467-477", "publisher" : "Elsevier B.V.", "title" : "Strontium incorporation to optimize the antibacterial and biological characteristics of silver-substituted hydroxyapatite coating", "type" : "article-journal", "volume" : "58" }, "uris" : [ "http://www.mendeley.com/documents/?uuid=2b5e7795-b766-4abc-9302-b02084edc4cc" ] } ], "mendeley" : { "formattedCitation" : "[103]", "manualFormatting" : "(104)", "plainTextFormattedCitation" : "[103]", "previouslyFormattedCitation" : "[103]" }, "properties" : { "noteIndex" : 0 }, "schema" : "https://github.com/citation-style-language/schema/raw/master/csl-citation.json" }</w:instrText>
      </w:r>
      <w:r w:rsidR="00A7550F">
        <w:rPr>
          <w:rFonts w:ascii="Times New Roman" w:hAnsi="Times New Roman"/>
          <w:sz w:val="24"/>
          <w:szCs w:val="24"/>
        </w:rPr>
        <w:fldChar w:fldCharType="separate"/>
      </w:r>
      <w:r w:rsidR="00301555">
        <w:rPr>
          <w:rFonts w:ascii="Times New Roman" w:hAnsi="Times New Roman"/>
          <w:noProof/>
          <w:sz w:val="24"/>
          <w:szCs w:val="24"/>
        </w:rPr>
        <w:t>(</w:t>
      </w:r>
      <w:r w:rsidR="00A7550F" w:rsidRPr="00A7550F">
        <w:rPr>
          <w:rFonts w:ascii="Times New Roman" w:hAnsi="Times New Roman"/>
          <w:noProof/>
          <w:sz w:val="24"/>
          <w:szCs w:val="24"/>
        </w:rPr>
        <w:t>104</w:t>
      </w:r>
      <w:r w:rsidR="00CB2230">
        <w:rPr>
          <w:rFonts w:ascii="Times New Roman" w:hAnsi="Times New Roman"/>
          <w:noProof/>
          <w:sz w:val="24"/>
          <w:szCs w:val="24"/>
        </w:rPr>
        <w:t>)</w:t>
      </w:r>
      <w:r w:rsidR="00A7550F">
        <w:rPr>
          <w:rFonts w:ascii="Times New Roman" w:hAnsi="Times New Roman"/>
          <w:sz w:val="24"/>
          <w:szCs w:val="24"/>
        </w:rPr>
        <w:fldChar w:fldCharType="end"/>
      </w:r>
      <w:r w:rsidR="00072954" w:rsidRPr="007568AD">
        <w:rPr>
          <w:rFonts w:ascii="Times New Roman" w:hAnsi="Times New Roman"/>
          <w:sz w:val="24"/>
          <w:szCs w:val="24"/>
        </w:rPr>
        <w:t>. LB Broth medium was prepared as per manufacturer’s instructions and sterilized at 260</w:t>
      </w:r>
      <w:r w:rsidR="00072954" w:rsidRPr="007568AD">
        <w:rPr>
          <w:rFonts w:ascii="Times New Roman" w:hAnsi="Times New Roman"/>
          <w:sz w:val="24"/>
          <w:szCs w:val="24"/>
          <w:vertAlign w:val="superscript"/>
        </w:rPr>
        <w:t>o</w:t>
      </w:r>
      <w:r w:rsidR="00072954">
        <w:rPr>
          <w:rFonts w:ascii="Times New Roman" w:hAnsi="Times New Roman"/>
          <w:sz w:val="24"/>
          <w:szCs w:val="24"/>
        </w:rPr>
        <w:t>F with</w:t>
      </w:r>
      <w:r w:rsidR="00072954" w:rsidRPr="007568AD">
        <w:rPr>
          <w:rFonts w:ascii="Times New Roman" w:hAnsi="Times New Roman"/>
          <w:sz w:val="24"/>
          <w:szCs w:val="24"/>
        </w:rPr>
        <w:t xml:space="preserve"> wet autoclave cycle. The </w:t>
      </w:r>
      <w:r w:rsidR="00072954" w:rsidRPr="007568AD">
        <w:rPr>
          <w:rFonts w:ascii="Times New Roman" w:hAnsi="Times New Roman"/>
          <w:i/>
          <w:sz w:val="24"/>
          <w:szCs w:val="24"/>
        </w:rPr>
        <w:t>Escherichia coli (E. coli)</w:t>
      </w:r>
      <w:r w:rsidR="00072954" w:rsidRPr="007568AD">
        <w:rPr>
          <w:rFonts w:ascii="Times New Roman" w:hAnsi="Times New Roman"/>
          <w:sz w:val="24"/>
          <w:szCs w:val="24"/>
        </w:rPr>
        <w:t xml:space="preserve"> bacterial stock solution was prepared by incorporating </w:t>
      </w:r>
      <w:r w:rsidR="00072954" w:rsidRPr="007568AD">
        <w:rPr>
          <w:rFonts w:ascii="Times New Roman" w:hAnsi="Times New Roman"/>
          <w:i/>
          <w:sz w:val="24"/>
          <w:szCs w:val="24"/>
        </w:rPr>
        <w:t>E. coli</w:t>
      </w:r>
      <w:r w:rsidR="00072954" w:rsidRPr="007568AD">
        <w:rPr>
          <w:rFonts w:ascii="Times New Roman" w:hAnsi="Times New Roman"/>
          <w:sz w:val="24"/>
          <w:szCs w:val="24"/>
        </w:rPr>
        <w:t xml:space="preserve"> Gram negative strain in sterilized LB broth medium and incubating overnight at 37</w:t>
      </w:r>
      <w:r w:rsidR="00072954" w:rsidRPr="007568AD">
        <w:rPr>
          <w:rFonts w:ascii="Times New Roman" w:hAnsi="Times New Roman"/>
          <w:sz w:val="24"/>
          <w:szCs w:val="24"/>
          <w:vertAlign w:val="superscript"/>
        </w:rPr>
        <w:t>o</w:t>
      </w:r>
      <w:r w:rsidR="00072954" w:rsidRPr="007568AD">
        <w:rPr>
          <w:rFonts w:ascii="Times New Roman" w:hAnsi="Times New Roman"/>
          <w:sz w:val="24"/>
          <w:szCs w:val="24"/>
        </w:rPr>
        <w:t>C under shaking. LB Agar plates were prepared by maintaining the concentration 37 g/L (LB Agar powder to LB Broth medium ratio). 100 µL of bacteria cultured stock solution was inoculated onto each agar plate. Then compressed disc samples were placed on seeded agar plate</w:t>
      </w:r>
      <w:r w:rsidR="00072954">
        <w:rPr>
          <w:rFonts w:ascii="Times New Roman" w:hAnsi="Times New Roman"/>
          <w:sz w:val="24"/>
          <w:szCs w:val="24"/>
        </w:rPr>
        <w:t>s</w:t>
      </w:r>
      <w:r w:rsidR="00072954" w:rsidRPr="007568AD">
        <w:rPr>
          <w:rFonts w:ascii="Times New Roman" w:hAnsi="Times New Roman"/>
          <w:sz w:val="24"/>
          <w:szCs w:val="24"/>
        </w:rPr>
        <w:t xml:space="preserve">. </w:t>
      </w:r>
      <w:r w:rsidR="00072954">
        <w:rPr>
          <w:rFonts w:ascii="Times New Roman" w:hAnsi="Times New Roman"/>
          <w:sz w:val="24"/>
          <w:szCs w:val="24"/>
        </w:rPr>
        <w:t xml:space="preserve">Then agar plates </w:t>
      </w:r>
      <w:r w:rsidR="00072954" w:rsidRPr="007568AD">
        <w:rPr>
          <w:rFonts w:ascii="Times New Roman" w:hAnsi="Times New Roman"/>
          <w:sz w:val="24"/>
          <w:szCs w:val="24"/>
        </w:rPr>
        <w:t>were incubated at 37</w:t>
      </w:r>
      <w:r w:rsidR="00072954" w:rsidRPr="007568AD">
        <w:rPr>
          <w:rFonts w:ascii="Times New Roman" w:hAnsi="Times New Roman"/>
          <w:sz w:val="24"/>
          <w:szCs w:val="24"/>
          <w:vertAlign w:val="superscript"/>
        </w:rPr>
        <w:t>o</w:t>
      </w:r>
      <w:r w:rsidR="00072954" w:rsidRPr="007568AD">
        <w:rPr>
          <w:rFonts w:ascii="Times New Roman" w:hAnsi="Times New Roman"/>
          <w:sz w:val="24"/>
          <w:szCs w:val="24"/>
        </w:rPr>
        <w:t>C for 24 hours and their inhibition zones were compared by measuring their respective diameters of inhibition</w:t>
      </w:r>
      <w:r w:rsidR="00072954">
        <w:rPr>
          <w:rFonts w:ascii="Times New Roman" w:hAnsi="Times New Roman"/>
          <w:sz w:val="24"/>
          <w:szCs w:val="24"/>
        </w:rPr>
        <w:t xml:space="preserve"> zones</w:t>
      </w:r>
      <w:r w:rsidR="00072954" w:rsidRPr="007568AD">
        <w:rPr>
          <w:rFonts w:ascii="Times New Roman" w:hAnsi="Times New Roman"/>
          <w:sz w:val="24"/>
          <w:szCs w:val="24"/>
        </w:rPr>
        <w:t>.</w:t>
      </w:r>
    </w:p>
    <w:p w:rsidR="00174CC7" w:rsidRDefault="00034595" w:rsidP="00E665C5">
      <w:pPr>
        <w:spacing w:after="0" w:line="480" w:lineRule="auto"/>
        <w:jc w:val="center"/>
        <w:rPr>
          <w:rFonts w:ascii="Times New Roman" w:hAnsi="Times New Roman"/>
          <w:sz w:val="24"/>
          <w:szCs w:val="24"/>
        </w:rPr>
      </w:pPr>
      <w:r>
        <w:rPr>
          <w:rFonts w:ascii="Times New Roman" w:hAnsi="Times New Roman"/>
          <w:sz w:val="24"/>
          <w:szCs w:val="24"/>
        </w:rPr>
        <w:t>*****</w:t>
      </w:r>
    </w:p>
    <w:p w:rsidR="00034595" w:rsidRPr="007568AD" w:rsidRDefault="00034595" w:rsidP="00E665C5">
      <w:pPr>
        <w:spacing w:after="0" w:line="480" w:lineRule="auto"/>
        <w:jc w:val="center"/>
        <w:rPr>
          <w:rFonts w:ascii="Times New Roman" w:hAnsi="Times New Roman"/>
          <w:sz w:val="24"/>
          <w:szCs w:val="24"/>
        </w:rPr>
      </w:pPr>
    </w:p>
    <w:p w:rsidR="00247629" w:rsidRDefault="00247629" w:rsidP="00E665C5">
      <w:pPr>
        <w:spacing w:after="0" w:line="480" w:lineRule="auto"/>
        <w:jc w:val="both"/>
        <w:rPr>
          <w:rFonts w:ascii="Times New Roman" w:hAnsi="Times New Roman" w:cs="Times New Roman"/>
          <w:sz w:val="24"/>
        </w:rPr>
      </w:pPr>
    </w:p>
    <w:p w:rsidR="00957E1A" w:rsidRDefault="00957E1A" w:rsidP="00E665C5">
      <w:pPr>
        <w:spacing w:after="0" w:line="480" w:lineRule="auto"/>
        <w:rPr>
          <w:rFonts w:ascii="Times New Roman" w:hAnsi="Times New Roman" w:cs="Times New Roman"/>
          <w:sz w:val="24"/>
        </w:rPr>
      </w:pPr>
    </w:p>
    <w:p w:rsidR="00957E1A" w:rsidRDefault="00957E1A" w:rsidP="00E665C5">
      <w:pPr>
        <w:spacing w:after="0" w:line="480" w:lineRule="auto"/>
        <w:rPr>
          <w:rFonts w:ascii="Times New Roman" w:hAnsi="Times New Roman" w:cs="Times New Roman"/>
          <w:sz w:val="24"/>
        </w:rPr>
      </w:pPr>
      <w:r>
        <w:rPr>
          <w:rFonts w:ascii="Times New Roman" w:hAnsi="Times New Roman" w:cs="Times New Roman"/>
          <w:sz w:val="24"/>
        </w:rPr>
        <w:br w:type="page"/>
      </w:r>
    </w:p>
    <w:p w:rsidR="003053BC" w:rsidRPr="001063B0" w:rsidRDefault="004C222E" w:rsidP="001063B0">
      <w:pPr>
        <w:pStyle w:val="ListParagraph"/>
        <w:spacing w:after="0" w:line="480" w:lineRule="auto"/>
        <w:jc w:val="right"/>
        <w:rPr>
          <w:rFonts w:ascii="Times New Roman" w:hAnsi="Times New Roman" w:cs="Times New Roman"/>
          <w:sz w:val="24"/>
        </w:rPr>
      </w:pPr>
      <w:r>
        <w:rPr>
          <w:rFonts w:ascii="Times New Roman" w:hAnsi="Times New Roman" w:cs="Times New Roman"/>
          <w:sz w:val="24"/>
        </w:rPr>
        <w:lastRenderedPageBreak/>
        <w:t>55</w:t>
      </w:r>
    </w:p>
    <w:p w:rsidR="001063B0" w:rsidRDefault="001063B0" w:rsidP="003053BC">
      <w:pPr>
        <w:pStyle w:val="ListParagraph"/>
        <w:spacing w:after="0" w:line="480" w:lineRule="auto"/>
        <w:rPr>
          <w:rFonts w:ascii="Times New Roman" w:hAnsi="Times New Roman" w:cs="Times New Roman"/>
          <w:b/>
          <w:sz w:val="24"/>
        </w:rPr>
      </w:pPr>
    </w:p>
    <w:p w:rsidR="001063B0" w:rsidRDefault="001063B0" w:rsidP="003053BC">
      <w:pPr>
        <w:pStyle w:val="ListParagraph"/>
        <w:spacing w:after="0" w:line="480" w:lineRule="auto"/>
        <w:rPr>
          <w:rFonts w:ascii="Times New Roman" w:hAnsi="Times New Roman" w:cs="Times New Roman"/>
          <w:b/>
          <w:sz w:val="24"/>
        </w:rPr>
      </w:pPr>
    </w:p>
    <w:p w:rsidR="00527C89" w:rsidRPr="009D3421" w:rsidRDefault="00265A61" w:rsidP="00E665C5">
      <w:pPr>
        <w:pStyle w:val="ListParagraph"/>
        <w:numPr>
          <w:ilvl w:val="0"/>
          <w:numId w:val="24"/>
        </w:numPr>
        <w:spacing w:after="0" w:line="480" w:lineRule="auto"/>
        <w:jc w:val="center"/>
        <w:rPr>
          <w:rFonts w:ascii="Times New Roman" w:hAnsi="Times New Roman" w:cs="Times New Roman"/>
          <w:b/>
          <w:sz w:val="24"/>
        </w:rPr>
      </w:pPr>
      <w:r>
        <w:rPr>
          <w:rFonts w:ascii="Times New Roman" w:hAnsi="Times New Roman" w:cs="Times New Roman"/>
          <w:b/>
          <w:sz w:val="24"/>
        </w:rPr>
        <w:t>RESULTS AND DISCUSSION</w:t>
      </w:r>
    </w:p>
    <w:p w:rsidR="0076027F" w:rsidRPr="00ED1D34" w:rsidRDefault="006D1B7A" w:rsidP="00E665C5">
      <w:pPr>
        <w:spacing w:after="0" w:line="480" w:lineRule="auto"/>
        <w:jc w:val="both"/>
        <w:rPr>
          <w:rFonts w:ascii="Times New Roman" w:hAnsi="Times New Roman" w:cs="Times New Roman"/>
          <w:b/>
          <w:sz w:val="24"/>
          <w:u w:val="single"/>
        </w:rPr>
      </w:pPr>
      <w:r w:rsidRPr="003C7700">
        <w:rPr>
          <w:rFonts w:ascii="Times New Roman" w:hAnsi="Times New Roman" w:cs="Times New Roman"/>
          <w:b/>
          <w:sz w:val="24"/>
        </w:rPr>
        <w:t xml:space="preserve">7.1 </w:t>
      </w:r>
      <w:r w:rsidR="00A62EDA">
        <w:rPr>
          <w:rFonts w:ascii="Times New Roman" w:hAnsi="Times New Roman" w:cs="Times New Roman"/>
          <w:b/>
          <w:sz w:val="24"/>
          <w:u w:val="single"/>
        </w:rPr>
        <w:t>Characterization of</w:t>
      </w:r>
      <w:r w:rsidR="007840F7">
        <w:rPr>
          <w:rFonts w:ascii="Times New Roman" w:hAnsi="Times New Roman" w:cs="Times New Roman"/>
          <w:b/>
          <w:sz w:val="24"/>
          <w:u w:val="single"/>
        </w:rPr>
        <w:t xml:space="preserve"> </w:t>
      </w:r>
      <w:r w:rsidR="0076027F" w:rsidRPr="00ED1D34">
        <w:rPr>
          <w:rFonts w:ascii="Times New Roman" w:hAnsi="Times New Roman" w:cs="Times New Roman"/>
          <w:b/>
          <w:sz w:val="24"/>
          <w:u w:val="single"/>
        </w:rPr>
        <w:t>TiO</w:t>
      </w:r>
      <w:r w:rsidR="0076027F" w:rsidRPr="00ED1D34">
        <w:rPr>
          <w:rFonts w:ascii="Times New Roman" w:hAnsi="Times New Roman" w:cs="Times New Roman"/>
          <w:b/>
          <w:sz w:val="24"/>
          <w:u w:val="single"/>
          <w:vertAlign w:val="subscript"/>
        </w:rPr>
        <w:t>2</w:t>
      </w:r>
      <w:r w:rsidR="0076027F" w:rsidRPr="00ED1D34">
        <w:rPr>
          <w:rFonts w:ascii="Times New Roman" w:hAnsi="Times New Roman" w:cs="Times New Roman"/>
          <w:b/>
          <w:sz w:val="24"/>
          <w:u w:val="single"/>
        </w:rPr>
        <w:t xml:space="preserve"> nanotubes</w:t>
      </w:r>
      <w:r w:rsidR="007840F7">
        <w:rPr>
          <w:rFonts w:ascii="Times New Roman" w:hAnsi="Times New Roman" w:cs="Times New Roman"/>
          <w:b/>
          <w:sz w:val="24"/>
          <w:u w:val="single"/>
        </w:rPr>
        <w:t xml:space="preserve"> synthesized by RBA</w:t>
      </w:r>
      <w:r w:rsidR="0076027F" w:rsidRPr="00ED1D34">
        <w:rPr>
          <w:rFonts w:ascii="Times New Roman" w:hAnsi="Times New Roman" w:cs="Times New Roman"/>
          <w:b/>
          <w:sz w:val="24"/>
          <w:u w:val="single"/>
        </w:rPr>
        <w:t>:</w:t>
      </w:r>
    </w:p>
    <w:p w:rsidR="009B69D4" w:rsidRDefault="003F4AA7" w:rsidP="00E665C5">
      <w:pPr>
        <w:spacing w:after="0" w:line="480" w:lineRule="auto"/>
        <w:ind w:firstLine="720"/>
        <w:jc w:val="both"/>
        <w:rPr>
          <w:rFonts w:ascii="Times New Roman" w:hAnsi="Times New Roman" w:cs="Times New Roman"/>
          <w:sz w:val="24"/>
        </w:rPr>
      </w:pPr>
      <w:r>
        <w:rPr>
          <w:rFonts w:ascii="Times New Roman" w:hAnsi="Times New Roman" w:cs="Times New Roman"/>
          <w:sz w:val="24"/>
        </w:rPr>
        <w:t>For st</w:t>
      </w:r>
      <w:r w:rsidR="009E2BBE">
        <w:rPr>
          <w:rFonts w:ascii="Times New Roman" w:hAnsi="Times New Roman" w:cs="Times New Roman"/>
          <w:sz w:val="24"/>
        </w:rPr>
        <w:t>udying the</w:t>
      </w:r>
      <w:r>
        <w:rPr>
          <w:rFonts w:ascii="Times New Roman" w:hAnsi="Times New Roman" w:cs="Times New Roman"/>
          <w:sz w:val="24"/>
        </w:rPr>
        <w:t xml:space="preserve"> morphology of  </w:t>
      </w:r>
      <w:r w:rsidR="0083728E">
        <w:rPr>
          <w:rFonts w:ascii="Times New Roman" w:hAnsi="Times New Roman" w:cs="Times New Roman"/>
          <w:sz w:val="24"/>
        </w:rPr>
        <w:t>TiO</w:t>
      </w:r>
      <w:r w:rsidR="0083728E" w:rsidRPr="0083728E">
        <w:rPr>
          <w:rFonts w:ascii="Times New Roman" w:hAnsi="Times New Roman" w:cs="Times New Roman"/>
          <w:sz w:val="24"/>
          <w:vertAlign w:val="subscript"/>
        </w:rPr>
        <w:t>2</w:t>
      </w:r>
      <w:r w:rsidR="0083728E">
        <w:rPr>
          <w:rFonts w:ascii="Times New Roman" w:hAnsi="Times New Roman" w:cs="Times New Roman"/>
          <w:sz w:val="24"/>
        </w:rPr>
        <w:t xml:space="preserve"> </w:t>
      </w:r>
      <w:r>
        <w:rPr>
          <w:rFonts w:ascii="Times New Roman" w:hAnsi="Times New Roman" w:cs="Times New Roman"/>
          <w:sz w:val="24"/>
        </w:rPr>
        <w:t>nanotubes bundles</w:t>
      </w:r>
      <w:r w:rsidR="0083728E">
        <w:rPr>
          <w:rFonts w:ascii="Times New Roman" w:hAnsi="Times New Roman" w:cs="Times New Roman"/>
          <w:sz w:val="24"/>
        </w:rPr>
        <w:t xml:space="preserve"> synthesized by RBA</w:t>
      </w:r>
      <w:r w:rsidR="009E2BBE">
        <w:rPr>
          <w:rFonts w:ascii="Times New Roman" w:hAnsi="Times New Roman" w:cs="Times New Roman"/>
          <w:sz w:val="24"/>
        </w:rPr>
        <w:t>,</w:t>
      </w:r>
      <w:r w:rsidR="0083728E">
        <w:rPr>
          <w:rFonts w:ascii="Times New Roman" w:hAnsi="Times New Roman" w:cs="Times New Roman"/>
          <w:sz w:val="24"/>
        </w:rPr>
        <w:t xml:space="preserve"> FESEM images were observed</w:t>
      </w:r>
      <w:r w:rsidR="00ED4275">
        <w:rPr>
          <w:rFonts w:ascii="Times New Roman" w:hAnsi="Times New Roman" w:cs="Times New Roman"/>
          <w:sz w:val="24"/>
        </w:rPr>
        <w:t xml:space="preserve"> (refer Fig:16 (a) and (b))</w:t>
      </w:r>
      <w:r w:rsidR="0083728E">
        <w:rPr>
          <w:rFonts w:ascii="Times New Roman" w:hAnsi="Times New Roman" w:cs="Times New Roman"/>
          <w:sz w:val="24"/>
        </w:rPr>
        <w:t xml:space="preserve"> FESEM images clearly indicates that the</w:t>
      </w:r>
      <w:r w:rsidR="009E2BBE">
        <w:rPr>
          <w:rFonts w:ascii="Times New Roman" w:hAnsi="Times New Roman" w:cs="Times New Roman"/>
          <w:sz w:val="24"/>
        </w:rPr>
        <w:t xml:space="preserve"> average nanotubes bundles length was </w:t>
      </w:r>
      <w:r w:rsidR="007059FD">
        <w:rPr>
          <w:rFonts w:ascii="Times New Roman" w:hAnsi="Times New Roman" w:cs="Times New Roman"/>
          <w:sz w:val="24"/>
        </w:rPr>
        <w:t xml:space="preserve">6.93 µm and that the width was 1.85 µm. FESEM images </w:t>
      </w:r>
      <w:r w:rsidR="004D36E4">
        <w:rPr>
          <w:rFonts w:ascii="Times New Roman" w:hAnsi="Times New Roman" w:cs="Times New Roman"/>
          <w:sz w:val="24"/>
        </w:rPr>
        <w:t>co</w:t>
      </w:r>
      <w:r w:rsidR="00265852">
        <w:rPr>
          <w:rFonts w:ascii="Times New Roman" w:hAnsi="Times New Roman" w:cs="Times New Roman"/>
          <w:sz w:val="24"/>
        </w:rPr>
        <w:t xml:space="preserve">nfirm </w:t>
      </w:r>
      <w:r w:rsidR="004D36E4">
        <w:rPr>
          <w:rFonts w:ascii="Times New Roman" w:hAnsi="Times New Roman" w:cs="Times New Roman"/>
          <w:sz w:val="24"/>
        </w:rPr>
        <w:t>nanotubular</w:t>
      </w:r>
      <w:r w:rsidR="00265852">
        <w:rPr>
          <w:rFonts w:ascii="Times New Roman" w:hAnsi="Times New Roman" w:cs="Times New Roman"/>
          <w:sz w:val="24"/>
        </w:rPr>
        <w:t xml:space="preserve"> morphology</w:t>
      </w:r>
      <w:r w:rsidR="0085035C">
        <w:rPr>
          <w:rFonts w:ascii="Times New Roman" w:hAnsi="Times New Roman" w:cs="Times New Roman"/>
          <w:sz w:val="24"/>
        </w:rPr>
        <w:t xml:space="preserve"> of individual TiO</w:t>
      </w:r>
      <w:r w:rsidR="0085035C" w:rsidRPr="0085035C">
        <w:rPr>
          <w:rFonts w:ascii="Times New Roman" w:hAnsi="Times New Roman" w:cs="Times New Roman"/>
          <w:sz w:val="24"/>
          <w:vertAlign w:val="subscript"/>
        </w:rPr>
        <w:t>2</w:t>
      </w:r>
      <w:r w:rsidR="0085035C">
        <w:rPr>
          <w:rFonts w:ascii="Times New Roman" w:hAnsi="Times New Roman" w:cs="Times New Roman"/>
          <w:sz w:val="24"/>
        </w:rPr>
        <w:t xml:space="preserve"> nanotubes stacked in the bundles</w:t>
      </w:r>
      <w:r w:rsidR="00265852">
        <w:rPr>
          <w:rFonts w:ascii="Times New Roman" w:hAnsi="Times New Roman" w:cs="Times New Roman"/>
          <w:sz w:val="24"/>
        </w:rPr>
        <w:t xml:space="preserve">, but the </w:t>
      </w:r>
      <w:r w:rsidR="0085035C">
        <w:rPr>
          <w:rFonts w:ascii="Times New Roman" w:hAnsi="Times New Roman" w:cs="Times New Roman"/>
          <w:sz w:val="24"/>
        </w:rPr>
        <w:t>as-synthes</w:t>
      </w:r>
      <w:r w:rsidR="00C22DEB">
        <w:rPr>
          <w:rFonts w:ascii="Times New Roman" w:hAnsi="Times New Roman" w:cs="Times New Roman"/>
          <w:sz w:val="24"/>
        </w:rPr>
        <w:t>ized</w:t>
      </w:r>
      <w:r w:rsidR="00502F17">
        <w:rPr>
          <w:rFonts w:ascii="Times New Roman" w:hAnsi="Times New Roman" w:cs="Times New Roman"/>
          <w:sz w:val="24"/>
        </w:rPr>
        <w:t xml:space="preserve"> nanotubular bundles lack uniformity </w:t>
      </w:r>
      <w:r w:rsidR="000D3CDB">
        <w:rPr>
          <w:rFonts w:ascii="Times New Roman" w:hAnsi="Times New Roman" w:cs="Times New Roman"/>
          <w:sz w:val="24"/>
        </w:rPr>
        <w:t xml:space="preserve">in overall dimensions. </w:t>
      </w:r>
      <w:r w:rsidR="00F620E4">
        <w:rPr>
          <w:rFonts w:ascii="Times New Roman" w:hAnsi="Times New Roman" w:cs="Times New Roman"/>
          <w:sz w:val="24"/>
        </w:rPr>
        <w:t xml:space="preserve"> </w:t>
      </w:r>
      <w:r w:rsidR="00265852">
        <w:rPr>
          <w:rFonts w:ascii="Times New Roman" w:hAnsi="Times New Roman" w:cs="Times New Roman"/>
          <w:sz w:val="24"/>
        </w:rPr>
        <w:t xml:space="preserve"> </w:t>
      </w:r>
      <w:r w:rsidR="004D36E4">
        <w:rPr>
          <w:rFonts w:ascii="Times New Roman" w:hAnsi="Times New Roman" w:cs="Times New Roman"/>
          <w:sz w:val="24"/>
        </w:rPr>
        <w:t xml:space="preserve"> </w:t>
      </w:r>
      <w:r w:rsidR="0083728E">
        <w:rPr>
          <w:rFonts w:ascii="Times New Roman" w:hAnsi="Times New Roman" w:cs="Times New Roman"/>
          <w:sz w:val="24"/>
        </w:rPr>
        <w:t xml:space="preserve">  </w:t>
      </w:r>
    </w:p>
    <w:p w:rsidR="003C7700" w:rsidRDefault="00A12D2B" w:rsidP="00E665C5">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99200" behindDoc="0" locked="0" layoutInCell="1" allowOverlap="1" wp14:anchorId="46BBBA41" wp14:editId="2AE527F5">
                <wp:simplePos x="0" y="0"/>
                <wp:positionH relativeFrom="column">
                  <wp:posOffset>5451475</wp:posOffset>
                </wp:positionH>
                <wp:positionV relativeFrom="paragraph">
                  <wp:posOffset>3810</wp:posOffset>
                </wp:positionV>
                <wp:extent cx="400050" cy="35242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00050" cy="352425"/>
                        </a:xfrm>
                        <a:prstGeom prst="rect">
                          <a:avLst/>
                        </a:prstGeom>
                        <a:noFill/>
                        <a:ln w="6350">
                          <a:noFill/>
                        </a:ln>
                      </wps:spPr>
                      <wps:txbx>
                        <w:txbxContent>
                          <w:p w:rsidR="007D1728" w:rsidRPr="00A12D2B" w:rsidRDefault="007D1728" w:rsidP="00A12D2B">
                            <w:pPr>
                              <w:jc w:val="center"/>
                              <w:rPr>
                                <w:b/>
                                <w:color w:val="FFFF00"/>
                              </w:rPr>
                            </w:pPr>
                            <w:r>
                              <w:rPr>
                                <w:b/>
                                <w:color w:val="FFFF00"/>
                              </w:rPr>
                              <w:t>(b</w:t>
                            </w:r>
                            <w:r w:rsidRPr="00A12D2B">
                              <w:rPr>
                                <w:b/>
                                <w:color w:val="FFFF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BBA41" id="Text Box 51" o:spid="_x0000_s1031" type="#_x0000_t202" style="position:absolute;margin-left:429.25pt;margin-top:.3pt;width:31.5pt;height:2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" filled="f" stroked="f" strokeweight=".5pt">
                <v:textbox>
                  <w:txbxContent>
                    <w:p w:rsidR="007D1728" w:rsidRPr="00A12D2B" w:rsidRDefault="007D1728" w:rsidP="00A12D2B">
                      <w:pPr>
                        <w:jc w:val="center"/>
                        <w:rPr>
                          <w:b/>
                          <w:color w:val="FFFF00"/>
                        </w:rPr>
                      </w:pPr>
                      <w:r>
                        <w:rPr>
                          <w:b/>
                          <w:color w:val="FFFF00"/>
                        </w:rPr>
                        <w:t>(b</w:t>
                      </w:r>
                      <w:r w:rsidRPr="00A12D2B">
                        <w:rPr>
                          <w:b/>
                          <w:color w:val="FFFF00"/>
                        </w:rPr>
                        <w:t>)</w:t>
                      </w:r>
                    </w:p>
                  </w:txbxContent>
                </v:textbox>
              </v:shape>
            </w:pict>
          </mc:Fallback>
        </mc:AlternateContent>
      </w:r>
      <w:r w:rsidR="00F03845">
        <w:rPr>
          <w:noProof/>
        </w:rPr>
        <mc:AlternateContent>
          <mc:Choice Requires="wps">
            <w:drawing>
              <wp:anchor distT="0" distB="0" distL="114300" distR="114300" simplePos="0" relativeHeight="251697152" behindDoc="0" locked="0" layoutInCell="1" allowOverlap="1">
                <wp:simplePos x="0" y="0"/>
                <wp:positionH relativeFrom="column">
                  <wp:posOffset>2493010</wp:posOffset>
                </wp:positionH>
                <wp:positionV relativeFrom="paragraph">
                  <wp:posOffset>13335</wp:posOffset>
                </wp:positionV>
                <wp:extent cx="400050" cy="35242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00050" cy="352425"/>
                        </a:xfrm>
                        <a:prstGeom prst="rect">
                          <a:avLst/>
                        </a:prstGeom>
                        <a:noFill/>
                        <a:ln w="6350">
                          <a:noFill/>
                        </a:ln>
                      </wps:spPr>
                      <wps:txbx>
                        <w:txbxContent>
                          <w:p w:rsidR="007D1728" w:rsidRPr="00A12D2B" w:rsidRDefault="007D1728" w:rsidP="00A12D2B">
                            <w:pPr>
                              <w:jc w:val="center"/>
                              <w:rPr>
                                <w:b/>
                                <w:color w:val="FFFF00"/>
                              </w:rPr>
                            </w:pPr>
                            <w:r w:rsidRPr="00A12D2B">
                              <w:rPr>
                                <w:b/>
                                <w:color w:val="FFFF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2" type="#_x0000_t202" style="position:absolute;margin-left:196.3pt;margin-top:1.05pt;width:31.5pt;height:2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" filled="f" stroked="f" strokeweight=".5pt">
                <v:textbox>
                  <w:txbxContent>
                    <w:p w:rsidR="007D1728" w:rsidRPr="00A12D2B" w:rsidRDefault="007D1728" w:rsidP="00A12D2B">
                      <w:pPr>
                        <w:jc w:val="center"/>
                        <w:rPr>
                          <w:b/>
                          <w:color w:val="FFFF00"/>
                        </w:rPr>
                      </w:pPr>
                      <w:r w:rsidRPr="00A12D2B">
                        <w:rPr>
                          <w:b/>
                          <w:color w:val="FFFF00"/>
                        </w:rPr>
                        <w:t>(a)</w:t>
                      </w:r>
                    </w:p>
                  </w:txbxContent>
                </v:textbox>
              </v:shape>
            </w:pict>
          </mc:Fallback>
        </mc:AlternateContent>
      </w:r>
      <w:r w:rsidR="00A540D4">
        <w:rPr>
          <w:noProof/>
        </w:rPr>
        <w:drawing>
          <wp:inline distT="0" distB="0" distL="0" distR="0">
            <wp:extent cx="2893219" cy="2314575"/>
            <wp:effectExtent l="0" t="0" r="2540" b="0"/>
            <wp:docPr id="45" name="Picture 45" descr="C:\Users\Fabs\AppData\Local\Microsoft\Windows\INetCache\Content.Word\01_TiO2_N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bs\AppData\Local\Microsoft\Windows\INetCache\Content.Word\01_TiO2_NTs.tif"/>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97439" cy="2317951"/>
                    </a:xfrm>
                    <a:prstGeom prst="rect">
                      <a:avLst/>
                    </a:prstGeom>
                    <a:noFill/>
                    <a:ln>
                      <a:noFill/>
                    </a:ln>
                  </pic:spPr>
                </pic:pic>
              </a:graphicData>
            </a:graphic>
          </wp:inline>
        </w:drawing>
      </w:r>
      <w:r w:rsidR="00202A92">
        <w:rPr>
          <w:noProof/>
        </w:rPr>
        <w:t xml:space="preserve">  </w:t>
      </w:r>
      <w:r w:rsidR="00202A92">
        <w:rPr>
          <w:noProof/>
        </w:rPr>
        <w:drawing>
          <wp:inline distT="0" distB="0" distL="0" distR="0" wp14:anchorId="7325A570" wp14:editId="0648AA3C">
            <wp:extent cx="2892901" cy="2314320"/>
            <wp:effectExtent l="0" t="0" r="3175" b="0"/>
            <wp:docPr id="34" name="Picture 34" descr="C:\Users\Fabs\AppData\Local\Microsoft\Windows\INetCache\Content.Word\05_TiO2_N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bs\AppData\Local\Microsoft\Windows\INetCache\Content.Word\05_TiO2_NTs.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06302" cy="2325041"/>
                    </a:xfrm>
                    <a:prstGeom prst="rect">
                      <a:avLst/>
                    </a:prstGeom>
                    <a:noFill/>
                    <a:ln>
                      <a:noFill/>
                    </a:ln>
                  </pic:spPr>
                </pic:pic>
              </a:graphicData>
            </a:graphic>
          </wp:inline>
        </w:drawing>
      </w:r>
    </w:p>
    <w:p w:rsidR="0086051F" w:rsidRDefault="00C871AB" w:rsidP="00E665C5">
      <w:pPr>
        <w:spacing w:after="0" w:line="480" w:lineRule="auto"/>
        <w:jc w:val="center"/>
        <w:rPr>
          <w:rFonts w:ascii="Times New Roman" w:hAnsi="Times New Roman" w:cs="Times New Roman"/>
          <w:sz w:val="24"/>
        </w:rPr>
      </w:pPr>
      <w:bookmarkStart w:id="23" w:name="_Hlk501411910"/>
      <w:r>
        <w:rPr>
          <w:rFonts w:ascii="Times New Roman" w:hAnsi="Times New Roman" w:cs="Times New Roman"/>
          <w:sz w:val="24"/>
        </w:rPr>
        <w:t xml:space="preserve">Figure 21 </w:t>
      </w:r>
      <w:r w:rsidR="00B713D0">
        <w:rPr>
          <w:rFonts w:ascii="Times New Roman" w:hAnsi="Times New Roman" w:cs="Times New Roman"/>
          <w:sz w:val="24"/>
        </w:rPr>
        <w:t>– FESEM images of TiO</w:t>
      </w:r>
      <w:r w:rsidR="00B713D0" w:rsidRPr="00B713D0">
        <w:rPr>
          <w:rFonts w:ascii="Times New Roman" w:hAnsi="Times New Roman" w:cs="Times New Roman"/>
          <w:sz w:val="24"/>
          <w:vertAlign w:val="subscript"/>
        </w:rPr>
        <w:t>2</w:t>
      </w:r>
      <w:r w:rsidR="00B713D0">
        <w:rPr>
          <w:rFonts w:ascii="Times New Roman" w:hAnsi="Times New Roman" w:cs="Times New Roman"/>
          <w:sz w:val="24"/>
        </w:rPr>
        <w:t xml:space="preserve"> nanotubes synthesized by RBA</w:t>
      </w:r>
    </w:p>
    <w:bookmarkEnd w:id="23"/>
    <w:p w:rsidR="00B1741A" w:rsidRDefault="00B1741A" w:rsidP="00E665C5">
      <w:pPr>
        <w:spacing w:after="0" w:line="480" w:lineRule="auto"/>
        <w:jc w:val="center"/>
        <w:rPr>
          <w:rFonts w:ascii="Times New Roman" w:hAnsi="Times New Roman" w:cs="Times New Roman"/>
          <w:sz w:val="24"/>
        </w:rPr>
      </w:pPr>
    </w:p>
    <w:p w:rsidR="00B713D0" w:rsidRDefault="00FD3047" w:rsidP="00E665C5">
      <w:pPr>
        <w:spacing w:after="0" w:line="480" w:lineRule="auto"/>
        <w:jc w:val="both"/>
        <w:rPr>
          <w:rFonts w:ascii="Times New Roman" w:hAnsi="Times New Roman" w:cs="Times New Roman"/>
          <w:sz w:val="24"/>
        </w:rPr>
      </w:pPr>
      <w:r>
        <w:rPr>
          <w:rFonts w:ascii="Times New Roman" w:hAnsi="Times New Roman" w:cs="Times New Roman"/>
          <w:sz w:val="24"/>
        </w:rPr>
        <w:tab/>
        <w:t>To study the internal and external diameters of individual as-synthesized RBA TiO</w:t>
      </w:r>
      <w:r w:rsidRPr="00FD3047">
        <w:rPr>
          <w:rFonts w:ascii="Times New Roman" w:hAnsi="Times New Roman" w:cs="Times New Roman"/>
          <w:sz w:val="24"/>
          <w:vertAlign w:val="subscript"/>
        </w:rPr>
        <w:t>2</w:t>
      </w:r>
      <w:r>
        <w:rPr>
          <w:rFonts w:ascii="Times New Roman" w:hAnsi="Times New Roman" w:cs="Times New Roman"/>
          <w:sz w:val="24"/>
        </w:rPr>
        <w:t xml:space="preserve"> nanotubes</w:t>
      </w:r>
      <w:r w:rsidR="00F03845">
        <w:rPr>
          <w:rFonts w:ascii="Times New Roman" w:hAnsi="Times New Roman" w:cs="Times New Roman"/>
          <w:sz w:val="24"/>
        </w:rPr>
        <w:t xml:space="preserve"> along with wall thickness, TEM images are observed</w:t>
      </w:r>
      <w:r w:rsidR="00A0452D">
        <w:rPr>
          <w:rFonts w:ascii="Times New Roman" w:hAnsi="Times New Roman" w:cs="Times New Roman"/>
          <w:sz w:val="24"/>
        </w:rPr>
        <w:t xml:space="preserve"> (refer Fig:17 (a) and (b))</w:t>
      </w:r>
      <w:r w:rsidR="00985EB7">
        <w:rPr>
          <w:rFonts w:ascii="Times New Roman" w:hAnsi="Times New Roman" w:cs="Times New Roman"/>
          <w:sz w:val="24"/>
        </w:rPr>
        <w:t xml:space="preserve">. TEM images clearly </w:t>
      </w:r>
      <w:r w:rsidR="00514B00">
        <w:rPr>
          <w:rFonts w:ascii="Times New Roman" w:hAnsi="Times New Roman" w:cs="Times New Roman"/>
          <w:sz w:val="24"/>
        </w:rPr>
        <w:t xml:space="preserve">show the internal </w:t>
      </w:r>
      <w:r w:rsidR="00EA61B1">
        <w:rPr>
          <w:rFonts w:ascii="Times New Roman" w:hAnsi="Times New Roman" w:cs="Times New Roman"/>
          <w:sz w:val="24"/>
        </w:rPr>
        <w:t xml:space="preserve">and external </w:t>
      </w:r>
      <w:r w:rsidR="00514B00">
        <w:rPr>
          <w:rFonts w:ascii="Times New Roman" w:hAnsi="Times New Roman" w:cs="Times New Roman"/>
          <w:sz w:val="24"/>
        </w:rPr>
        <w:t>diameter</w:t>
      </w:r>
      <w:r w:rsidR="00EA61B1">
        <w:rPr>
          <w:rFonts w:ascii="Times New Roman" w:hAnsi="Times New Roman" w:cs="Times New Roman"/>
          <w:sz w:val="24"/>
        </w:rPr>
        <w:t>s</w:t>
      </w:r>
      <w:r w:rsidR="00514B00">
        <w:rPr>
          <w:rFonts w:ascii="Times New Roman" w:hAnsi="Times New Roman" w:cs="Times New Roman"/>
          <w:sz w:val="24"/>
        </w:rPr>
        <w:t xml:space="preserve"> of high aspect ratio </w:t>
      </w:r>
      <w:r w:rsidR="00EA61B1">
        <w:rPr>
          <w:rFonts w:ascii="Times New Roman" w:hAnsi="Times New Roman" w:cs="Times New Roman"/>
          <w:sz w:val="24"/>
        </w:rPr>
        <w:t xml:space="preserve">nanotubes is maintained </w:t>
      </w:r>
      <w:r w:rsidR="007704FE">
        <w:rPr>
          <w:rFonts w:ascii="Times New Roman" w:hAnsi="Times New Roman" w:cs="Times New Roman"/>
          <w:sz w:val="24"/>
        </w:rPr>
        <w:t>throughout the morphology</w:t>
      </w:r>
      <w:r w:rsidR="00EA61B1">
        <w:rPr>
          <w:rFonts w:ascii="Times New Roman" w:hAnsi="Times New Roman" w:cs="Times New Roman"/>
          <w:sz w:val="24"/>
        </w:rPr>
        <w:t xml:space="preserve">. </w:t>
      </w:r>
      <w:r w:rsidR="00B52217">
        <w:rPr>
          <w:rFonts w:ascii="Times New Roman" w:hAnsi="Times New Roman" w:cs="Times New Roman"/>
          <w:sz w:val="24"/>
        </w:rPr>
        <w:t>The average internal diameter of as-synthesized TiO</w:t>
      </w:r>
      <w:r w:rsidR="00B52217" w:rsidRPr="007704FE">
        <w:rPr>
          <w:rFonts w:ascii="Times New Roman" w:hAnsi="Times New Roman" w:cs="Times New Roman"/>
          <w:sz w:val="24"/>
          <w:vertAlign w:val="subscript"/>
        </w:rPr>
        <w:t>2</w:t>
      </w:r>
      <w:r w:rsidR="00B52217">
        <w:rPr>
          <w:rFonts w:ascii="Times New Roman" w:hAnsi="Times New Roman" w:cs="Times New Roman"/>
          <w:sz w:val="24"/>
        </w:rPr>
        <w:t xml:space="preserve"> nanotubes</w:t>
      </w:r>
      <w:r w:rsidR="004E4AFA">
        <w:rPr>
          <w:rFonts w:ascii="Times New Roman" w:hAnsi="Times New Roman" w:cs="Times New Roman"/>
          <w:sz w:val="24"/>
        </w:rPr>
        <w:t xml:space="preserve"> stacked in a bundle</w:t>
      </w:r>
      <w:r w:rsidR="00B52217">
        <w:rPr>
          <w:rFonts w:ascii="Times New Roman" w:hAnsi="Times New Roman" w:cs="Times New Roman"/>
          <w:sz w:val="24"/>
        </w:rPr>
        <w:t xml:space="preserve"> is </w:t>
      </w:r>
      <w:r w:rsidR="00FF609C">
        <w:rPr>
          <w:rFonts w:ascii="Times New Roman" w:hAnsi="Times New Roman" w:cs="Times New Roman"/>
          <w:sz w:val="24"/>
        </w:rPr>
        <w:t>approximately</w:t>
      </w:r>
      <w:r w:rsidR="00B52217">
        <w:rPr>
          <w:rFonts w:ascii="Times New Roman" w:hAnsi="Times New Roman" w:cs="Times New Roman"/>
          <w:sz w:val="24"/>
        </w:rPr>
        <w:t xml:space="preserve"> </w:t>
      </w:r>
      <w:r w:rsidR="00FF609C">
        <w:rPr>
          <w:rFonts w:ascii="Times New Roman" w:hAnsi="Times New Roman" w:cs="Times New Roman"/>
          <w:sz w:val="24"/>
        </w:rPr>
        <w:t>7.6</w:t>
      </w:r>
      <w:r w:rsidR="00B52217">
        <w:rPr>
          <w:rFonts w:ascii="Times New Roman" w:hAnsi="Times New Roman" w:cs="Times New Roman"/>
          <w:sz w:val="24"/>
        </w:rPr>
        <w:t xml:space="preserve"> nm and that the external diameter is </w:t>
      </w:r>
      <w:r w:rsidR="004E4AFA">
        <w:rPr>
          <w:rFonts w:ascii="Times New Roman" w:hAnsi="Times New Roman" w:cs="Times New Roman"/>
          <w:sz w:val="24"/>
        </w:rPr>
        <w:t xml:space="preserve">18.5 nm which also implies wall thickness as 5.45 nm. </w:t>
      </w:r>
    </w:p>
    <w:p w:rsidR="00695425" w:rsidRDefault="00695425" w:rsidP="00E665C5">
      <w:pPr>
        <w:spacing w:after="0" w:line="480" w:lineRule="auto"/>
        <w:jc w:val="both"/>
        <w:rPr>
          <w:rFonts w:ascii="Times New Roman" w:hAnsi="Times New Roman" w:cs="Times New Roman"/>
          <w:sz w:val="24"/>
        </w:rPr>
      </w:pPr>
    </w:p>
    <w:p w:rsidR="00A43E79" w:rsidRDefault="006561C9" w:rsidP="006561C9">
      <w:pPr>
        <w:spacing w:after="0" w:line="480" w:lineRule="auto"/>
        <w:jc w:val="right"/>
        <w:rPr>
          <w:rFonts w:ascii="Times New Roman" w:hAnsi="Times New Roman" w:cs="Times New Roman"/>
          <w:sz w:val="24"/>
        </w:rPr>
      </w:pPr>
      <w:r>
        <w:rPr>
          <w:rFonts w:ascii="Times New Roman" w:hAnsi="Times New Roman" w:cs="Times New Roman"/>
          <w:sz w:val="24"/>
        </w:rPr>
        <w:lastRenderedPageBreak/>
        <w:t>5</w:t>
      </w:r>
      <w:r w:rsidR="004C222E">
        <w:rPr>
          <w:rFonts w:ascii="Times New Roman" w:hAnsi="Times New Roman" w:cs="Times New Roman"/>
          <w:sz w:val="24"/>
        </w:rPr>
        <w:t>6</w:t>
      </w:r>
    </w:p>
    <w:p w:rsidR="006561C9" w:rsidRDefault="006561C9" w:rsidP="00E665C5">
      <w:pPr>
        <w:spacing w:after="0" w:line="480" w:lineRule="auto"/>
        <w:jc w:val="both"/>
        <w:rPr>
          <w:rFonts w:ascii="Times New Roman" w:hAnsi="Times New Roman" w:cs="Times New Roman"/>
          <w:sz w:val="24"/>
        </w:rPr>
      </w:pPr>
    </w:p>
    <w:p w:rsidR="006561C9" w:rsidRDefault="006561C9" w:rsidP="00E665C5">
      <w:pPr>
        <w:spacing w:after="0" w:line="480" w:lineRule="auto"/>
        <w:jc w:val="both"/>
        <w:rPr>
          <w:rFonts w:ascii="Times New Roman" w:hAnsi="Times New Roman" w:cs="Times New Roman"/>
          <w:sz w:val="24"/>
        </w:rPr>
      </w:pPr>
    </w:p>
    <w:p w:rsidR="00A43E79" w:rsidRPr="009D3421" w:rsidRDefault="005C1A27" w:rsidP="00E665C5">
      <w:pPr>
        <w:spacing w:after="0" w:line="480" w:lineRule="auto"/>
        <w:jc w:val="both"/>
        <w:rPr>
          <w:rFonts w:ascii="Times New Roman" w:hAnsi="Times New Roman" w:cs="Times New Roman"/>
          <w:sz w:val="24"/>
        </w:rPr>
      </w:pPr>
      <w:r>
        <w:rPr>
          <w:noProof/>
        </w:rPr>
        <mc:AlternateContent>
          <mc:Choice Requires="wps">
            <w:drawing>
              <wp:anchor distT="0" distB="0" distL="114300" distR="114300" simplePos="0" relativeHeight="251701248" behindDoc="0" locked="0" layoutInCell="1" allowOverlap="1" wp14:anchorId="5A4949E8" wp14:editId="48A5207F">
                <wp:simplePos x="0" y="0"/>
                <wp:positionH relativeFrom="column">
                  <wp:posOffset>0</wp:posOffset>
                </wp:positionH>
                <wp:positionV relativeFrom="paragraph">
                  <wp:posOffset>0</wp:posOffset>
                </wp:positionV>
                <wp:extent cx="400050" cy="35242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400050" cy="352425"/>
                        </a:xfrm>
                        <a:prstGeom prst="rect">
                          <a:avLst/>
                        </a:prstGeom>
                        <a:noFill/>
                        <a:ln w="6350">
                          <a:noFill/>
                        </a:ln>
                      </wps:spPr>
                      <wps:txbx>
                        <w:txbxContent>
                          <w:p w:rsidR="007D1728" w:rsidRPr="00A12D2B" w:rsidRDefault="007D1728" w:rsidP="005C1A27">
                            <w:pPr>
                              <w:jc w:val="center"/>
                              <w:rPr>
                                <w:b/>
                                <w:color w:val="FFFF00"/>
                              </w:rPr>
                            </w:pPr>
                            <w:r w:rsidRPr="00A12D2B">
                              <w:rPr>
                                <w:b/>
                                <w:color w:val="FFFF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949E8" id="Text Box 54" o:spid="_x0000_s1033" type="#_x0000_t202" style="position:absolute;left:0;text-align:left;margin-left:0;margin-top:0;width:31.5pt;height:2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" filled="f" stroked="f" strokeweight=".5pt">
                <v:textbox>
                  <w:txbxContent>
                    <w:p w:rsidR="007D1728" w:rsidRPr="00A12D2B" w:rsidRDefault="007D1728" w:rsidP="005C1A27">
                      <w:pPr>
                        <w:jc w:val="center"/>
                        <w:rPr>
                          <w:b/>
                          <w:color w:val="FFFF00"/>
                        </w:rPr>
                      </w:pPr>
                      <w:r w:rsidRPr="00A12D2B">
                        <w:rPr>
                          <w:b/>
                          <w:color w:val="FFFF00"/>
                        </w:rPr>
                        <w:t>(a)</w:t>
                      </w:r>
                    </w:p>
                  </w:txbxContent>
                </v:textbox>
              </v:shape>
            </w:pict>
          </mc:Fallback>
        </mc:AlternateContent>
      </w:r>
      <w:r w:rsidR="005752CE">
        <w:rPr>
          <w:noProof/>
        </w:rPr>
        <w:drawing>
          <wp:inline distT="0" distB="0" distL="0" distR="0">
            <wp:extent cx="2943225" cy="2943225"/>
            <wp:effectExtent l="0" t="0" r="9525" b="9525"/>
            <wp:docPr id="53" name="Picture 53" descr="C:\Users\Fabs\AppData\Local\Microsoft\Windows\INetCache\Content.Word\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bs\AppData\Local\Microsoft\Windows\INetCache\Content.Word\33.t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3225" cy="2943225"/>
                    </a:xfrm>
                    <a:prstGeom prst="rect">
                      <a:avLst/>
                    </a:prstGeom>
                    <a:noFill/>
                    <a:ln>
                      <a:noFill/>
                    </a:ln>
                  </pic:spPr>
                </pic:pic>
              </a:graphicData>
            </a:graphic>
          </wp:inline>
        </w:drawing>
      </w:r>
      <w:r w:rsidR="00CD6285">
        <w:rPr>
          <w:rFonts w:ascii="Times New Roman" w:hAnsi="Times New Roman" w:cs="Times New Roman"/>
          <w:sz w:val="24"/>
        </w:rPr>
        <w:t xml:space="preserve"> </w:t>
      </w:r>
      <w:r>
        <w:rPr>
          <w:noProof/>
        </w:rPr>
        <mc:AlternateContent>
          <mc:Choice Requires="wps">
            <w:drawing>
              <wp:anchor distT="0" distB="0" distL="114300" distR="114300" simplePos="0" relativeHeight="251703296" behindDoc="0" locked="0" layoutInCell="1" allowOverlap="1" wp14:anchorId="5A4949E8" wp14:editId="48A5207F">
                <wp:simplePos x="0" y="0"/>
                <wp:positionH relativeFrom="column">
                  <wp:posOffset>2990850</wp:posOffset>
                </wp:positionH>
                <wp:positionV relativeFrom="paragraph">
                  <wp:posOffset>0</wp:posOffset>
                </wp:positionV>
                <wp:extent cx="400050" cy="3524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00050" cy="352425"/>
                        </a:xfrm>
                        <a:prstGeom prst="rect">
                          <a:avLst/>
                        </a:prstGeom>
                        <a:noFill/>
                        <a:ln w="6350">
                          <a:noFill/>
                        </a:ln>
                      </wps:spPr>
                      <wps:txbx>
                        <w:txbxContent>
                          <w:p w:rsidR="007D1728" w:rsidRPr="00A12D2B" w:rsidRDefault="007D1728" w:rsidP="005C1A27">
                            <w:pPr>
                              <w:jc w:val="center"/>
                              <w:rPr>
                                <w:b/>
                                <w:color w:val="FFFF00"/>
                              </w:rPr>
                            </w:pPr>
                            <w:r>
                              <w:rPr>
                                <w:b/>
                                <w:color w:val="FFFF00"/>
                              </w:rPr>
                              <w:t>(b</w:t>
                            </w:r>
                            <w:r w:rsidRPr="00A12D2B">
                              <w:rPr>
                                <w:b/>
                                <w:color w:val="FFFF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949E8" id="Text Box 55" o:spid="_x0000_s1034" type="#_x0000_t202" style="position:absolute;left:0;text-align:left;margin-left:235.5pt;margin-top:0;width:31.5pt;height:27.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" filled="f" stroked="f" strokeweight=".5pt">
                <v:textbox>
                  <w:txbxContent>
                    <w:p w:rsidR="007D1728" w:rsidRPr="00A12D2B" w:rsidRDefault="007D1728" w:rsidP="005C1A27">
                      <w:pPr>
                        <w:jc w:val="center"/>
                        <w:rPr>
                          <w:b/>
                          <w:color w:val="FFFF00"/>
                        </w:rPr>
                      </w:pPr>
                      <w:r>
                        <w:rPr>
                          <w:b/>
                          <w:color w:val="FFFF00"/>
                        </w:rPr>
                        <w:t>(b</w:t>
                      </w:r>
                      <w:r w:rsidRPr="00A12D2B">
                        <w:rPr>
                          <w:b/>
                          <w:color w:val="FFFF00"/>
                        </w:rPr>
                        <w:t>)</w:t>
                      </w:r>
                    </w:p>
                  </w:txbxContent>
                </v:textbox>
              </v:shape>
            </w:pict>
          </mc:Fallback>
        </mc:AlternateContent>
      </w:r>
      <w:r w:rsidR="00CD6285">
        <w:rPr>
          <w:noProof/>
        </w:rPr>
        <w:drawing>
          <wp:inline distT="0" distB="0" distL="0" distR="0" wp14:anchorId="4A7B45AC" wp14:editId="762CA482">
            <wp:extent cx="2952750" cy="2952750"/>
            <wp:effectExtent l="0" t="0" r="0" b="0"/>
            <wp:docPr id="52" name="Picture 52" descr="C:\Users\Fabs\AppData\Local\Microsoft\Windows\INetCache\Content.Word\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bs\AppData\Local\Microsoft\Windows\INetCache\Content.Word\58.t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52750" cy="2952750"/>
                    </a:xfrm>
                    <a:prstGeom prst="rect">
                      <a:avLst/>
                    </a:prstGeom>
                    <a:noFill/>
                    <a:ln>
                      <a:noFill/>
                    </a:ln>
                  </pic:spPr>
                </pic:pic>
              </a:graphicData>
            </a:graphic>
          </wp:inline>
        </w:drawing>
      </w:r>
    </w:p>
    <w:p w:rsidR="009D3421" w:rsidRDefault="005C1A27" w:rsidP="00E665C5">
      <w:pPr>
        <w:spacing w:after="0" w:line="480" w:lineRule="auto"/>
        <w:jc w:val="center"/>
        <w:rPr>
          <w:rFonts w:ascii="Times New Roman" w:hAnsi="Times New Roman" w:cs="Times New Roman"/>
          <w:sz w:val="24"/>
        </w:rPr>
      </w:pPr>
      <w:bookmarkStart w:id="24" w:name="_Hlk501411955"/>
      <w:r>
        <w:rPr>
          <w:rFonts w:ascii="Times New Roman" w:hAnsi="Times New Roman" w:cs="Times New Roman"/>
          <w:sz w:val="24"/>
        </w:rPr>
        <w:t>Fig</w:t>
      </w:r>
      <w:r w:rsidR="00C871AB">
        <w:rPr>
          <w:rFonts w:ascii="Times New Roman" w:hAnsi="Times New Roman" w:cs="Times New Roman"/>
          <w:sz w:val="24"/>
        </w:rPr>
        <w:t>ure</w:t>
      </w:r>
      <w:r>
        <w:rPr>
          <w:rFonts w:ascii="Times New Roman" w:hAnsi="Times New Roman" w:cs="Times New Roman"/>
          <w:sz w:val="24"/>
        </w:rPr>
        <w:t xml:space="preserve"> </w:t>
      </w:r>
      <w:r w:rsidR="00AE6546">
        <w:rPr>
          <w:rFonts w:ascii="Times New Roman" w:hAnsi="Times New Roman" w:cs="Times New Roman"/>
          <w:sz w:val="24"/>
        </w:rPr>
        <w:t>22</w:t>
      </w:r>
      <w:r>
        <w:rPr>
          <w:rFonts w:ascii="Times New Roman" w:hAnsi="Times New Roman" w:cs="Times New Roman"/>
          <w:sz w:val="24"/>
        </w:rPr>
        <w:t xml:space="preserve"> – </w:t>
      </w:r>
      <w:r w:rsidR="000E70C9">
        <w:rPr>
          <w:rFonts w:ascii="Times New Roman" w:hAnsi="Times New Roman" w:cs="Times New Roman"/>
          <w:sz w:val="24"/>
        </w:rPr>
        <w:t>TEM</w:t>
      </w:r>
      <w:r w:rsidR="00A93F90">
        <w:rPr>
          <w:rFonts w:ascii="Times New Roman" w:hAnsi="Times New Roman" w:cs="Times New Roman"/>
          <w:sz w:val="24"/>
        </w:rPr>
        <w:t xml:space="preserve"> images of TiO</w:t>
      </w:r>
      <w:r w:rsidR="00A93F90" w:rsidRPr="00B713D0">
        <w:rPr>
          <w:rFonts w:ascii="Times New Roman" w:hAnsi="Times New Roman" w:cs="Times New Roman"/>
          <w:sz w:val="24"/>
          <w:vertAlign w:val="subscript"/>
        </w:rPr>
        <w:t>2</w:t>
      </w:r>
      <w:r w:rsidR="00A93F90">
        <w:rPr>
          <w:rFonts w:ascii="Times New Roman" w:hAnsi="Times New Roman" w:cs="Times New Roman"/>
          <w:sz w:val="24"/>
        </w:rPr>
        <w:t xml:space="preserve"> nanotubes synthesized by RBA</w:t>
      </w:r>
    </w:p>
    <w:bookmarkEnd w:id="24"/>
    <w:p w:rsidR="00793C2D" w:rsidRDefault="00CD7352" w:rsidP="00E665C5">
      <w:pPr>
        <w:spacing w:after="0" w:line="480" w:lineRule="auto"/>
        <w:jc w:val="center"/>
        <w:rPr>
          <w:rFonts w:ascii="Times New Roman" w:hAnsi="Times New Roman" w:cs="Times New Roman"/>
          <w:sz w:val="24"/>
        </w:rPr>
      </w:pPr>
      <w:r>
        <w:rPr>
          <w:noProof/>
        </w:rPr>
        <w:drawing>
          <wp:inline distT="0" distB="0" distL="0" distR="0" wp14:anchorId="5C946573" wp14:editId="0796AF55">
            <wp:extent cx="5033291" cy="24669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6122" t="31642" r="25160" b="25884"/>
                    <a:stretch/>
                  </pic:blipFill>
                  <pic:spPr bwMode="auto">
                    <a:xfrm>
                      <a:off x="0" y="0"/>
                      <a:ext cx="5038338" cy="2469449"/>
                    </a:xfrm>
                    <a:prstGeom prst="rect">
                      <a:avLst/>
                    </a:prstGeom>
                    <a:ln>
                      <a:noFill/>
                    </a:ln>
                    <a:extLst>
                      <a:ext uri="{53640926-AAD7-44D8-BBD7-CCE9431645EC}">
                        <a14:shadowObscured xmlns:a14="http://schemas.microsoft.com/office/drawing/2010/main"/>
                      </a:ext>
                    </a:extLst>
                  </pic:spPr>
                </pic:pic>
              </a:graphicData>
            </a:graphic>
          </wp:inline>
        </w:drawing>
      </w:r>
    </w:p>
    <w:p w:rsidR="00092178" w:rsidRDefault="00AE6546" w:rsidP="00E665C5">
      <w:pPr>
        <w:spacing w:after="0" w:line="480" w:lineRule="auto"/>
        <w:jc w:val="center"/>
        <w:rPr>
          <w:rFonts w:ascii="Times New Roman" w:hAnsi="Times New Roman" w:cs="Times New Roman"/>
          <w:sz w:val="24"/>
        </w:rPr>
      </w:pPr>
      <w:bookmarkStart w:id="25" w:name="_Hlk501411979"/>
      <w:r>
        <w:rPr>
          <w:rFonts w:ascii="Times New Roman" w:hAnsi="Times New Roman" w:cs="Times New Roman"/>
          <w:sz w:val="24"/>
        </w:rPr>
        <w:t>Figure</w:t>
      </w:r>
      <w:r w:rsidR="00793C2D">
        <w:rPr>
          <w:rFonts w:ascii="Times New Roman" w:hAnsi="Times New Roman" w:cs="Times New Roman"/>
          <w:sz w:val="24"/>
        </w:rPr>
        <w:t xml:space="preserve"> </w:t>
      </w:r>
      <w:r>
        <w:rPr>
          <w:rFonts w:ascii="Times New Roman" w:hAnsi="Times New Roman" w:cs="Times New Roman"/>
          <w:sz w:val="24"/>
        </w:rPr>
        <w:t>23</w:t>
      </w:r>
      <w:r w:rsidR="00793C2D">
        <w:rPr>
          <w:rFonts w:ascii="Times New Roman" w:hAnsi="Times New Roman" w:cs="Times New Roman"/>
          <w:sz w:val="24"/>
        </w:rPr>
        <w:t xml:space="preserve"> – </w:t>
      </w:r>
      <w:r w:rsidR="00E17D18">
        <w:rPr>
          <w:rFonts w:ascii="Times New Roman" w:hAnsi="Times New Roman" w:cs="Times New Roman"/>
          <w:sz w:val="24"/>
        </w:rPr>
        <w:t>Energy dispersion X-ray spectroscopy (</w:t>
      </w:r>
      <w:r w:rsidR="00793C2D">
        <w:rPr>
          <w:rFonts w:ascii="Times New Roman" w:hAnsi="Times New Roman" w:cs="Times New Roman"/>
          <w:sz w:val="24"/>
        </w:rPr>
        <w:t>EDS</w:t>
      </w:r>
      <w:r w:rsidR="00E17D18">
        <w:rPr>
          <w:rFonts w:ascii="Times New Roman" w:hAnsi="Times New Roman" w:cs="Times New Roman"/>
          <w:sz w:val="24"/>
        </w:rPr>
        <w:t>)</w:t>
      </w:r>
      <w:r w:rsidR="00793C2D">
        <w:rPr>
          <w:rFonts w:ascii="Times New Roman" w:hAnsi="Times New Roman" w:cs="Times New Roman"/>
          <w:sz w:val="24"/>
        </w:rPr>
        <w:t xml:space="preserve"> spectrum of R</w:t>
      </w:r>
      <w:r w:rsidR="00924774">
        <w:rPr>
          <w:rFonts w:ascii="Times New Roman" w:hAnsi="Times New Roman" w:cs="Times New Roman"/>
          <w:noProof/>
          <w:sz w:val="24"/>
        </w:rPr>
        <w:drawing>
          <wp:anchor distT="0" distB="0" distL="114300" distR="114300" simplePos="0" relativeHeight="251713536" behindDoc="0" locked="0" layoutInCell="1" allowOverlap="1">
            <wp:simplePos x="0" y="0"/>
            <wp:positionH relativeFrom="column">
              <wp:posOffset>776605</wp:posOffset>
            </wp:positionH>
            <wp:positionV relativeFrom="paragraph">
              <wp:posOffset>5229860</wp:posOffset>
            </wp:positionV>
            <wp:extent cx="6217285" cy="3319145"/>
            <wp:effectExtent l="0" t="0" r="0" b="0"/>
            <wp:wrapNone/>
            <wp:docPr id="56" name="Picture 56" descr="C:\TEMP\IncaTemp1.D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EMP\IncaTemp1.DI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17285" cy="331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793C2D">
        <w:rPr>
          <w:rFonts w:ascii="Times New Roman" w:hAnsi="Times New Roman" w:cs="Times New Roman"/>
          <w:sz w:val="24"/>
        </w:rPr>
        <w:t>BA TiO</w:t>
      </w:r>
      <w:r w:rsidR="00793C2D" w:rsidRPr="00793C2D">
        <w:rPr>
          <w:rFonts w:ascii="Times New Roman" w:hAnsi="Times New Roman" w:cs="Times New Roman"/>
          <w:sz w:val="24"/>
          <w:vertAlign w:val="subscript"/>
        </w:rPr>
        <w:t>2</w:t>
      </w:r>
      <w:r w:rsidR="00793C2D">
        <w:rPr>
          <w:rFonts w:ascii="Times New Roman" w:hAnsi="Times New Roman" w:cs="Times New Roman"/>
          <w:sz w:val="24"/>
        </w:rPr>
        <w:t xml:space="preserve"> nanotubes</w:t>
      </w:r>
    </w:p>
    <w:bookmarkEnd w:id="25"/>
    <w:p w:rsidR="008A2A82" w:rsidRDefault="008A2A82" w:rsidP="00E665C5">
      <w:pPr>
        <w:spacing w:after="0" w:line="480" w:lineRule="auto"/>
        <w:jc w:val="center"/>
        <w:rPr>
          <w:rFonts w:ascii="Times New Roman" w:hAnsi="Times New Roman" w:cs="Times New Roman"/>
          <w:sz w:val="24"/>
        </w:rPr>
      </w:pPr>
    </w:p>
    <w:p w:rsidR="00A93F90" w:rsidRDefault="00250442" w:rsidP="00E665C5">
      <w:pPr>
        <w:spacing w:after="0" w:line="480" w:lineRule="auto"/>
        <w:rPr>
          <w:rFonts w:ascii="Times New Roman" w:hAnsi="Times New Roman" w:cs="Times New Roman"/>
          <w:sz w:val="24"/>
        </w:rPr>
      </w:pPr>
      <w:r w:rsidRPr="00250442">
        <w:rPr>
          <w:rFonts w:ascii="Times New Roman" w:hAnsi="Times New Roman" w:cs="Times New Roman"/>
          <w:b/>
          <w:sz w:val="24"/>
        </w:rPr>
        <w:t>7.2</w:t>
      </w:r>
      <w:r>
        <w:rPr>
          <w:rFonts w:ascii="Times New Roman" w:hAnsi="Times New Roman" w:cs="Times New Roman"/>
          <w:sz w:val="24"/>
        </w:rPr>
        <w:t xml:space="preserve"> </w:t>
      </w:r>
      <w:r w:rsidR="007840F7">
        <w:rPr>
          <w:rFonts w:ascii="Times New Roman" w:hAnsi="Times New Roman" w:cs="Times New Roman"/>
          <w:b/>
          <w:sz w:val="24"/>
          <w:u w:val="single"/>
        </w:rPr>
        <w:t xml:space="preserve">Characterization of </w:t>
      </w:r>
      <w:r w:rsidRPr="00497F67">
        <w:rPr>
          <w:rFonts w:ascii="Times New Roman" w:hAnsi="Times New Roman" w:cs="Times New Roman"/>
          <w:b/>
          <w:sz w:val="24"/>
          <w:u w:val="single"/>
        </w:rPr>
        <w:t>TiO</w:t>
      </w:r>
      <w:r w:rsidRPr="00497F67">
        <w:rPr>
          <w:rFonts w:ascii="Times New Roman" w:hAnsi="Times New Roman" w:cs="Times New Roman"/>
          <w:b/>
          <w:sz w:val="24"/>
          <w:u w:val="single"/>
          <w:vertAlign w:val="subscript"/>
        </w:rPr>
        <w:t>2</w:t>
      </w:r>
      <w:r w:rsidRPr="00497F67">
        <w:rPr>
          <w:rFonts w:ascii="Times New Roman" w:hAnsi="Times New Roman" w:cs="Times New Roman"/>
          <w:b/>
          <w:sz w:val="24"/>
          <w:u w:val="single"/>
        </w:rPr>
        <w:t xml:space="preserve"> nanotubes</w:t>
      </w:r>
      <w:r w:rsidR="007840F7">
        <w:rPr>
          <w:rFonts w:ascii="Times New Roman" w:hAnsi="Times New Roman" w:cs="Times New Roman"/>
          <w:b/>
          <w:sz w:val="24"/>
          <w:u w:val="single"/>
        </w:rPr>
        <w:t xml:space="preserve"> </w:t>
      </w:r>
      <w:r w:rsidR="00F71086">
        <w:rPr>
          <w:rFonts w:ascii="Times New Roman" w:hAnsi="Times New Roman" w:cs="Times New Roman"/>
          <w:b/>
          <w:sz w:val="24"/>
          <w:u w:val="single"/>
        </w:rPr>
        <w:t xml:space="preserve">synthesized by </w:t>
      </w:r>
      <w:r w:rsidR="007840F7">
        <w:rPr>
          <w:rFonts w:ascii="Times New Roman" w:hAnsi="Times New Roman" w:cs="Times New Roman"/>
          <w:b/>
          <w:sz w:val="24"/>
          <w:u w:val="single"/>
        </w:rPr>
        <w:t>hydrothermal method</w:t>
      </w:r>
      <w:r w:rsidRPr="00497F67">
        <w:rPr>
          <w:rFonts w:ascii="Times New Roman" w:hAnsi="Times New Roman" w:cs="Times New Roman"/>
          <w:b/>
          <w:sz w:val="24"/>
          <w:u w:val="single"/>
        </w:rPr>
        <w:t>:</w:t>
      </w:r>
    </w:p>
    <w:p w:rsidR="003D7FF2" w:rsidRDefault="004D05AF" w:rsidP="00E665C5">
      <w:pPr>
        <w:spacing w:after="0" w:line="480" w:lineRule="auto"/>
        <w:jc w:val="both"/>
        <w:rPr>
          <w:rFonts w:ascii="Times New Roman" w:hAnsi="Times New Roman" w:cs="Times New Roman"/>
          <w:sz w:val="24"/>
        </w:rPr>
      </w:pPr>
      <w:r>
        <w:rPr>
          <w:rFonts w:ascii="Times New Roman" w:hAnsi="Times New Roman" w:cs="Times New Roman"/>
          <w:sz w:val="24"/>
        </w:rPr>
        <w:tab/>
        <w:t xml:space="preserve">Transmission electron microscope </w:t>
      </w:r>
      <w:r w:rsidR="0094753C">
        <w:rPr>
          <w:rFonts w:ascii="Times New Roman" w:hAnsi="Times New Roman" w:cs="Times New Roman"/>
          <w:sz w:val="24"/>
        </w:rPr>
        <w:t xml:space="preserve">(TEM) images clearly confirm the </w:t>
      </w:r>
      <w:r w:rsidR="009E5237">
        <w:rPr>
          <w:rFonts w:ascii="Times New Roman" w:hAnsi="Times New Roman" w:cs="Times New Roman"/>
          <w:sz w:val="24"/>
        </w:rPr>
        <w:t>maintained individuality of</w:t>
      </w:r>
      <w:r w:rsidR="0094753C">
        <w:rPr>
          <w:rFonts w:ascii="Times New Roman" w:hAnsi="Times New Roman" w:cs="Times New Roman"/>
          <w:sz w:val="24"/>
        </w:rPr>
        <w:t xml:space="preserve"> synthesized </w:t>
      </w:r>
      <w:r w:rsidR="00A079AA">
        <w:rPr>
          <w:rFonts w:ascii="Times New Roman" w:hAnsi="Times New Roman" w:cs="Times New Roman"/>
          <w:sz w:val="24"/>
        </w:rPr>
        <w:t>hydrothermal TiO</w:t>
      </w:r>
      <w:r w:rsidR="00A079AA" w:rsidRPr="00A079AA">
        <w:rPr>
          <w:rFonts w:ascii="Times New Roman" w:hAnsi="Times New Roman" w:cs="Times New Roman"/>
          <w:sz w:val="24"/>
          <w:vertAlign w:val="subscript"/>
        </w:rPr>
        <w:t>2</w:t>
      </w:r>
      <w:r w:rsidR="00A079AA">
        <w:rPr>
          <w:rFonts w:ascii="Times New Roman" w:hAnsi="Times New Roman" w:cs="Times New Roman"/>
          <w:sz w:val="24"/>
        </w:rPr>
        <w:t xml:space="preserve"> nanotubes</w:t>
      </w:r>
      <w:r w:rsidR="00424DEB">
        <w:rPr>
          <w:rFonts w:ascii="Times New Roman" w:hAnsi="Times New Roman" w:cs="Times New Roman"/>
          <w:sz w:val="24"/>
        </w:rPr>
        <w:t xml:space="preserve"> (refer Fig:18 (a) and (b))</w:t>
      </w:r>
      <w:r w:rsidR="00A079AA">
        <w:rPr>
          <w:rFonts w:ascii="Times New Roman" w:hAnsi="Times New Roman" w:cs="Times New Roman"/>
          <w:sz w:val="24"/>
        </w:rPr>
        <w:t>.</w:t>
      </w:r>
      <w:r w:rsidR="009E5237">
        <w:rPr>
          <w:rFonts w:ascii="Times New Roman" w:hAnsi="Times New Roman" w:cs="Times New Roman"/>
          <w:sz w:val="24"/>
        </w:rPr>
        <w:t xml:space="preserve"> </w:t>
      </w:r>
      <w:r w:rsidR="00381FF4">
        <w:rPr>
          <w:rFonts w:ascii="Times New Roman" w:hAnsi="Times New Roman" w:cs="Times New Roman"/>
          <w:sz w:val="24"/>
        </w:rPr>
        <w:t xml:space="preserve">TEM results </w:t>
      </w:r>
      <w:r w:rsidR="002C3F17">
        <w:rPr>
          <w:rFonts w:ascii="Times New Roman" w:hAnsi="Times New Roman" w:cs="Times New Roman"/>
          <w:sz w:val="24"/>
        </w:rPr>
        <w:t xml:space="preserve">indicate that the average length of individual TiO2 nanotubes is around 99.5 nm, whereas their </w:t>
      </w:r>
    </w:p>
    <w:p w:rsidR="003D7FF2" w:rsidRDefault="003D7FF2" w:rsidP="003D7FF2">
      <w:pPr>
        <w:spacing w:after="0" w:line="480" w:lineRule="auto"/>
        <w:jc w:val="right"/>
        <w:rPr>
          <w:rFonts w:ascii="Times New Roman" w:hAnsi="Times New Roman" w:cs="Times New Roman"/>
          <w:sz w:val="24"/>
        </w:rPr>
      </w:pPr>
      <w:r>
        <w:rPr>
          <w:rFonts w:ascii="Times New Roman" w:hAnsi="Times New Roman" w:cs="Times New Roman"/>
          <w:sz w:val="24"/>
        </w:rPr>
        <w:lastRenderedPageBreak/>
        <w:t>57</w:t>
      </w:r>
    </w:p>
    <w:p w:rsidR="003D7FF2" w:rsidRDefault="003D7FF2" w:rsidP="00E665C5">
      <w:pPr>
        <w:spacing w:after="0" w:line="480" w:lineRule="auto"/>
        <w:jc w:val="both"/>
        <w:rPr>
          <w:rFonts w:ascii="Times New Roman" w:hAnsi="Times New Roman" w:cs="Times New Roman"/>
          <w:sz w:val="24"/>
        </w:rPr>
      </w:pPr>
    </w:p>
    <w:p w:rsidR="003D7FF2" w:rsidRDefault="003D7FF2" w:rsidP="00E665C5">
      <w:pPr>
        <w:spacing w:after="0" w:line="480" w:lineRule="auto"/>
        <w:jc w:val="both"/>
        <w:rPr>
          <w:rFonts w:ascii="Times New Roman" w:hAnsi="Times New Roman" w:cs="Times New Roman"/>
          <w:sz w:val="24"/>
        </w:rPr>
      </w:pPr>
    </w:p>
    <w:p w:rsidR="00140C75" w:rsidRDefault="000E2C6F" w:rsidP="00E665C5">
      <w:pPr>
        <w:spacing w:after="0" w:line="480" w:lineRule="auto"/>
        <w:jc w:val="both"/>
        <w:rPr>
          <w:rFonts w:ascii="Times New Roman" w:hAnsi="Times New Roman" w:cs="Times New Roman"/>
          <w:sz w:val="24"/>
        </w:rPr>
      </w:pPr>
      <w:r>
        <w:rPr>
          <w:rFonts w:ascii="Times New Roman" w:hAnsi="Times New Roman" w:cs="Times New Roman"/>
          <w:sz w:val="24"/>
        </w:rPr>
        <w:t xml:space="preserve">average </w:t>
      </w:r>
      <w:r w:rsidR="002C3F17">
        <w:rPr>
          <w:rFonts w:ascii="Times New Roman" w:hAnsi="Times New Roman" w:cs="Times New Roman"/>
          <w:sz w:val="24"/>
        </w:rPr>
        <w:t xml:space="preserve">internal diameter is 4.25 nm and </w:t>
      </w:r>
      <w:r>
        <w:rPr>
          <w:rFonts w:ascii="Times New Roman" w:hAnsi="Times New Roman" w:cs="Times New Roman"/>
          <w:sz w:val="24"/>
        </w:rPr>
        <w:t>that the external diameter is around 10.25 nm. Additionally, these results also confirm the multiple uneven number of nanotubes walls on each side of individual nanotubes wit</w:t>
      </w:r>
      <w:r w:rsidR="00BD4FB8">
        <w:rPr>
          <w:rFonts w:ascii="Times New Roman" w:hAnsi="Times New Roman" w:cs="Times New Roman"/>
          <w:sz w:val="24"/>
        </w:rPr>
        <w:t>h approximate intermediate walls spacing</w:t>
      </w:r>
      <w:r w:rsidR="00332303">
        <w:rPr>
          <w:rFonts w:ascii="Times New Roman" w:hAnsi="Times New Roman" w:cs="Times New Roman"/>
          <w:sz w:val="24"/>
        </w:rPr>
        <w:t xml:space="preserve"> of 0.78</w:t>
      </w:r>
      <w:r w:rsidR="00BD4FB8">
        <w:rPr>
          <w:rFonts w:ascii="Times New Roman" w:hAnsi="Times New Roman" w:cs="Times New Roman"/>
          <w:sz w:val="24"/>
        </w:rPr>
        <w:t xml:space="preserve"> nm which also supports the findings of </w:t>
      </w:r>
      <w:r w:rsidR="00332303">
        <w:rPr>
          <w:rFonts w:ascii="Times New Roman" w:hAnsi="Times New Roman" w:cs="Times New Roman"/>
          <w:sz w:val="24"/>
        </w:rPr>
        <w:t xml:space="preserve">Yuan and Su </w:t>
      </w:r>
      <w:r w:rsidR="00424DEB">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"10.1016/j.colsurfa.2004.04.030", "ISBN" : "3281724531", "ISSN" : "09277757", "abstract" : "A simple one-step hydrothermal reaction among TiO2 powders and alkaline solution has been developed to synthesize low-dimensional titanate nanostructures. The morphologies of the obtained nanomaterials depend on the process parameters: the structure of raw material, the nature and concentration of alkaline solution, reaction temperature and time, which suggests that the nanostructure synthesis could be controllable. Trititanate nanotubes with the diameters of about 10 nm were synthesized via the hydrothermal reaction of TiO2 crystals of either anatase or rutile phase and NaOH solution in the temperature range of 100-160??C. Nanofibers with an interlinked structure were formed when amorphous TiO2 or commercial TiOSO4 was treated with NaOH at 100-160??C. Pentatitanate nanoribbons with high aspect ratio were obtained by autoclaving of either crystalline or amorphous TiO 2 in NaOH solution at the temperature above 180??C. Octatitanate nanowires with the diameters of 5-10 nm were prepared from TiO2 particles treated with KOH solution. These nanostructures were analyzed by a range of methods including powder X-ray diffraction (XRD), high resolution transmission electron microscopy (HRTEM), selected area electron diffraction (SAED), energy-dispersive X-ray spectroscopy (EDX) and infrared spectroscopy (IR). ?? 2004 Elsevier B.V. All rights reserved.", "author" : [ { "dropping-particle" : "", "family" : "Yuan", "given" : "Zhong Yong", "non-dropping-particle" : "", "parse-names" : false, "suffix" : "" }, { "dropping-particle" : "", "family" : "Su", "given" : "Bao Lian", "non-dropping-particle" : "", "parse-names" : false, "suffix" : "" } ], "container-title" : "Colloids and Surfaces A: Physicochemical and Engineering Aspects", "id" : "ITEM-1", "issue" : "1-3", "issued" : { "date-parts" : [ [ "2004" ] ] }, "page" : "173-183", "title" : "Titanium oxide nanotubes, nanofibers and nanowires", "type" : "article-journal", "volume" : "241" }, "uris" : [ "http://www.mendeley.com/documents/?uuid=60219515-e75a-4e81-8ac1-b3595d4d6dea" ] } ], "mendeley" : { "formattedCitation" : "[96]", "manualFormatting" : "(97)", "plainTextFormattedCitation" : "[96]", "previouslyFormattedCitation" : "[96]" }, "properties" : { "noteIndex" : 0 }, "schema" : "https://github.com/citation-style-language/schema/raw/master/csl-citation.json" }</w:instrText>
      </w:r>
      <w:r w:rsidR="00424DEB">
        <w:rPr>
          <w:rFonts w:ascii="Times New Roman" w:hAnsi="Times New Roman" w:cs="Times New Roman"/>
          <w:sz w:val="24"/>
        </w:rPr>
        <w:fldChar w:fldCharType="separate"/>
      </w:r>
      <w:r w:rsidR="00301555">
        <w:rPr>
          <w:rFonts w:ascii="Times New Roman" w:hAnsi="Times New Roman" w:cs="Times New Roman"/>
          <w:noProof/>
          <w:sz w:val="24"/>
        </w:rPr>
        <w:t>(</w:t>
      </w:r>
      <w:r w:rsidR="00424DEB" w:rsidRPr="00424DEB">
        <w:rPr>
          <w:rFonts w:ascii="Times New Roman" w:hAnsi="Times New Roman" w:cs="Times New Roman"/>
          <w:noProof/>
          <w:sz w:val="24"/>
        </w:rPr>
        <w:t>97</w:t>
      </w:r>
      <w:r w:rsidR="00CB2230">
        <w:rPr>
          <w:rFonts w:ascii="Times New Roman" w:hAnsi="Times New Roman" w:cs="Times New Roman"/>
          <w:noProof/>
          <w:sz w:val="24"/>
        </w:rPr>
        <w:t>)</w:t>
      </w:r>
      <w:r w:rsidR="00424DEB">
        <w:rPr>
          <w:rFonts w:ascii="Times New Roman" w:hAnsi="Times New Roman" w:cs="Times New Roman"/>
          <w:sz w:val="24"/>
        </w:rPr>
        <w:fldChar w:fldCharType="end"/>
      </w:r>
      <w:r w:rsidR="00424DEB">
        <w:rPr>
          <w:rFonts w:ascii="Times New Roman" w:hAnsi="Times New Roman" w:cs="Times New Roman"/>
          <w:sz w:val="24"/>
        </w:rPr>
        <w:t xml:space="preserve">. </w:t>
      </w:r>
    </w:p>
    <w:p w:rsidR="000A48F9" w:rsidRDefault="001C4B34" w:rsidP="00E665C5">
      <w:pPr>
        <w:spacing w:after="0" w:line="480" w:lineRule="auto"/>
        <w:jc w:val="both"/>
        <w:rPr>
          <w:rFonts w:ascii="Times New Roman" w:hAnsi="Times New Roman" w:cs="Times New Roman"/>
          <w:sz w:val="24"/>
        </w:rPr>
      </w:pPr>
      <w:r>
        <w:rPr>
          <w:noProof/>
        </w:rPr>
        <mc:AlternateContent>
          <mc:Choice Requires="wps">
            <w:drawing>
              <wp:anchor distT="0" distB="0" distL="114300" distR="114300" simplePos="0" relativeHeight="251705344" behindDoc="0" locked="0" layoutInCell="1" allowOverlap="1" wp14:anchorId="7278E502" wp14:editId="22F66C19">
                <wp:simplePos x="0" y="0"/>
                <wp:positionH relativeFrom="column">
                  <wp:posOffset>0</wp:posOffset>
                </wp:positionH>
                <wp:positionV relativeFrom="paragraph">
                  <wp:posOffset>0</wp:posOffset>
                </wp:positionV>
                <wp:extent cx="400050" cy="35242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400050" cy="352425"/>
                        </a:xfrm>
                        <a:prstGeom prst="rect">
                          <a:avLst/>
                        </a:prstGeom>
                        <a:noFill/>
                        <a:ln w="6350">
                          <a:noFill/>
                        </a:ln>
                      </wps:spPr>
                      <wps:txbx>
                        <w:txbxContent>
                          <w:p w:rsidR="007D1728" w:rsidRPr="00A12D2B" w:rsidRDefault="007D1728" w:rsidP="001C4B34">
                            <w:pPr>
                              <w:jc w:val="center"/>
                              <w:rPr>
                                <w:b/>
                                <w:color w:val="FFFF00"/>
                              </w:rPr>
                            </w:pPr>
                            <w:r w:rsidRPr="00A12D2B">
                              <w:rPr>
                                <w:b/>
                                <w:color w:val="FFFF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8E502" id="Text Box 60" o:spid="_x0000_s1035" type="#_x0000_t202" style="position:absolute;left:0;text-align:left;margin-left:0;margin-top:0;width:31.5pt;height:2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" filled="f" stroked="f" strokeweight=".5pt">
                <v:textbox>
                  <w:txbxContent>
                    <w:p w:rsidR="007D1728" w:rsidRPr="00A12D2B" w:rsidRDefault="007D1728" w:rsidP="001C4B34">
                      <w:pPr>
                        <w:jc w:val="center"/>
                        <w:rPr>
                          <w:b/>
                          <w:color w:val="FFFF00"/>
                        </w:rPr>
                      </w:pPr>
                      <w:r w:rsidRPr="00A12D2B">
                        <w:rPr>
                          <w:b/>
                          <w:color w:val="FFFF00"/>
                        </w:rPr>
                        <w:t>(a)</w:t>
                      </w:r>
                    </w:p>
                  </w:txbxContent>
                </v:textbox>
              </v:shape>
            </w:pict>
          </mc:Fallback>
        </mc:AlternateContent>
      </w:r>
      <w:r w:rsidR="0052367E">
        <w:rPr>
          <w:noProof/>
        </w:rPr>
        <w:drawing>
          <wp:inline distT="0" distB="0" distL="0" distR="0">
            <wp:extent cx="2943225" cy="2943225"/>
            <wp:effectExtent l="0" t="0" r="9525" b="9525"/>
            <wp:docPr id="58" name="Picture 58" descr="C:\Users\Fabs\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abs\AppData\Local\Microsoft\Windows\INetCache\Content.Word\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43225" cy="2943225"/>
                    </a:xfrm>
                    <a:prstGeom prst="rect">
                      <a:avLst/>
                    </a:prstGeom>
                    <a:noFill/>
                    <a:ln>
                      <a:noFill/>
                    </a:ln>
                  </pic:spPr>
                </pic:pic>
              </a:graphicData>
            </a:graphic>
          </wp:inline>
        </w:drawing>
      </w:r>
      <w:r w:rsidR="0052367E">
        <w:rPr>
          <w:rFonts w:ascii="Times New Roman" w:hAnsi="Times New Roman" w:cs="Times New Roman"/>
          <w:sz w:val="24"/>
        </w:rPr>
        <w:t xml:space="preserve"> </w:t>
      </w:r>
      <w:r>
        <w:rPr>
          <w:noProof/>
        </w:rPr>
        <mc:AlternateContent>
          <mc:Choice Requires="wps">
            <w:drawing>
              <wp:anchor distT="0" distB="0" distL="114300" distR="114300" simplePos="0" relativeHeight="251707392" behindDoc="0" locked="0" layoutInCell="1" allowOverlap="1" wp14:anchorId="7278E502" wp14:editId="22F66C19">
                <wp:simplePos x="0" y="0"/>
                <wp:positionH relativeFrom="column">
                  <wp:posOffset>2990850</wp:posOffset>
                </wp:positionH>
                <wp:positionV relativeFrom="paragraph">
                  <wp:posOffset>0</wp:posOffset>
                </wp:positionV>
                <wp:extent cx="400050" cy="35242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400050" cy="352425"/>
                        </a:xfrm>
                        <a:prstGeom prst="rect">
                          <a:avLst/>
                        </a:prstGeom>
                        <a:noFill/>
                        <a:ln w="6350">
                          <a:noFill/>
                        </a:ln>
                      </wps:spPr>
                      <wps:txbx>
                        <w:txbxContent>
                          <w:p w:rsidR="007D1728" w:rsidRPr="00A12D2B" w:rsidRDefault="007D1728" w:rsidP="001C4B34">
                            <w:pPr>
                              <w:jc w:val="center"/>
                              <w:rPr>
                                <w:b/>
                                <w:color w:val="FFFF00"/>
                              </w:rPr>
                            </w:pPr>
                            <w:r w:rsidRPr="00A12D2B">
                              <w:rPr>
                                <w:b/>
                                <w:color w:val="FFFF00"/>
                              </w:rPr>
                              <w:t>(</w:t>
                            </w:r>
                            <w:r>
                              <w:rPr>
                                <w:b/>
                                <w:color w:val="FFFF00"/>
                              </w:rPr>
                              <w:t>b</w:t>
                            </w:r>
                            <w:r w:rsidRPr="00A12D2B">
                              <w:rPr>
                                <w:b/>
                                <w:color w:val="FFFF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8E502" id="Text Box 61" o:spid="_x0000_s1036" type="#_x0000_t202" style="position:absolute;left:0;text-align:left;margin-left:235.5pt;margin-top:0;width:31.5pt;height:2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" filled="f" stroked="f" strokeweight=".5pt">
                <v:textbox>
                  <w:txbxContent>
                    <w:p w:rsidR="007D1728" w:rsidRPr="00A12D2B" w:rsidRDefault="007D1728" w:rsidP="001C4B34">
                      <w:pPr>
                        <w:jc w:val="center"/>
                        <w:rPr>
                          <w:b/>
                          <w:color w:val="FFFF00"/>
                        </w:rPr>
                      </w:pPr>
                      <w:r w:rsidRPr="00A12D2B">
                        <w:rPr>
                          <w:b/>
                          <w:color w:val="FFFF00"/>
                        </w:rPr>
                        <w:t>(</w:t>
                      </w:r>
                      <w:r>
                        <w:rPr>
                          <w:b/>
                          <w:color w:val="FFFF00"/>
                        </w:rPr>
                        <w:t>b</w:t>
                      </w:r>
                      <w:r w:rsidRPr="00A12D2B">
                        <w:rPr>
                          <w:b/>
                          <w:color w:val="FFFF00"/>
                        </w:rPr>
                        <w:t>)</w:t>
                      </w:r>
                    </w:p>
                  </w:txbxContent>
                </v:textbox>
              </v:shape>
            </w:pict>
          </mc:Fallback>
        </mc:AlternateContent>
      </w:r>
      <w:r w:rsidR="0052367E">
        <w:rPr>
          <w:noProof/>
        </w:rPr>
        <w:drawing>
          <wp:inline distT="0" distB="0" distL="0" distR="0">
            <wp:extent cx="2952750" cy="2952750"/>
            <wp:effectExtent l="0" t="0" r="0" b="0"/>
            <wp:docPr id="59" name="Picture 59" descr="C:\Users\Fabs\AppData\Local\Microsoft\Windows\INetCache\Content.Word\Fram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abs\AppData\Local\Microsoft\Windows\INetCache\Content.Word\Frame2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52750" cy="2952750"/>
                    </a:xfrm>
                    <a:prstGeom prst="rect">
                      <a:avLst/>
                    </a:prstGeom>
                    <a:noFill/>
                    <a:ln>
                      <a:noFill/>
                    </a:ln>
                  </pic:spPr>
                </pic:pic>
              </a:graphicData>
            </a:graphic>
          </wp:inline>
        </w:drawing>
      </w:r>
    </w:p>
    <w:p w:rsidR="00C44630" w:rsidRDefault="00A079AA" w:rsidP="00E665C5">
      <w:pPr>
        <w:spacing w:after="0" w:line="480" w:lineRule="auto"/>
        <w:jc w:val="center"/>
        <w:rPr>
          <w:rFonts w:ascii="Times New Roman" w:hAnsi="Times New Roman" w:cs="Times New Roman"/>
          <w:sz w:val="24"/>
        </w:rPr>
      </w:pPr>
      <w:bookmarkStart w:id="26" w:name="_Hlk501412013"/>
      <w:r>
        <w:rPr>
          <w:rFonts w:ascii="Times New Roman" w:hAnsi="Times New Roman" w:cs="Times New Roman"/>
          <w:sz w:val="24"/>
        </w:rPr>
        <w:t xml:space="preserve"> </w:t>
      </w:r>
      <w:r w:rsidR="0094753C">
        <w:rPr>
          <w:rFonts w:ascii="Times New Roman" w:hAnsi="Times New Roman" w:cs="Times New Roman"/>
          <w:sz w:val="24"/>
        </w:rPr>
        <w:t xml:space="preserve"> </w:t>
      </w:r>
      <w:r w:rsidR="00C44630">
        <w:rPr>
          <w:rFonts w:ascii="Times New Roman" w:hAnsi="Times New Roman" w:cs="Times New Roman"/>
          <w:sz w:val="24"/>
        </w:rPr>
        <w:t>Fig</w:t>
      </w:r>
      <w:r w:rsidR="00AE6546">
        <w:rPr>
          <w:rFonts w:ascii="Times New Roman" w:hAnsi="Times New Roman" w:cs="Times New Roman"/>
          <w:sz w:val="24"/>
        </w:rPr>
        <w:t>ure 24</w:t>
      </w:r>
      <w:r w:rsidR="00C44630">
        <w:rPr>
          <w:rFonts w:ascii="Times New Roman" w:hAnsi="Times New Roman" w:cs="Times New Roman"/>
          <w:sz w:val="24"/>
        </w:rPr>
        <w:t xml:space="preserve"> – TEM images of TiO</w:t>
      </w:r>
      <w:r w:rsidR="00C44630" w:rsidRPr="00B713D0">
        <w:rPr>
          <w:rFonts w:ascii="Times New Roman" w:hAnsi="Times New Roman" w:cs="Times New Roman"/>
          <w:sz w:val="24"/>
          <w:vertAlign w:val="subscript"/>
        </w:rPr>
        <w:t>2</w:t>
      </w:r>
      <w:r w:rsidR="00C44630">
        <w:rPr>
          <w:rFonts w:ascii="Times New Roman" w:hAnsi="Times New Roman" w:cs="Times New Roman"/>
          <w:sz w:val="24"/>
        </w:rPr>
        <w:t xml:space="preserve"> nanotubes synthesized by hydrothermal method</w:t>
      </w:r>
    </w:p>
    <w:bookmarkEnd w:id="26"/>
    <w:p w:rsidR="00B1741A" w:rsidRDefault="00B1741A" w:rsidP="00E665C5">
      <w:pPr>
        <w:spacing w:after="0" w:line="480" w:lineRule="auto"/>
        <w:jc w:val="center"/>
        <w:rPr>
          <w:rFonts w:ascii="Times New Roman" w:hAnsi="Times New Roman" w:cs="Times New Roman"/>
          <w:sz w:val="24"/>
        </w:rPr>
      </w:pPr>
    </w:p>
    <w:p w:rsidR="00F55F66" w:rsidRDefault="004C2D3E" w:rsidP="00E665C5">
      <w:pPr>
        <w:spacing w:after="0" w:line="480" w:lineRule="auto"/>
        <w:ind w:firstLine="720"/>
        <w:jc w:val="both"/>
        <w:rPr>
          <w:rFonts w:ascii="Times New Roman" w:hAnsi="Times New Roman" w:cs="Times New Roman"/>
          <w:sz w:val="24"/>
        </w:rPr>
      </w:pPr>
      <w:r w:rsidRPr="0045737C">
        <w:rPr>
          <w:rFonts w:ascii="Times New Roman" w:hAnsi="Times New Roman" w:cs="Times New Roman"/>
          <w:sz w:val="24"/>
        </w:rPr>
        <w:t xml:space="preserve">In order to study the difference between </w:t>
      </w:r>
      <w:r w:rsidR="000C306F" w:rsidRPr="0045737C">
        <w:rPr>
          <w:rFonts w:ascii="Times New Roman" w:hAnsi="Times New Roman" w:cs="Times New Roman"/>
          <w:sz w:val="24"/>
        </w:rPr>
        <w:t xml:space="preserve">as-synthesized amorphous TiO2 nanotubes and after </w:t>
      </w:r>
      <w:r w:rsidR="005B3F9A" w:rsidRPr="0045737C">
        <w:rPr>
          <w:rFonts w:ascii="Times New Roman" w:hAnsi="Times New Roman" w:cs="Times New Roman"/>
          <w:sz w:val="24"/>
        </w:rPr>
        <w:t xml:space="preserve">5 hours </w:t>
      </w:r>
      <w:r w:rsidR="00E55F64" w:rsidRPr="0045737C">
        <w:rPr>
          <w:rFonts w:ascii="Times New Roman" w:hAnsi="Times New Roman" w:cs="Times New Roman"/>
          <w:sz w:val="24"/>
        </w:rPr>
        <w:t xml:space="preserve">at 400oC </w:t>
      </w:r>
      <w:r w:rsidR="000C306F" w:rsidRPr="0045737C">
        <w:rPr>
          <w:rFonts w:ascii="Times New Roman" w:hAnsi="Times New Roman" w:cs="Times New Roman"/>
          <w:sz w:val="24"/>
        </w:rPr>
        <w:t>calcination</w:t>
      </w:r>
      <w:r w:rsidR="005B3F9A" w:rsidRPr="0045737C">
        <w:rPr>
          <w:rFonts w:ascii="Times New Roman" w:hAnsi="Times New Roman" w:cs="Times New Roman"/>
          <w:sz w:val="24"/>
        </w:rPr>
        <w:t xml:space="preserve"> </w:t>
      </w:r>
      <w:r w:rsidR="000C306F" w:rsidRPr="0045737C">
        <w:rPr>
          <w:rFonts w:ascii="Times New Roman" w:hAnsi="Times New Roman" w:cs="Times New Roman"/>
          <w:sz w:val="24"/>
        </w:rPr>
        <w:t>anatase TiO2 nanotubes</w:t>
      </w:r>
      <w:r w:rsidR="00E55F64" w:rsidRPr="0045737C">
        <w:rPr>
          <w:rFonts w:ascii="Times New Roman" w:hAnsi="Times New Roman" w:cs="Times New Roman"/>
          <w:sz w:val="24"/>
        </w:rPr>
        <w:t xml:space="preserve"> </w:t>
      </w:r>
      <w:r w:rsidR="006C6735" w:rsidRPr="0045737C">
        <w:rPr>
          <w:rFonts w:ascii="Times New Roman" w:hAnsi="Times New Roman" w:cs="Times New Roman"/>
          <w:sz w:val="24"/>
        </w:rPr>
        <w:t xml:space="preserve">XRD patterns are compared. XRD results are in accordance with Jiang et. al. confirming the </w:t>
      </w:r>
      <w:r w:rsidR="003C53D6" w:rsidRPr="0045737C">
        <w:rPr>
          <w:rFonts w:ascii="Times New Roman" w:hAnsi="Times New Roman" w:cs="Times New Roman"/>
          <w:sz w:val="24"/>
        </w:rPr>
        <w:t xml:space="preserve">diffraction </w:t>
      </w:r>
      <w:r w:rsidR="006C6735" w:rsidRPr="0045737C">
        <w:rPr>
          <w:rFonts w:ascii="Times New Roman" w:hAnsi="Times New Roman" w:cs="Times New Roman"/>
          <w:sz w:val="24"/>
        </w:rPr>
        <w:t xml:space="preserve">peaks at specific 2θ angles as per </w:t>
      </w:r>
      <w:r w:rsidR="00B65A73" w:rsidRPr="0045737C">
        <w:rPr>
          <w:rFonts w:ascii="Times New Roman" w:hAnsi="Times New Roman" w:cs="Times New Roman"/>
          <w:sz w:val="24"/>
        </w:rPr>
        <w:t xml:space="preserve">hydrated titanate and </w:t>
      </w:r>
      <w:r w:rsidR="006C6735" w:rsidRPr="0045737C">
        <w:rPr>
          <w:rFonts w:ascii="Times New Roman" w:hAnsi="Times New Roman" w:cs="Times New Roman"/>
          <w:sz w:val="24"/>
        </w:rPr>
        <w:t>anatase structure</w:t>
      </w:r>
      <w:r w:rsidR="00B65A73" w:rsidRPr="0045737C">
        <w:rPr>
          <w:rFonts w:ascii="Times New Roman" w:hAnsi="Times New Roman" w:cs="Times New Roman"/>
          <w:sz w:val="24"/>
        </w:rPr>
        <w:t xml:space="preserve"> </w:t>
      </w:r>
      <w:r w:rsidR="00B65A73" w:rsidRPr="0045737C">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"10.1016/j.apsusc.2012.04.032", "ISBN" : "0169-4332", "ISSN" : "01694332", "abstract" : "TiO 2 nanotubes (TNTs) were synthesized by modified hydrothermal method and characterized by the X-ray diffraction (XRD), high-resolution transmission electron microscopy (HRTEM), thermogravimetric (TG) analysis, BET surface area analysis and Raman spectroscopy. The effects of calcinations temperature on the morphology, textural properties, adsorption amount and photocatalytic activity of TiO 2 nanotubes were investigated. The results showed that the adsorption behavior and photocatalytic activity of TiO 2 nanotubes strongly depended on the calcination temperature. Photocatalytic MB degradation on TiO 2 nanotubes surface followed first-order kinetics and the photocatalytic activity of TiO 2 nanotube calcined at 400 \u00b0C was higher compared to other TiO 2 nanotube catalysts. The higher photocatalytic activity was mainly ascribed to the adsorption amount of MB on the TiO 2 nanotubes and the intrinsic rate constant, a factor of reflecting the crystalline phases and crystallinity on the photocatalytic rate of TiO 2 nanotubes. In addition, the change of the total organic carbon (TOC) of MB photocatalytic-reduction was examined, it was found that nanotubes calcinated at 400 \u00b0C exhibited a good effect for the mineralization of MB. \u00a9 2012 Elsevier B.V.", "author" : [ { "dropping-particle" : "", "family" : "Jiang", "given" : "Fang", "non-dropping-particle" : "", "parse-names" : false, "suffix" : "" }, { "dropping-particle" : "", "family" : "Zheng", "given" : "Shourong", "non-dropping-particle" : "", "parse-names" : false, "suffix" : "" }, { "dropping-particle" : "", "family" : "An", "given" : "Lichao", "non-dropping-particle" : "", "parse-names" : false, "suffix" : "" }, { "dropping-particle" : "", "family" : "Chen", "given" : "Huan", "non-dropping-particle" : "", "parse-names" : false, "suffix" : "" } ], "container-title" : "Applied Surface Science", "id" : "ITEM-1", "issue" : "18", "issued" : { "date-parts" : [ [ "2012" ] ] }, "page" : "7188-7194", "publisher" : "Elsevier B.V.", "title" : "Effect of calcination temperature on the adsorption and photocatalytic activity of hydrothermally synthesized TiO 2 nanotubes", "type" : "article-journal", "volume" : "258" }, "uris" : [ "http://www.mendeley.com/documents/?uuid=22a8baae-30f3-494b-aeda-98a5d9891a14" ] } ], "mendeley" : { "formattedCitation" : "[100]", "manualFormatting" : "(101)", "plainTextFormattedCitation" : "[100]", "previouslyFormattedCitation" : "[100]" }, "properties" : { "noteIndex" : 0 }, "schema" : "https://github.com/citation-style-language/schema/raw/master/csl-citation.json" }</w:instrText>
      </w:r>
      <w:r w:rsidR="00B65A73" w:rsidRPr="0045737C">
        <w:rPr>
          <w:rFonts w:ascii="Times New Roman" w:hAnsi="Times New Roman" w:cs="Times New Roman"/>
          <w:sz w:val="24"/>
        </w:rPr>
        <w:fldChar w:fldCharType="separate"/>
      </w:r>
      <w:r w:rsidR="00301555">
        <w:rPr>
          <w:rFonts w:ascii="Times New Roman" w:hAnsi="Times New Roman" w:cs="Times New Roman"/>
          <w:noProof/>
          <w:sz w:val="24"/>
        </w:rPr>
        <w:t>(</w:t>
      </w:r>
      <w:r w:rsidR="00B65A73" w:rsidRPr="0045737C">
        <w:rPr>
          <w:rFonts w:ascii="Times New Roman" w:hAnsi="Times New Roman" w:cs="Times New Roman"/>
          <w:noProof/>
          <w:sz w:val="24"/>
        </w:rPr>
        <w:t>101</w:t>
      </w:r>
      <w:r w:rsidR="00CB2230">
        <w:rPr>
          <w:rFonts w:ascii="Times New Roman" w:hAnsi="Times New Roman" w:cs="Times New Roman"/>
          <w:noProof/>
          <w:sz w:val="24"/>
        </w:rPr>
        <w:t>)</w:t>
      </w:r>
      <w:r w:rsidR="00B65A73" w:rsidRPr="0045737C">
        <w:rPr>
          <w:rFonts w:ascii="Times New Roman" w:hAnsi="Times New Roman" w:cs="Times New Roman"/>
          <w:sz w:val="24"/>
        </w:rPr>
        <w:fldChar w:fldCharType="end"/>
      </w:r>
      <w:r w:rsidR="006C6735" w:rsidRPr="0045737C">
        <w:rPr>
          <w:rFonts w:ascii="Times New Roman" w:hAnsi="Times New Roman" w:cs="Times New Roman"/>
          <w:sz w:val="24"/>
        </w:rPr>
        <w:t>.</w:t>
      </w:r>
      <w:r w:rsidR="00B65A73" w:rsidRPr="0045737C">
        <w:rPr>
          <w:rFonts w:ascii="Times New Roman" w:hAnsi="Times New Roman" w:cs="Times New Roman"/>
          <w:sz w:val="24"/>
        </w:rPr>
        <w:t xml:space="preserve"> </w:t>
      </w:r>
      <w:r w:rsidR="007A7B58">
        <w:rPr>
          <w:rFonts w:ascii="Times New Roman" w:hAnsi="Times New Roman" w:cs="Times New Roman"/>
          <w:sz w:val="24"/>
        </w:rPr>
        <w:t xml:space="preserve">The </w:t>
      </w:r>
      <w:r w:rsidR="008E2BA2">
        <w:rPr>
          <w:rFonts w:ascii="Times New Roman" w:hAnsi="Times New Roman" w:cs="Times New Roman"/>
          <w:sz w:val="24"/>
        </w:rPr>
        <w:t xml:space="preserve">diffraction peaks of 2θ at </w:t>
      </w:r>
      <w:r w:rsidR="001C4F47" w:rsidRPr="00763B51">
        <w:rPr>
          <w:rFonts w:ascii="Times New Roman" w:hAnsi="Times New Roman" w:cs="Times New Roman"/>
          <w:b/>
          <w:sz w:val="24"/>
        </w:rPr>
        <w:t>~10</w:t>
      </w:r>
      <w:r w:rsidR="001C4F47" w:rsidRPr="00763B51">
        <w:rPr>
          <w:rFonts w:ascii="Times New Roman" w:hAnsi="Times New Roman" w:cs="Times New Roman"/>
          <w:b/>
          <w:sz w:val="24"/>
          <w:vertAlign w:val="superscript"/>
        </w:rPr>
        <w:t>o</w:t>
      </w:r>
      <w:r w:rsidR="001C4F47">
        <w:rPr>
          <w:rFonts w:ascii="Times New Roman" w:hAnsi="Times New Roman" w:cs="Times New Roman"/>
          <w:sz w:val="24"/>
        </w:rPr>
        <w:t xml:space="preserve">, </w:t>
      </w:r>
      <w:r w:rsidR="001C4F47" w:rsidRPr="00763B51">
        <w:rPr>
          <w:rFonts w:ascii="Times New Roman" w:hAnsi="Times New Roman" w:cs="Times New Roman"/>
          <w:b/>
          <w:sz w:val="24"/>
        </w:rPr>
        <w:t>24.5</w:t>
      </w:r>
      <w:r w:rsidR="001C4F47" w:rsidRPr="00763B51">
        <w:rPr>
          <w:rFonts w:ascii="Times New Roman" w:hAnsi="Times New Roman" w:cs="Times New Roman"/>
          <w:b/>
          <w:sz w:val="24"/>
          <w:vertAlign w:val="superscript"/>
        </w:rPr>
        <w:t>o</w:t>
      </w:r>
      <w:r w:rsidR="00EE43CA">
        <w:rPr>
          <w:rFonts w:ascii="Times New Roman" w:hAnsi="Times New Roman" w:cs="Times New Roman"/>
          <w:sz w:val="24"/>
        </w:rPr>
        <w:t xml:space="preserve"> and </w:t>
      </w:r>
      <w:r w:rsidR="001C4F47" w:rsidRPr="00763B51">
        <w:rPr>
          <w:rFonts w:ascii="Times New Roman" w:hAnsi="Times New Roman" w:cs="Times New Roman"/>
          <w:b/>
          <w:sz w:val="24"/>
        </w:rPr>
        <w:t>48.5</w:t>
      </w:r>
      <w:r w:rsidR="001C4F47" w:rsidRPr="00763B51">
        <w:rPr>
          <w:rFonts w:ascii="Times New Roman" w:hAnsi="Times New Roman" w:cs="Times New Roman"/>
          <w:b/>
          <w:sz w:val="24"/>
          <w:vertAlign w:val="superscript"/>
        </w:rPr>
        <w:t>o</w:t>
      </w:r>
      <w:r w:rsidR="001C4F47">
        <w:rPr>
          <w:rFonts w:ascii="Times New Roman" w:hAnsi="Times New Roman" w:cs="Times New Roman"/>
          <w:sz w:val="24"/>
        </w:rPr>
        <w:t xml:space="preserve"> </w:t>
      </w:r>
      <w:r w:rsidR="00EE43CA">
        <w:rPr>
          <w:rFonts w:ascii="Times New Roman" w:hAnsi="Times New Roman" w:cs="Times New Roman"/>
          <w:sz w:val="24"/>
        </w:rPr>
        <w:t xml:space="preserve">corresponds to </w:t>
      </w:r>
      <w:r w:rsidR="00EE43CA" w:rsidRPr="00D45AB2">
        <w:rPr>
          <w:rFonts w:ascii="Times New Roman" w:hAnsi="Times New Roman" w:cs="Times New Roman"/>
          <w:b/>
          <w:sz w:val="24"/>
        </w:rPr>
        <w:t>(200)</w:t>
      </w:r>
      <w:r w:rsidR="00EE43CA">
        <w:rPr>
          <w:rFonts w:ascii="Times New Roman" w:hAnsi="Times New Roman" w:cs="Times New Roman"/>
          <w:sz w:val="24"/>
        </w:rPr>
        <w:t xml:space="preserve">, </w:t>
      </w:r>
      <w:r w:rsidR="00EE43CA" w:rsidRPr="00D45AB2">
        <w:rPr>
          <w:rFonts w:ascii="Times New Roman" w:hAnsi="Times New Roman" w:cs="Times New Roman"/>
          <w:b/>
          <w:sz w:val="24"/>
        </w:rPr>
        <w:t>(110)</w:t>
      </w:r>
      <w:r w:rsidR="00EE43CA">
        <w:rPr>
          <w:rFonts w:ascii="Times New Roman" w:hAnsi="Times New Roman" w:cs="Times New Roman"/>
          <w:sz w:val="24"/>
        </w:rPr>
        <w:t xml:space="preserve"> and </w:t>
      </w:r>
      <w:r w:rsidR="00EE43CA" w:rsidRPr="00D45AB2">
        <w:rPr>
          <w:rFonts w:ascii="Times New Roman" w:hAnsi="Times New Roman" w:cs="Times New Roman"/>
          <w:b/>
          <w:sz w:val="24"/>
        </w:rPr>
        <w:t>(020)</w:t>
      </w:r>
      <w:r w:rsidR="00EE43CA">
        <w:rPr>
          <w:rFonts w:ascii="Times New Roman" w:hAnsi="Times New Roman" w:cs="Times New Roman"/>
          <w:sz w:val="24"/>
        </w:rPr>
        <w:t xml:space="preserve"> planes respectively which are indexed to H</w:t>
      </w:r>
      <w:r w:rsidR="00EE43CA" w:rsidRPr="00184726">
        <w:rPr>
          <w:rFonts w:ascii="Times New Roman" w:hAnsi="Times New Roman" w:cs="Times New Roman"/>
          <w:sz w:val="24"/>
          <w:vertAlign w:val="subscript"/>
        </w:rPr>
        <w:t>2</w:t>
      </w:r>
      <w:r w:rsidR="00EE43CA">
        <w:rPr>
          <w:rFonts w:ascii="Times New Roman" w:hAnsi="Times New Roman" w:cs="Times New Roman"/>
          <w:sz w:val="24"/>
        </w:rPr>
        <w:t>Ti</w:t>
      </w:r>
      <w:r w:rsidR="00EE43CA" w:rsidRPr="00184726">
        <w:rPr>
          <w:rFonts w:ascii="Times New Roman" w:hAnsi="Times New Roman" w:cs="Times New Roman"/>
          <w:sz w:val="24"/>
          <w:vertAlign w:val="subscript"/>
        </w:rPr>
        <w:t>3</w:t>
      </w:r>
      <w:r w:rsidR="00EE43CA">
        <w:rPr>
          <w:rFonts w:ascii="Times New Roman" w:hAnsi="Times New Roman" w:cs="Times New Roman"/>
          <w:sz w:val="24"/>
        </w:rPr>
        <w:t>O</w:t>
      </w:r>
      <w:r w:rsidR="00EE43CA" w:rsidRPr="00184726">
        <w:rPr>
          <w:rFonts w:ascii="Times New Roman" w:hAnsi="Times New Roman" w:cs="Times New Roman"/>
          <w:sz w:val="24"/>
          <w:vertAlign w:val="subscript"/>
        </w:rPr>
        <w:t>7</w:t>
      </w:r>
      <w:r w:rsidR="00EE43CA">
        <w:rPr>
          <w:rFonts w:ascii="Times New Roman" w:hAnsi="Times New Roman" w:cs="Times New Roman"/>
          <w:sz w:val="24"/>
        </w:rPr>
        <w:t>.</w:t>
      </w:r>
      <w:r w:rsidR="00184726">
        <w:rPr>
          <w:rFonts w:ascii="Times New Roman" w:hAnsi="Times New Roman" w:cs="Times New Roman"/>
          <w:sz w:val="24"/>
        </w:rPr>
        <w:t>nH</w:t>
      </w:r>
      <w:r w:rsidR="00184726" w:rsidRPr="00184726">
        <w:rPr>
          <w:rFonts w:ascii="Times New Roman" w:hAnsi="Times New Roman" w:cs="Times New Roman"/>
          <w:sz w:val="24"/>
          <w:vertAlign w:val="subscript"/>
        </w:rPr>
        <w:t>2</w:t>
      </w:r>
      <w:r w:rsidR="00184726">
        <w:rPr>
          <w:rFonts w:ascii="Times New Roman" w:hAnsi="Times New Roman" w:cs="Times New Roman"/>
          <w:sz w:val="24"/>
        </w:rPr>
        <w:t xml:space="preserve">O </w:t>
      </w:r>
      <w:r w:rsidR="0026530F">
        <w:rPr>
          <w:rFonts w:ascii="Times New Roman" w:hAnsi="Times New Roman" w:cs="Times New Roman"/>
          <w:sz w:val="24"/>
        </w:rPr>
        <w:t xml:space="preserve">(hydrated </w:t>
      </w:r>
      <w:r w:rsidR="0093219F">
        <w:rPr>
          <w:rFonts w:ascii="Times New Roman" w:hAnsi="Times New Roman" w:cs="Times New Roman"/>
          <w:sz w:val="24"/>
        </w:rPr>
        <w:t>tritita</w:t>
      </w:r>
      <w:r w:rsidR="0026530F">
        <w:rPr>
          <w:rFonts w:ascii="Times New Roman" w:hAnsi="Times New Roman" w:cs="Times New Roman"/>
          <w:sz w:val="24"/>
        </w:rPr>
        <w:t>nate) phase</w:t>
      </w:r>
      <w:r w:rsidR="0093219F">
        <w:rPr>
          <w:rFonts w:ascii="Times New Roman" w:hAnsi="Times New Roman" w:cs="Times New Roman"/>
          <w:sz w:val="24"/>
        </w:rPr>
        <w:t xml:space="preserve"> </w:t>
      </w:r>
      <w:r w:rsidR="0093219F">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"10.1016/j.apsusc.2012.04.032", "ISBN" : "0169-4332", "ISSN" : "01694332", "abstract" : "TiO 2 nanotubes (TNTs) were synthesized by modified hydrothermal method and characterized by the X-ray diffraction (XRD), high-resolution transmission electron microscopy (HRTEM), thermogravimetric (TG) analysis, BET surface area analysis and Raman spectroscopy. The effects of calcinations temperature on the morphology, textural properties, adsorption amount and photocatalytic activity of TiO 2 nanotubes were investigated. The results showed that the adsorption behavior and photocatalytic activity of TiO 2 nanotubes strongly depended on the calcination temperature. Photocatalytic MB degradation on TiO 2 nanotubes surface followed first-order kinetics and the photocatalytic activity of TiO 2 nanotube calcined at 400 \u00b0C was higher compared to other TiO 2 nanotube catalysts. The higher photocatalytic activity was mainly ascribed to the adsorption amount of MB on the TiO 2 nanotubes and the intrinsic rate constant, a factor of reflecting the crystalline phases and crystallinity on the photocatalytic rate of TiO 2 nanotubes. In addition, the change of the total organic carbon (TOC) of MB photocatalytic-reduction was examined, it was found that nanotubes calcinated at 400 \u00b0C exhibited a good effect for the mineralization of MB. \u00a9 2012 Elsevier B.V.", "author" : [ { "dropping-particle" : "", "family" : "Jiang", "given" : "Fang", "non-dropping-particle" : "", "parse-names" : false, "suffix" : "" }, { "dropping-particle" : "", "family" : "Zheng", "given" : "Shourong", "non-dropping-particle" : "", "parse-names" : false, "suffix" : "" }, { "dropping-particle" : "", "family" : "An", "given" : "Lichao", "non-dropping-particle" : "", "parse-names" : false, "suffix" : "" }, { "dropping-particle" : "", "family" : "Chen", "given" : "Huan", "non-dropping-particle" : "", "parse-names" : false, "suffix" : "" } ], "container-title" : "Applied Surface Science", "id" : "ITEM-1", "issue" : "18", "issued" : { "date-parts" : [ [ "2012" ] ] }, "page" : "7188-7194", "publisher" : "Elsevier B.V.", "title" : "Effect of calcination temperature on the adsorption and photocatalytic activity of hydrothermally synthesized TiO 2 nanotubes", "type" : "article-journal", "volume" : "258" }, "uris" : [ "http://www.mendeley.com/documents/?uuid=22a8baae-30f3-494b-aeda-98a5d9891a14" ] } ], "mendeley" : { "formattedCitation" : "[100]", "manualFormatting" : "(101", "plainTextFormattedCitation" : "[100]", "previouslyFormattedCitation" : "[100]" }, "properties" : { "noteIndex" : 0 }, "schema" : "https://github.com/citation-style-language/schema/raw/master/csl-citation.json" }</w:instrText>
      </w:r>
      <w:r w:rsidR="0093219F">
        <w:rPr>
          <w:rFonts w:ascii="Times New Roman" w:hAnsi="Times New Roman" w:cs="Times New Roman"/>
          <w:sz w:val="24"/>
        </w:rPr>
        <w:fldChar w:fldCharType="separate"/>
      </w:r>
      <w:r w:rsidR="00301555">
        <w:rPr>
          <w:rFonts w:ascii="Times New Roman" w:hAnsi="Times New Roman" w:cs="Times New Roman"/>
          <w:noProof/>
          <w:sz w:val="24"/>
        </w:rPr>
        <w:t>(</w:t>
      </w:r>
      <w:r w:rsidR="0093219F" w:rsidRPr="0093219F">
        <w:rPr>
          <w:rFonts w:ascii="Times New Roman" w:hAnsi="Times New Roman" w:cs="Times New Roman"/>
          <w:noProof/>
          <w:sz w:val="24"/>
        </w:rPr>
        <w:t>101</w:t>
      </w:r>
      <w:r w:rsidR="0093219F">
        <w:rPr>
          <w:rFonts w:ascii="Times New Roman" w:hAnsi="Times New Roman" w:cs="Times New Roman"/>
          <w:sz w:val="24"/>
        </w:rPr>
        <w:fldChar w:fldCharType="end"/>
      </w:r>
      <w:r w:rsidR="00763B51">
        <w:rPr>
          <w:rFonts w:ascii="Times New Roman" w:hAnsi="Times New Roman" w:cs="Times New Roman"/>
          <w:sz w:val="24"/>
        </w:rPr>
        <w:t>) (</w:t>
      </w:r>
      <w:r w:rsidR="0093219F">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"10.1557/JMR.2004.0128", "ISBN" : "0884-2914\\r2044-5326", "ISSN" : "0884-2914", "abstract" : "TiO2-derived nanotubes were prepd. by hydrothermal treatment of TiO2 powder in NaOH aq. soln.  High-temp. x-ray diffraction (HT-XRD) and thermogravimetry-DTA (TG-DTA) demonstrated the formation of TiO2 (B) phase (a metastable polymorph of TiO2) from the nanotubes under heating at .apprx.800\uff70, which indicates the as-prepd. nanotubes should be composed of layered titanate, most probably as H2Ti3O7\uff97nH2O (n &lt;3).  Dehydration behavior and phase transformation confirmed by the HT-XRD study have suggested reliable reaction path and have well-solved the contradictions on the nanotube-formation mechanism among previous studies.  ", "author" : [ { "dropping-particle" : "", "family" : "Suzuki", "given" : "Yoshikazu", "non-dropping-particle" : "", "parse-names" : false, "suffix" : "" }, { "dropping-particle" : "", "family" : "Yoshikawa", "given" : "Susumu", "non-dropping-particle" : "", "parse-names" : false, "suffix" : "" } ], "container-title" : "Journal of Materials Research", "id" : "ITEM-1", "issue" : "04", "issued" : { "date-parts" : [ [ "2004" ] ] }, "page" : "982-985", "title" : "Synthesis and Thermal Analyses of TiO2-Derived Nanotubes Prepared by the Hydrothermal Method", "type" : "article-journal", "volume" : "19" }, "uris" : [ "http://www.mendeley.com/documents/?uuid=efbb5938-8f58-4d4c-afd5-512d491c6b55" ] } ], "mendeley" : { "formattedCitation" : "[104]", "manualFormatting" : "105)", "plainTextFormattedCitation" : "[104]", "previouslyFormattedCitation" : "[104]" }, "properties" : { "noteIndex" : 0 }, "schema" : "https://github.com/citation-style-language/schema/raw/master/csl-citation.json" }</w:instrText>
      </w:r>
      <w:r w:rsidR="0093219F">
        <w:rPr>
          <w:rFonts w:ascii="Times New Roman" w:hAnsi="Times New Roman" w:cs="Times New Roman"/>
          <w:sz w:val="24"/>
        </w:rPr>
        <w:fldChar w:fldCharType="separate"/>
      </w:r>
      <w:r w:rsidR="0093219F" w:rsidRPr="0093219F">
        <w:rPr>
          <w:rFonts w:ascii="Times New Roman" w:hAnsi="Times New Roman" w:cs="Times New Roman"/>
          <w:noProof/>
          <w:sz w:val="24"/>
        </w:rPr>
        <w:t>105</w:t>
      </w:r>
      <w:r w:rsidR="00CB2230">
        <w:rPr>
          <w:rFonts w:ascii="Times New Roman" w:hAnsi="Times New Roman" w:cs="Times New Roman"/>
          <w:noProof/>
          <w:sz w:val="24"/>
        </w:rPr>
        <w:t>)</w:t>
      </w:r>
      <w:r w:rsidR="0093219F">
        <w:rPr>
          <w:rFonts w:ascii="Times New Roman" w:hAnsi="Times New Roman" w:cs="Times New Roman"/>
          <w:sz w:val="24"/>
        </w:rPr>
        <w:fldChar w:fldCharType="end"/>
      </w:r>
      <w:r w:rsidR="00810841">
        <w:rPr>
          <w:rFonts w:ascii="Times New Roman" w:hAnsi="Times New Roman" w:cs="Times New Roman"/>
          <w:sz w:val="24"/>
        </w:rPr>
        <w:t>. Also, the</w:t>
      </w:r>
      <w:r w:rsidR="00D92D21">
        <w:rPr>
          <w:rFonts w:ascii="Times New Roman" w:hAnsi="Times New Roman" w:cs="Times New Roman"/>
          <w:sz w:val="24"/>
        </w:rPr>
        <w:t xml:space="preserve"> diffraction peaks of 2θ at </w:t>
      </w:r>
      <w:r w:rsidR="00A05C14">
        <w:rPr>
          <w:rFonts w:ascii="Times New Roman" w:hAnsi="Times New Roman" w:cs="Times New Roman"/>
          <w:sz w:val="24"/>
        </w:rPr>
        <w:t>25.4</w:t>
      </w:r>
      <w:r w:rsidR="00A05C14" w:rsidRPr="00A05C14">
        <w:rPr>
          <w:rFonts w:ascii="Times New Roman" w:hAnsi="Times New Roman" w:cs="Times New Roman"/>
          <w:sz w:val="24"/>
          <w:vertAlign w:val="superscript"/>
        </w:rPr>
        <w:t>o</w:t>
      </w:r>
      <w:r w:rsidR="00A05C14">
        <w:rPr>
          <w:rFonts w:ascii="Times New Roman" w:hAnsi="Times New Roman" w:cs="Times New Roman"/>
          <w:sz w:val="24"/>
        </w:rPr>
        <w:t>, 37.8</w:t>
      </w:r>
      <w:r w:rsidR="00A05C14" w:rsidRPr="00980BBB">
        <w:rPr>
          <w:rFonts w:ascii="Times New Roman" w:hAnsi="Times New Roman" w:cs="Times New Roman"/>
          <w:sz w:val="24"/>
          <w:vertAlign w:val="superscript"/>
        </w:rPr>
        <w:t>o</w:t>
      </w:r>
      <w:r w:rsidR="00A05C14">
        <w:rPr>
          <w:rFonts w:ascii="Times New Roman" w:hAnsi="Times New Roman" w:cs="Times New Roman"/>
          <w:sz w:val="24"/>
        </w:rPr>
        <w:t>, 48</w:t>
      </w:r>
      <w:r w:rsidR="00A05C14" w:rsidRPr="00A05C14">
        <w:rPr>
          <w:rFonts w:ascii="Times New Roman" w:hAnsi="Times New Roman" w:cs="Times New Roman"/>
          <w:sz w:val="24"/>
          <w:vertAlign w:val="superscript"/>
        </w:rPr>
        <w:t>o</w:t>
      </w:r>
      <w:r w:rsidR="00A05C14">
        <w:rPr>
          <w:rFonts w:ascii="Times New Roman" w:hAnsi="Times New Roman" w:cs="Times New Roman"/>
          <w:sz w:val="24"/>
        </w:rPr>
        <w:t>, 53.8</w:t>
      </w:r>
      <w:r w:rsidR="00A05C14" w:rsidRPr="00A05C14">
        <w:rPr>
          <w:rFonts w:ascii="Times New Roman" w:hAnsi="Times New Roman" w:cs="Times New Roman"/>
          <w:sz w:val="24"/>
          <w:vertAlign w:val="superscript"/>
        </w:rPr>
        <w:t>o</w:t>
      </w:r>
      <w:r w:rsidR="00A05C14">
        <w:rPr>
          <w:rFonts w:ascii="Times New Roman" w:hAnsi="Times New Roman" w:cs="Times New Roman"/>
          <w:sz w:val="24"/>
        </w:rPr>
        <w:t xml:space="preserve"> and 55.1</w:t>
      </w:r>
      <w:r w:rsidR="00A05C14" w:rsidRPr="00A05C14">
        <w:rPr>
          <w:rFonts w:ascii="Times New Roman" w:hAnsi="Times New Roman" w:cs="Times New Roman"/>
          <w:sz w:val="24"/>
          <w:vertAlign w:val="superscript"/>
        </w:rPr>
        <w:t>o</w:t>
      </w:r>
      <w:r w:rsidR="00A05C14">
        <w:rPr>
          <w:rFonts w:ascii="Times New Roman" w:hAnsi="Times New Roman" w:cs="Times New Roman"/>
          <w:sz w:val="24"/>
        </w:rPr>
        <w:t xml:space="preserve"> confirm the anatase crystal structure </w:t>
      </w:r>
      <w:r w:rsidR="00F230C2">
        <w:rPr>
          <w:rFonts w:ascii="Times New Roman" w:hAnsi="Times New Roman" w:cs="Times New Roman"/>
          <w:sz w:val="24"/>
        </w:rPr>
        <w:t xml:space="preserve">which is acquired </w:t>
      </w:r>
      <w:r w:rsidR="00A05C14">
        <w:rPr>
          <w:rFonts w:ascii="Times New Roman" w:hAnsi="Times New Roman" w:cs="Times New Roman"/>
          <w:sz w:val="24"/>
        </w:rPr>
        <w:t>after calcination.</w:t>
      </w:r>
      <w:r w:rsidR="00CB099D">
        <w:rPr>
          <w:rFonts w:ascii="Times New Roman" w:hAnsi="Times New Roman" w:cs="Times New Roman"/>
          <w:sz w:val="24"/>
        </w:rPr>
        <w:t xml:space="preserve"> </w:t>
      </w:r>
    </w:p>
    <w:p w:rsidR="00F55F66" w:rsidRDefault="00F55F66" w:rsidP="00E665C5">
      <w:pPr>
        <w:spacing w:after="0" w:line="480" w:lineRule="auto"/>
        <w:ind w:firstLine="720"/>
        <w:jc w:val="both"/>
        <w:rPr>
          <w:rFonts w:ascii="Times New Roman" w:hAnsi="Times New Roman" w:cs="Times New Roman"/>
          <w:sz w:val="24"/>
        </w:rPr>
      </w:pPr>
    </w:p>
    <w:p w:rsidR="00F55F66" w:rsidRDefault="00F55F66" w:rsidP="00F55F66">
      <w:pPr>
        <w:spacing w:after="0" w:line="480" w:lineRule="auto"/>
        <w:jc w:val="right"/>
        <w:rPr>
          <w:rFonts w:ascii="Times New Roman" w:hAnsi="Times New Roman" w:cs="Times New Roman"/>
          <w:sz w:val="24"/>
        </w:rPr>
      </w:pPr>
      <w:r>
        <w:rPr>
          <w:rFonts w:ascii="Times New Roman" w:hAnsi="Times New Roman" w:cs="Times New Roman"/>
          <w:sz w:val="24"/>
        </w:rPr>
        <w:lastRenderedPageBreak/>
        <w:t>58</w:t>
      </w:r>
    </w:p>
    <w:p w:rsidR="00F55F66" w:rsidRDefault="00F55F66" w:rsidP="00E665C5">
      <w:pPr>
        <w:spacing w:after="0" w:line="480" w:lineRule="auto"/>
        <w:ind w:firstLine="720"/>
        <w:jc w:val="both"/>
        <w:rPr>
          <w:rFonts w:ascii="Times New Roman" w:hAnsi="Times New Roman" w:cs="Times New Roman"/>
          <w:sz w:val="24"/>
        </w:rPr>
      </w:pPr>
    </w:p>
    <w:p w:rsidR="00F55F66" w:rsidRDefault="00F55F66" w:rsidP="00F55F66">
      <w:pPr>
        <w:spacing w:after="0" w:line="480" w:lineRule="auto"/>
        <w:jc w:val="both"/>
        <w:rPr>
          <w:rFonts w:ascii="Times New Roman" w:hAnsi="Times New Roman" w:cs="Times New Roman"/>
          <w:sz w:val="24"/>
        </w:rPr>
      </w:pPr>
    </w:p>
    <w:p w:rsidR="009D0BB5" w:rsidRDefault="00F230C2" w:rsidP="00F55F66">
      <w:pPr>
        <w:spacing w:after="0" w:line="480" w:lineRule="auto"/>
        <w:jc w:val="both"/>
        <w:rPr>
          <w:rFonts w:ascii="Times New Roman" w:hAnsi="Times New Roman" w:cs="Times New Roman"/>
          <w:sz w:val="24"/>
        </w:rPr>
      </w:pPr>
      <w:r>
        <w:rPr>
          <w:rFonts w:ascii="Times New Roman" w:hAnsi="Times New Roman" w:cs="Times New Roman"/>
          <w:sz w:val="24"/>
        </w:rPr>
        <w:t xml:space="preserve">Increasing the calcination temperature </w:t>
      </w:r>
      <w:r w:rsidR="00CB099D">
        <w:rPr>
          <w:rFonts w:ascii="Times New Roman" w:hAnsi="Times New Roman" w:cs="Times New Roman"/>
          <w:sz w:val="24"/>
        </w:rPr>
        <w:t xml:space="preserve">weakened the </w:t>
      </w:r>
      <w:r w:rsidR="00CB099D" w:rsidRPr="00763B51">
        <w:rPr>
          <w:rFonts w:ascii="Times New Roman" w:hAnsi="Times New Roman" w:cs="Times New Roman"/>
          <w:b/>
          <w:sz w:val="24"/>
        </w:rPr>
        <w:t>(200)</w:t>
      </w:r>
      <w:r w:rsidR="00CB099D">
        <w:rPr>
          <w:rFonts w:ascii="Times New Roman" w:hAnsi="Times New Roman" w:cs="Times New Roman"/>
          <w:sz w:val="24"/>
        </w:rPr>
        <w:t xml:space="preserve"> peak, which also assures transformation to crystalline phase.</w:t>
      </w:r>
      <w:r w:rsidR="000C306F" w:rsidRPr="0045737C">
        <w:rPr>
          <w:rFonts w:ascii="Times New Roman" w:hAnsi="Times New Roman" w:cs="Times New Roman"/>
          <w:sz w:val="24"/>
        </w:rPr>
        <w:t xml:space="preserve"> </w:t>
      </w:r>
    </w:p>
    <w:p w:rsidR="00C44630" w:rsidRDefault="00B1741A" w:rsidP="00B1741A">
      <w:pPr>
        <w:tabs>
          <w:tab w:val="left" w:pos="245"/>
          <w:tab w:val="center" w:pos="4680"/>
        </w:tabs>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8D63C4">
        <w:rPr>
          <w:noProof/>
        </w:rPr>
        <mc:AlternateContent>
          <mc:Choice Requires="wps">
            <w:drawing>
              <wp:anchor distT="0" distB="0" distL="114300" distR="114300" simplePos="0" relativeHeight="251712512" behindDoc="0" locked="0" layoutInCell="1" allowOverlap="1" wp14:anchorId="64DDFC7D" wp14:editId="332C3A80">
                <wp:simplePos x="0" y="0"/>
                <wp:positionH relativeFrom="column">
                  <wp:posOffset>3695700</wp:posOffset>
                </wp:positionH>
                <wp:positionV relativeFrom="paragraph">
                  <wp:posOffset>2294255</wp:posOffset>
                </wp:positionV>
                <wp:extent cx="561975" cy="28575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561975" cy="285750"/>
                        </a:xfrm>
                        <a:prstGeom prst="rect">
                          <a:avLst/>
                        </a:prstGeom>
                        <a:noFill/>
                        <a:ln w="6350">
                          <a:noFill/>
                        </a:ln>
                      </wps:spPr>
                      <wps:txbx>
                        <w:txbxContent>
                          <w:p w:rsidR="007D1728" w:rsidRPr="008D63C4" w:rsidRDefault="007D1728" w:rsidP="008D63C4">
                            <w:pPr>
                              <w:rPr>
                                <w:b/>
                              </w:rPr>
                            </w:pPr>
                            <w:r>
                              <w:rPr>
                                <w:b/>
                                <w:highlight w:val="yellow"/>
                              </w:rPr>
                              <w:t>48.5</w:t>
                            </w:r>
                            <w:r w:rsidRPr="008D63C4">
                              <w:rPr>
                                <w:b/>
                                <w:highlight w:val="yellow"/>
                                <w:vertAlign w:val="superscript"/>
                              </w:rPr>
                              <w:t>o</w:t>
                            </w:r>
                            <w:r w:rsidRPr="008D63C4">
                              <w:rPr>
                                <w:b/>
                                <w:highlight w:val="yellow"/>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DFC7D" id="Text Box 65" o:spid="_x0000_s1037" type="#_x0000_t202" style="position:absolute;margin-left:291pt;margin-top:180.65pt;width:44.25pt;height: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" filled="f" stroked="f" strokeweight=".5pt">
                <v:textbox>
                  <w:txbxContent>
                    <w:p w:rsidR="007D1728" w:rsidRPr="008D63C4" w:rsidRDefault="007D1728" w:rsidP="008D63C4">
                      <w:pPr>
                        <w:rPr>
                          <w:b/>
                        </w:rPr>
                      </w:pPr>
                      <w:r>
                        <w:rPr>
                          <w:b/>
                          <w:highlight w:val="yellow"/>
                        </w:rPr>
                        <w:t>48.5</w:t>
                      </w:r>
                      <w:r w:rsidRPr="008D63C4">
                        <w:rPr>
                          <w:b/>
                          <w:highlight w:val="yellow"/>
                          <w:vertAlign w:val="superscript"/>
                        </w:rPr>
                        <w:t>o</w:t>
                      </w:r>
                      <w:r w:rsidRPr="008D63C4">
                        <w:rPr>
                          <w:b/>
                          <w:highlight w:val="yellow"/>
                        </w:rPr>
                        <w:t>C</w:t>
                      </w:r>
                    </w:p>
                  </w:txbxContent>
                </v:textbox>
              </v:shape>
            </w:pict>
          </mc:Fallback>
        </mc:AlternateContent>
      </w:r>
      <w:r w:rsidR="008D63C4">
        <w:rPr>
          <w:noProof/>
        </w:rPr>
        <mc:AlternateContent>
          <mc:Choice Requires="wps">
            <w:drawing>
              <wp:anchor distT="0" distB="0" distL="114300" distR="114300" simplePos="0" relativeHeight="251710464" behindDoc="0" locked="0" layoutInCell="1" allowOverlap="1" wp14:anchorId="20BF6745" wp14:editId="69E97DEF">
                <wp:simplePos x="0" y="0"/>
                <wp:positionH relativeFrom="column">
                  <wp:posOffset>2257425</wp:posOffset>
                </wp:positionH>
                <wp:positionV relativeFrom="paragraph">
                  <wp:posOffset>2313305</wp:posOffset>
                </wp:positionV>
                <wp:extent cx="561975" cy="28575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561975" cy="285750"/>
                        </a:xfrm>
                        <a:prstGeom prst="rect">
                          <a:avLst/>
                        </a:prstGeom>
                        <a:noFill/>
                        <a:ln w="6350">
                          <a:noFill/>
                        </a:ln>
                      </wps:spPr>
                      <wps:txbx>
                        <w:txbxContent>
                          <w:p w:rsidR="007D1728" w:rsidRPr="008D63C4" w:rsidRDefault="007D1728" w:rsidP="008D63C4">
                            <w:pPr>
                              <w:rPr>
                                <w:b/>
                              </w:rPr>
                            </w:pPr>
                            <w:r>
                              <w:rPr>
                                <w:b/>
                                <w:highlight w:val="yellow"/>
                              </w:rPr>
                              <w:t>24.5</w:t>
                            </w:r>
                            <w:r w:rsidRPr="008D63C4">
                              <w:rPr>
                                <w:b/>
                                <w:highlight w:val="yellow"/>
                                <w:vertAlign w:val="superscript"/>
                              </w:rPr>
                              <w:t>o</w:t>
                            </w:r>
                            <w:r w:rsidRPr="008D63C4">
                              <w:rPr>
                                <w:b/>
                                <w:highlight w:val="yellow"/>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F6745" id="Text Box 64" o:spid="_x0000_s1038" type="#_x0000_t202" style="position:absolute;margin-left:177.75pt;margin-top:182.15pt;width:44.25pt;height: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" filled="f" stroked="f" strokeweight=".5pt">
                <v:textbox>
                  <w:txbxContent>
                    <w:p w:rsidR="007D1728" w:rsidRPr="008D63C4" w:rsidRDefault="007D1728" w:rsidP="008D63C4">
                      <w:pPr>
                        <w:rPr>
                          <w:b/>
                        </w:rPr>
                      </w:pPr>
                      <w:r>
                        <w:rPr>
                          <w:b/>
                          <w:highlight w:val="yellow"/>
                        </w:rPr>
                        <w:t>24.5</w:t>
                      </w:r>
                      <w:r w:rsidRPr="008D63C4">
                        <w:rPr>
                          <w:b/>
                          <w:highlight w:val="yellow"/>
                          <w:vertAlign w:val="superscript"/>
                        </w:rPr>
                        <w:t>o</w:t>
                      </w:r>
                      <w:r w:rsidRPr="008D63C4">
                        <w:rPr>
                          <w:b/>
                          <w:highlight w:val="yellow"/>
                        </w:rPr>
                        <w:t>C</w:t>
                      </w:r>
                    </w:p>
                  </w:txbxContent>
                </v:textbox>
              </v:shape>
            </w:pict>
          </mc:Fallback>
        </mc:AlternateContent>
      </w:r>
      <w:r w:rsidR="00D91560">
        <w:rPr>
          <w:noProof/>
        </w:rPr>
        <mc:AlternateContent>
          <mc:Choice Requires="wps">
            <w:drawing>
              <wp:anchor distT="0" distB="0" distL="114300" distR="114300" simplePos="0" relativeHeight="251708416" behindDoc="0" locked="0" layoutInCell="1" allowOverlap="1">
                <wp:simplePos x="0" y="0"/>
                <wp:positionH relativeFrom="column">
                  <wp:posOffset>1333500</wp:posOffset>
                </wp:positionH>
                <wp:positionV relativeFrom="paragraph">
                  <wp:posOffset>2160905</wp:posOffset>
                </wp:positionV>
                <wp:extent cx="561975" cy="28575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561975" cy="285750"/>
                        </a:xfrm>
                        <a:prstGeom prst="rect">
                          <a:avLst/>
                        </a:prstGeom>
                        <a:noFill/>
                        <a:ln w="6350">
                          <a:noFill/>
                        </a:ln>
                      </wps:spPr>
                      <wps:txbx>
                        <w:txbxContent>
                          <w:p w:rsidR="007D1728" w:rsidRPr="008D63C4" w:rsidRDefault="007D1728">
                            <w:pPr>
                              <w:rPr>
                                <w:b/>
                              </w:rPr>
                            </w:pPr>
                            <w:r w:rsidRPr="008D63C4">
                              <w:rPr>
                                <w:b/>
                                <w:highlight w:val="yellow"/>
                              </w:rPr>
                              <w:t>9.7</w:t>
                            </w:r>
                            <w:r w:rsidRPr="008D63C4">
                              <w:rPr>
                                <w:b/>
                                <w:highlight w:val="yellow"/>
                                <w:vertAlign w:val="superscript"/>
                              </w:rPr>
                              <w:t>o</w:t>
                            </w:r>
                            <w:r w:rsidRPr="008D63C4">
                              <w:rPr>
                                <w:b/>
                                <w:highlight w:val="yellow"/>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39" type="#_x0000_t202" style="position:absolute;margin-left:105pt;margin-top:170.15pt;width:44.25pt;height: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" filled="f" stroked="f" strokeweight=".5pt">
                <v:textbox>
                  <w:txbxContent>
                    <w:p w:rsidR="007D1728" w:rsidRPr="008D63C4" w:rsidRDefault="007D1728">
                      <w:pPr>
                        <w:rPr>
                          <w:b/>
                        </w:rPr>
                      </w:pPr>
                      <w:r w:rsidRPr="008D63C4">
                        <w:rPr>
                          <w:b/>
                          <w:highlight w:val="yellow"/>
                        </w:rPr>
                        <w:t>9.7</w:t>
                      </w:r>
                      <w:r w:rsidRPr="008D63C4">
                        <w:rPr>
                          <w:b/>
                          <w:highlight w:val="yellow"/>
                          <w:vertAlign w:val="superscript"/>
                        </w:rPr>
                        <w:t>o</w:t>
                      </w:r>
                      <w:r w:rsidRPr="008D63C4">
                        <w:rPr>
                          <w:b/>
                          <w:highlight w:val="yellow"/>
                        </w:rPr>
                        <w:t>C</w:t>
                      </w:r>
                    </w:p>
                  </w:txbxContent>
                </v:textbox>
              </v:shape>
            </w:pict>
          </mc:Fallback>
        </mc:AlternateContent>
      </w:r>
      <w:r w:rsidR="00C036FD">
        <w:rPr>
          <w:noProof/>
        </w:rPr>
        <w:drawing>
          <wp:inline distT="0" distB="0" distL="0" distR="0" wp14:anchorId="6BCDCF44" wp14:editId="03F3B93D">
            <wp:extent cx="4562475" cy="335890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50320" t="39358" r="17789" b="18878"/>
                    <a:stretch/>
                  </pic:blipFill>
                  <pic:spPr bwMode="auto">
                    <a:xfrm>
                      <a:off x="0" y="0"/>
                      <a:ext cx="4571853" cy="3365810"/>
                    </a:xfrm>
                    <a:prstGeom prst="rect">
                      <a:avLst/>
                    </a:prstGeom>
                    <a:ln>
                      <a:noFill/>
                    </a:ln>
                    <a:extLst>
                      <a:ext uri="{53640926-AAD7-44D8-BBD7-CCE9431645EC}">
                        <a14:shadowObscured xmlns:a14="http://schemas.microsoft.com/office/drawing/2010/main"/>
                      </a:ext>
                    </a:extLst>
                  </pic:spPr>
                </pic:pic>
              </a:graphicData>
            </a:graphic>
          </wp:inline>
        </w:drawing>
      </w:r>
    </w:p>
    <w:p w:rsidR="009B21C0" w:rsidRDefault="00AE5F1A" w:rsidP="00AE5F1A">
      <w:pPr>
        <w:spacing w:after="0" w:line="240" w:lineRule="auto"/>
        <w:jc w:val="center"/>
        <w:rPr>
          <w:rFonts w:ascii="Times New Roman" w:hAnsi="Times New Roman" w:cs="Times New Roman"/>
          <w:sz w:val="24"/>
        </w:rPr>
      </w:pPr>
      <w:bookmarkStart w:id="27" w:name="_Hlk501412106"/>
      <w:r>
        <w:rPr>
          <w:rFonts w:ascii="Times New Roman" w:hAnsi="Times New Roman" w:cs="Times New Roman"/>
          <w:sz w:val="24"/>
        </w:rPr>
        <w:t>Figure 25</w:t>
      </w:r>
      <w:r w:rsidR="00153E99">
        <w:rPr>
          <w:rFonts w:ascii="Times New Roman" w:hAnsi="Times New Roman" w:cs="Times New Roman"/>
          <w:sz w:val="24"/>
        </w:rPr>
        <w:t xml:space="preserve"> – XRD pattern of as-synthesized and calcined </w:t>
      </w:r>
      <w:r w:rsidR="00DF08D2">
        <w:rPr>
          <w:rFonts w:ascii="Times New Roman" w:hAnsi="Times New Roman" w:cs="Times New Roman"/>
          <w:sz w:val="24"/>
        </w:rPr>
        <w:t>(400</w:t>
      </w:r>
      <w:r w:rsidR="00DF08D2" w:rsidRPr="00DF08D2">
        <w:rPr>
          <w:rFonts w:ascii="Times New Roman" w:hAnsi="Times New Roman" w:cs="Times New Roman"/>
          <w:sz w:val="24"/>
          <w:vertAlign w:val="superscript"/>
        </w:rPr>
        <w:t>o</w:t>
      </w:r>
      <w:r w:rsidR="00DF08D2">
        <w:rPr>
          <w:rFonts w:ascii="Times New Roman" w:hAnsi="Times New Roman" w:cs="Times New Roman"/>
          <w:sz w:val="24"/>
        </w:rPr>
        <w:t xml:space="preserve">C for 5 hours ) </w:t>
      </w:r>
    </w:p>
    <w:p w:rsidR="00153E99" w:rsidRDefault="00113168" w:rsidP="00AE5F1A">
      <w:pPr>
        <w:spacing w:after="0" w:line="240" w:lineRule="auto"/>
        <w:ind w:left="1440"/>
        <w:rPr>
          <w:rFonts w:ascii="Times New Roman" w:hAnsi="Times New Roman" w:cs="Times New Roman"/>
          <w:sz w:val="24"/>
        </w:rPr>
      </w:pPr>
      <w:r>
        <w:rPr>
          <w:rFonts w:ascii="Times New Roman" w:hAnsi="Times New Roman" w:cs="Times New Roman"/>
          <w:sz w:val="24"/>
        </w:rPr>
        <w:t xml:space="preserve">          </w:t>
      </w:r>
      <w:r w:rsidR="00153E99">
        <w:rPr>
          <w:rFonts w:ascii="Times New Roman" w:hAnsi="Times New Roman" w:cs="Times New Roman"/>
          <w:sz w:val="24"/>
        </w:rPr>
        <w:t>hydrothermal TiO</w:t>
      </w:r>
      <w:r w:rsidR="00153E99" w:rsidRPr="00153E99">
        <w:rPr>
          <w:rFonts w:ascii="Times New Roman" w:hAnsi="Times New Roman" w:cs="Times New Roman"/>
          <w:sz w:val="24"/>
          <w:vertAlign w:val="subscript"/>
        </w:rPr>
        <w:t>2</w:t>
      </w:r>
      <w:r w:rsidR="00153E99">
        <w:rPr>
          <w:rFonts w:ascii="Times New Roman" w:hAnsi="Times New Roman" w:cs="Times New Roman"/>
          <w:sz w:val="24"/>
        </w:rPr>
        <w:t xml:space="preserve"> nanotubes</w:t>
      </w:r>
    </w:p>
    <w:bookmarkEnd w:id="27"/>
    <w:p w:rsidR="00AE5F1A" w:rsidRDefault="00AE5F1A" w:rsidP="00AE5F1A">
      <w:pPr>
        <w:spacing w:after="0" w:line="240" w:lineRule="auto"/>
        <w:ind w:left="1440"/>
        <w:rPr>
          <w:rFonts w:ascii="Times New Roman" w:hAnsi="Times New Roman" w:cs="Times New Roman"/>
          <w:sz w:val="24"/>
        </w:rPr>
      </w:pPr>
    </w:p>
    <w:p w:rsidR="009D0BB5" w:rsidRDefault="002D6685" w:rsidP="00BB2A65">
      <w:pPr>
        <w:spacing w:after="0" w:line="480" w:lineRule="auto"/>
        <w:ind w:left="90"/>
        <w:jc w:val="center"/>
        <w:rPr>
          <w:rFonts w:ascii="Times New Roman" w:hAnsi="Times New Roman" w:cs="Times New Roman"/>
          <w:sz w:val="24"/>
        </w:rPr>
      </w:pPr>
      <w:r>
        <w:rPr>
          <w:noProof/>
        </w:rPr>
        <w:drawing>
          <wp:inline distT="0" distB="0" distL="0" distR="0" wp14:anchorId="04FA4673" wp14:editId="0F4F88EC">
            <wp:extent cx="4674596" cy="23526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5802" t="31072" r="25481" b="25314"/>
                    <a:stretch/>
                  </pic:blipFill>
                  <pic:spPr bwMode="auto">
                    <a:xfrm>
                      <a:off x="0" y="0"/>
                      <a:ext cx="4677332" cy="2354052"/>
                    </a:xfrm>
                    <a:prstGeom prst="rect">
                      <a:avLst/>
                    </a:prstGeom>
                    <a:ln>
                      <a:noFill/>
                    </a:ln>
                    <a:extLst>
                      <a:ext uri="{53640926-AAD7-44D8-BBD7-CCE9431645EC}">
                        <a14:shadowObscured xmlns:a14="http://schemas.microsoft.com/office/drawing/2010/main"/>
                      </a:ext>
                    </a:extLst>
                  </pic:spPr>
                </pic:pic>
              </a:graphicData>
            </a:graphic>
          </wp:inline>
        </w:drawing>
      </w:r>
    </w:p>
    <w:p w:rsidR="004105BC" w:rsidRDefault="00BB2A65" w:rsidP="00AE5F1A">
      <w:pPr>
        <w:spacing w:after="0" w:line="240" w:lineRule="auto"/>
        <w:ind w:left="86"/>
        <w:jc w:val="center"/>
        <w:rPr>
          <w:rFonts w:ascii="Times New Roman" w:hAnsi="Times New Roman" w:cs="Times New Roman"/>
          <w:sz w:val="24"/>
        </w:rPr>
      </w:pPr>
      <w:bookmarkStart w:id="28" w:name="_Hlk501412154"/>
      <w:r>
        <w:rPr>
          <w:rFonts w:ascii="Times New Roman" w:hAnsi="Times New Roman" w:cs="Times New Roman"/>
          <w:sz w:val="24"/>
        </w:rPr>
        <w:t>Fig</w:t>
      </w:r>
      <w:r w:rsidR="005F02C8">
        <w:rPr>
          <w:rFonts w:ascii="Times New Roman" w:hAnsi="Times New Roman" w:cs="Times New Roman"/>
          <w:sz w:val="24"/>
        </w:rPr>
        <w:t>ure 26</w:t>
      </w:r>
      <w:r>
        <w:rPr>
          <w:rFonts w:ascii="Times New Roman" w:hAnsi="Times New Roman" w:cs="Times New Roman"/>
          <w:sz w:val="24"/>
        </w:rPr>
        <w:t xml:space="preserve"> – Energy dispersion X-ray spectroscopy (EDS) spectrum of hydrothermal </w:t>
      </w:r>
    </w:p>
    <w:p w:rsidR="00BB2A65" w:rsidRDefault="00AE5F1A" w:rsidP="00AE5F1A">
      <w:pPr>
        <w:spacing w:after="0" w:line="240" w:lineRule="auto"/>
        <w:ind w:left="806" w:firstLine="634"/>
        <w:rPr>
          <w:rFonts w:ascii="Times New Roman" w:hAnsi="Times New Roman" w:cs="Times New Roman"/>
          <w:sz w:val="24"/>
        </w:rPr>
      </w:pPr>
      <w:r>
        <w:rPr>
          <w:rFonts w:ascii="Times New Roman" w:hAnsi="Times New Roman" w:cs="Times New Roman"/>
          <w:sz w:val="24"/>
        </w:rPr>
        <w:t xml:space="preserve">    </w:t>
      </w:r>
      <w:r w:rsidR="005F02C8">
        <w:rPr>
          <w:rFonts w:ascii="Times New Roman" w:hAnsi="Times New Roman" w:cs="Times New Roman"/>
          <w:sz w:val="24"/>
        </w:rPr>
        <w:t xml:space="preserve">   </w:t>
      </w:r>
      <w:r w:rsidR="00BB2A65">
        <w:rPr>
          <w:rFonts w:ascii="Times New Roman" w:hAnsi="Times New Roman" w:cs="Times New Roman"/>
          <w:sz w:val="24"/>
        </w:rPr>
        <w:t>TiO</w:t>
      </w:r>
      <w:r w:rsidR="00BB2A65" w:rsidRPr="004105BC">
        <w:rPr>
          <w:rFonts w:ascii="Times New Roman" w:hAnsi="Times New Roman" w:cs="Times New Roman"/>
          <w:sz w:val="24"/>
          <w:vertAlign w:val="subscript"/>
        </w:rPr>
        <w:t xml:space="preserve">2 </w:t>
      </w:r>
      <w:r w:rsidR="00BB2A65">
        <w:rPr>
          <w:rFonts w:ascii="Times New Roman" w:hAnsi="Times New Roman" w:cs="Times New Roman"/>
          <w:sz w:val="24"/>
        </w:rPr>
        <w:t xml:space="preserve">nanotubes </w:t>
      </w:r>
    </w:p>
    <w:bookmarkEnd w:id="28"/>
    <w:p w:rsidR="00AE5F1A" w:rsidRDefault="00AE5F1A" w:rsidP="007B3B1D">
      <w:pPr>
        <w:spacing w:after="0" w:line="480" w:lineRule="auto"/>
        <w:jc w:val="right"/>
        <w:rPr>
          <w:rFonts w:ascii="Times New Roman" w:hAnsi="Times New Roman" w:cs="Times New Roman"/>
          <w:sz w:val="24"/>
        </w:rPr>
      </w:pPr>
    </w:p>
    <w:p w:rsidR="007B3B1D" w:rsidRPr="007B3B1D" w:rsidRDefault="007B3B1D" w:rsidP="007B3B1D">
      <w:pPr>
        <w:spacing w:after="0" w:line="480" w:lineRule="auto"/>
        <w:jc w:val="right"/>
        <w:rPr>
          <w:rFonts w:ascii="Times New Roman" w:hAnsi="Times New Roman" w:cs="Times New Roman"/>
          <w:sz w:val="24"/>
        </w:rPr>
      </w:pPr>
      <w:r w:rsidRPr="007B3B1D">
        <w:rPr>
          <w:rFonts w:ascii="Times New Roman" w:hAnsi="Times New Roman" w:cs="Times New Roman"/>
          <w:sz w:val="24"/>
        </w:rPr>
        <w:lastRenderedPageBreak/>
        <w:t>59</w:t>
      </w:r>
    </w:p>
    <w:p w:rsidR="007B3B1D" w:rsidRDefault="007B3B1D" w:rsidP="00E665C5">
      <w:pPr>
        <w:spacing w:after="0" w:line="480" w:lineRule="auto"/>
        <w:rPr>
          <w:rFonts w:ascii="Times New Roman" w:hAnsi="Times New Roman" w:cs="Times New Roman"/>
          <w:b/>
          <w:sz w:val="24"/>
        </w:rPr>
      </w:pPr>
    </w:p>
    <w:p w:rsidR="007B3B1D" w:rsidRDefault="007B3B1D" w:rsidP="00E665C5">
      <w:pPr>
        <w:spacing w:after="0" w:line="480" w:lineRule="auto"/>
        <w:rPr>
          <w:rFonts w:ascii="Times New Roman" w:hAnsi="Times New Roman" w:cs="Times New Roman"/>
          <w:b/>
          <w:sz w:val="24"/>
        </w:rPr>
      </w:pPr>
    </w:p>
    <w:p w:rsidR="009D3421" w:rsidRDefault="00E465C7" w:rsidP="00E665C5">
      <w:pPr>
        <w:spacing w:after="0" w:line="480" w:lineRule="auto"/>
        <w:rPr>
          <w:rFonts w:ascii="Times New Roman" w:hAnsi="Times New Roman" w:cs="Times New Roman"/>
          <w:b/>
          <w:sz w:val="24"/>
          <w:u w:val="single"/>
        </w:rPr>
      </w:pPr>
      <w:r w:rsidRPr="00E465C7">
        <w:rPr>
          <w:rFonts w:ascii="Times New Roman" w:hAnsi="Times New Roman" w:cs="Times New Roman"/>
          <w:b/>
          <w:sz w:val="24"/>
        </w:rPr>
        <w:t xml:space="preserve">7.3 </w:t>
      </w:r>
      <w:r w:rsidRPr="00E465C7">
        <w:rPr>
          <w:rFonts w:ascii="Times New Roman" w:hAnsi="Times New Roman" w:cs="Times New Roman"/>
          <w:b/>
          <w:sz w:val="24"/>
          <w:u w:val="single"/>
        </w:rPr>
        <w:t>Characterization of Ag-HA nanobelts:</w:t>
      </w:r>
    </w:p>
    <w:p w:rsidR="009D0BB5" w:rsidRDefault="005C2BEF" w:rsidP="00E9505B">
      <w:pPr>
        <w:spacing w:after="0" w:line="480" w:lineRule="auto"/>
        <w:jc w:val="both"/>
        <w:rPr>
          <w:rFonts w:ascii="Times New Roman" w:hAnsi="Times New Roman" w:cs="Times New Roman"/>
          <w:sz w:val="24"/>
        </w:rPr>
      </w:pPr>
      <w:r>
        <w:rPr>
          <w:rFonts w:ascii="Times New Roman" w:hAnsi="Times New Roman" w:cs="Times New Roman"/>
          <w:sz w:val="24"/>
        </w:rPr>
        <w:tab/>
      </w:r>
      <w:r w:rsidR="00096C68">
        <w:rPr>
          <w:rFonts w:ascii="Times New Roman" w:hAnsi="Times New Roman" w:cs="Times New Roman"/>
          <w:sz w:val="24"/>
        </w:rPr>
        <w:t xml:space="preserve">FESEM image of Ag-HA nanobelts shows that the average length of as-synthesized nanobelts is </w:t>
      </w:r>
      <w:r w:rsidR="007024D8">
        <w:rPr>
          <w:rFonts w:ascii="Times New Roman" w:hAnsi="Times New Roman" w:cs="Times New Roman"/>
          <w:sz w:val="24"/>
        </w:rPr>
        <w:t xml:space="preserve">approximately </w:t>
      </w:r>
      <w:r w:rsidR="00096C68">
        <w:rPr>
          <w:rFonts w:ascii="Times New Roman" w:hAnsi="Times New Roman" w:cs="Times New Roman"/>
          <w:sz w:val="24"/>
        </w:rPr>
        <w:t>180 µm</w:t>
      </w:r>
      <w:r w:rsidR="00DF4F66">
        <w:rPr>
          <w:rFonts w:ascii="Times New Roman" w:hAnsi="Times New Roman" w:cs="Times New Roman"/>
          <w:sz w:val="24"/>
        </w:rPr>
        <w:t>. An average</w:t>
      </w:r>
      <w:r w:rsidR="004F403B">
        <w:rPr>
          <w:rFonts w:ascii="Times New Roman" w:hAnsi="Times New Roman" w:cs="Times New Roman"/>
          <w:sz w:val="24"/>
        </w:rPr>
        <w:t xml:space="preserve"> aspect ratio of these Ag-HA nanobelts is</w:t>
      </w:r>
      <w:r w:rsidR="00DF4F66">
        <w:rPr>
          <w:rFonts w:ascii="Times New Roman" w:hAnsi="Times New Roman" w:cs="Times New Roman"/>
          <w:sz w:val="24"/>
        </w:rPr>
        <w:t xml:space="preserve"> between 70 – 90.</w:t>
      </w:r>
      <w:r w:rsidR="00FF44AF">
        <w:rPr>
          <w:rFonts w:ascii="Times New Roman" w:hAnsi="Times New Roman" w:cs="Times New Roman"/>
          <w:sz w:val="24"/>
        </w:rPr>
        <w:t xml:space="preserve"> (refer Figure 27</w:t>
      </w:r>
      <w:r w:rsidR="00E6402E">
        <w:rPr>
          <w:rFonts w:ascii="Times New Roman" w:hAnsi="Times New Roman" w:cs="Times New Roman"/>
          <w:sz w:val="24"/>
        </w:rPr>
        <w:t>)</w:t>
      </w:r>
    </w:p>
    <w:p w:rsidR="009D0BB5" w:rsidRDefault="009D0BB5" w:rsidP="00E665C5">
      <w:pPr>
        <w:spacing w:after="0" w:line="480" w:lineRule="auto"/>
        <w:jc w:val="both"/>
        <w:rPr>
          <w:rFonts w:ascii="Times New Roman" w:hAnsi="Times New Roman" w:cs="Times New Roman"/>
          <w:sz w:val="24"/>
        </w:rPr>
      </w:pPr>
    </w:p>
    <w:p w:rsidR="009D0BB5" w:rsidRDefault="006A1E05" w:rsidP="006A1E05">
      <w:pPr>
        <w:spacing w:after="0" w:line="480" w:lineRule="auto"/>
        <w:jc w:val="center"/>
        <w:rPr>
          <w:rFonts w:ascii="Times New Roman" w:hAnsi="Times New Roman" w:cs="Times New Roman"/>
          <w:sz w:val="24"/>
        </w:rPr>
      </w:pPr>
      <w:r w:rsidRPr="00E6402E">
        <w:rPr>
          <w:rFonts w:ascii="Times New Roman" w:hAnsi="Times New Roman" w:cs="Times New Roman"/>
          <w:noProof/>
          <w:sz w:val="24"/>
        </w:rPr>
        <w:drawing>
          <wp:inline distT="0" distB="0" distL="0" distR="0" wp14:anchorId="59202514" wp14:editId="413B5FB0">
            <wp:extent cx="4752975" cy="358352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a:extLst>
                        <a:ext uri="{28A0092B-C50C-407E-A947-70E740481C1C}">
                          <a14:useLocalDpi xmlns:a14="http://schemas.microsoft.com/office/drawing/2010/main" val="0"/>
                        </a:ext>
                      </a:extLst>
                    </a:blip>
                    <a:srcRect r="1753"/>
                    <a:stretch/>
                  </pic:blipFill>
                  <pic:spPr bwMode="auto">
                    <a:xfrm>
                      <a:off x="0" y="0"/>
                      <a:ext cx="4774360" cy="3599644"/>
                    </a:xfrm>
                    <a:prstGeom prst="rect">
                      <a:avLst/>
                    </a:prstGeom>
                    <a:noFill/>
                    <a:ln>
                      <a:noFill/>
                    </a:ln>
                    <a:extLst>
                      <a:ext uri="{53640926-AAD7-44D8-BBD7-CCE9431645EC}">
                        <a14:shadowObscured xmlns:a14="http://schemas.microsoft.com/office/drawing/2010/main"/>
                      </a:ext>
                    </a:extLst>
                  </pic:spPr>
                </pic:pic>
              </a:graphicData>
            </a:graphic>
          </wp:inline>
        </w:drawing>
      </w:r>
    </w:p>
    <w:p w:rsidR="00E6402E" w:rsidRDefault="00FF44AF" w:rsidP="00E665C5">
      <w:pPr>
        <w:spacing w:after="0" w:line="480" w:lineRule="auto"/>
        <w:jc w:val="center"/>
        <w:rPr>
          <w:rFonts w:ascii="Times New Roman" w:hAnsi="Times New Roman" w:cs="Times New Roman"/>
          <w:sz w:val="24"/>
        </w:rPr>
      </w:pPr>
      <w:bookmarkStart w:id="29" w:name="_Hlk501412208"/>
      <w:r>
        <w:rPr>
          <w:rFonts w:ascii="Times New Roman" w:hAnsi="Times New Roman" w:cs="Times New Roman"/>
          <w:sz w:val="24"/>
        </w:rPr>
        <w:t>Figure 27</w:t>
      </w:r>
      <w:r w:rsidR="00E6402E">
        <w:rPr>
          <w:rFonts w:ascii="Times New Roman" w:hAnsi="Times New Roman" w:cs="Times New Roman"/>
          <w:sz w:val="24"/>
        </w:rPr>
        <w:t xml:space="preserve"> – FESEM image of Ag-HA nanobelts</w:t>
      </w:r>
      <w:r w:rsidR="008467FC">
        <w:rPr>
          <w:rFonts w:ascii="Times New Roman" w:hAnsi="Times New Roman" w:cs="Times New Roman"/>
          <w:sz w:val="24"/>
        </w:rPr>
        <w:t xml:space="preserve"> </w:t>
      </w:r>
      <w:bookmarkEnd w:id="29"/>
      <w:r w:rsidR="00BA0903">
        <w:rPr>
          <w:rFonts w:ascii="Times New Roman" w:hAnsi="Times New Roman" w:cs="Times New Roman"/>
          <w:sz w:val="24"/>
        </w:rPr>
        <w:fldChar w:fldCharType="begin" w:fldLock="1"/>
      </w:r>
      <w:r w:rsidR="00F237AA">
        <w:rPr>
          <w:rFonts w:ascii="Times New Roman" w:hAnsi="Times New Roman" w:cs="Times New Roman"/>
          <w:sz w:val="24"/>
        </w:rPr>
        <w:instrText>ADDIN CSL_CITATION { "citationItems" : [ { "id" : "ITEM-1", "itemData" : { "DOI" : "10.1007/s11837-017-2427-2", "ISSN" : "1047-4838", "author" : [ { "dropping-particle" : "", "family" : "Qi", "given" : "Mei-Li", "non-dropping-particle" : "", "parse-names" : false, "suffix" : "" }, { "dropping-particle" : "", "family" : "He", "given" : "Kun", "non-dropping-particle" : "", "parse-names" : false, "suffix" : "" }, { "dropping-particle" : "", "family" : "Huang", "given" : "Zhen-Nan", "non-dropping-particle" : "", "parse-names" : false, "suffix" : "" }, { "dropping-particle" : "", "family" : "Shahbazian-Yassar", "given" : "Reza", "non-dropping-particle" : "", "parse-names" : false, "suffix" : "" }, { "dropping-particle" : "", "family" : "Xiao", "given" : "Gui-Yong", "non-dropping-particle" : "", "parse-names" : false, "suffix" : "" }, { "dropping-particle" : "", "family" : "Lu", "given" : "Yu-Peng", "non-dropping-particle" : "", "parse-names" : false, "suffix" : "" }, { "dropping-particle" : "", "family" : "Shokuhfar", "given" : "Tolou", "non-dropping-particle" : "", "parse-names" : false, "suffix" : "" } ], "container-title" : "Jom", "id" : "ITEM-1", "issue" : "8", "issued" : { "date-parts" : [ [ "2017" ] ] }, "page" : "1354-1360", "publisher" : "Springer US", "title" : "Hydroxyapatite Fibers: A Review of Synthesis Methods", "type" : "article-journal", "volume" : "69" }, "uris" : [ "http://www.mendeley.com/documents/?uuid=78c83f16-b70e-483b-aeb2-08b35ad7f123" ] } ], "mendeley" : { "formattedCitation" : "[101]", "manualFormatting" : "(102)", "plainTextFormattedCitation" : "[101]", "previouslyFormattedCitation" : "[101]" }, "properties" : { "noteIndex" : 0 }, "schema" : "https://github.com/citation-style-language/schema/raw/master/csl-citation.json" }</w:instrText>
      </w:r>
      <w:r w:rsidR="00BA0903">
        <w:rPr>
          <w:rFonts w:ascii="Times New Roman" w:hAnsi="Times New Roman" w:cs="Times New Roman"/>
          <w:sz w:val="24"/>
        </w:rPr>
        <w:fldChar w:fldCharType="separate"/>
      </w:r>
      <w:r w:rsidR="00301555">
        <w:rPr>
          <w:rFonts w:ascii="Times New Roman" w:hAnsi="Times New Roman" w:cs="Times New Roman"/>
          <w:noProof/>
          <w:sz w:val="24"/>
        </w:rPr>
        <w:t>(</w:t>
      </w:r>
      <w:r w:rsidR="00BA0903" w:rsidRPr="00BA0903">
        <w:rPr>
          <w:rFonts w:ascii="Times New Roman" w:hAnsi="Times New Roman" w:cs="Times New Roman"/>
          <w:noProof/>
          <w:sz w:val="24"/>
        </w:rPr>
        <w:t>102</w:t>
      </w:r>
      <w:r w:rsidR="00CB2230">
        <w:rPr>
          <w:rFonts w:ascii="Times New Roman" w:hAnsi="Times New Roman" w:cs="Times New Roman"/>
          <w:noProof/>
          <w:sz w:val="24"/>
        </w:rPr>
        <w:t>)</w:t>
      </w:r>
      <w:r w:rsidR="00BA0903">
        <w:rPr>
          <w:rFonts w:ascii="Times New Roman" w:hAnsi="Times New Roman" w:cs="Times New Roman"/>
          <w:sz w:val="24"/>
        </w:rPr>
        <w:fldChar w:fldCharType="end"/>
      </w:r>
    </w:p>
    <w:p w:rsidR="005D2B98" w:rsidRDefault="005D2B98" w:rsidP="00E665C5">
      <w:pPr>
        <w:spacing w:after="0" w:line="480" w:lineRule="auto"/>
        <w:jc w:val="center"/>
        <w:rPr>
          <w:rFonts w:ascii="Times New Roman" w:hAnsi="Times New Roman" w:cs="Times New Roman"/>
          <w:sz w:val="24"/>
        </w:rPr>
      </w:pPr>
    </w:p>
    <w:p w:rsidR="009105CA" w:rsidRDefault="00EA48BF" w:rsidP="00E665C5">
      <w:pPr>
        <w:spacing w:after="0" w:line="480" w:lineRule="auto"/>
        <w:jc w:val="both"/>
        <w:rPr>
          <w:rFonts w:ascii="Times New Roman" w:hAnsi="Times New Roman" w:cs="Times New Roman"/>
          <w:sz w:val="24"/>
        </w:rPr>
      </w:pPr>
      <w:r>
        <w:rPr>
          <w:rFonts w:ascii="Times New Roman" w:hAnsi="Times New Roman" w:cs="Times New Roman"/>
          <w:sz w:val="24"/>
        </w:rPr>
        <w:tab/>
      </w:r>
    </w:p>
    <w:p w:rsidR="009105CA" w:rsidRDefault="009105CA" w:rsidP="00E665C5">
      <w:pPr>
        <w:spacing w:after="0" w:line="480" w:lineRule="auto"/>
        <w:jc w:val="both"/>
        <w:rPr>
          <w:rFonts w:ascii="Times New Roman" w:hAnsi="Times New Roman" w:cs="Times New Roman"/>
          <w:sz w:val="24"/>
        </w:rPr>
      </w:pPr>
    </w:p>
    <w:p w:rsidR="009105CA" w:rsidRDefault="009105CA" w:rsidP="00E665C5">
      <w:pPr>
        <w:spacing w:after="0" w:line="480" w:lineRule="auto"/>
        <w:jc w:val="both"/>
        <w:rPr>
          <w:rFonts w:ascii="Times New Roman" w:hAnsi="Times New Roman" w:cs="Times New Roman"/>
          <w:sz w:val="24"/>
        </w:rPr>
      </w:pPr>
    </w:p>
    <w:p w:rsidR="009105CA" w:rsidRDefault="009105CA" w:rsidP="00E665C5">
      <w:pPr>
        <w:spacing w:after="0" w:line="480" w:lineRule="auto"/>
        <w:jc w:val="both"/>
        <w:rPr>
          <w:rFonts w:ascii="Times New Roman" w:hAnsi="Times New Roman" w:cs="Times New Roman"/>
          <w:sz w:val="24"/>
        </w:rPr>
      </w:pPr>
    </w:p>
    <w:p w:rsidR="009105CA" w:rsidRDefault="009105CA" w:rsidP="00E665C5">
      <w:pPr>
        <w:spacing w:after="0" w:line="480" w:lineRule="auto"/>
        <w:jc w:val="both"/>
        <w:rPr>
          <w:rFonts w:ascii="Times New Roman" w:hAnsi="Times New Roman" w:cs="Times New Roman"/>
          <w:sz w:val="24"/>
        </w:rPr>
      </w:pPr>
    </w:p>
    <w:p w:rsidR="009105CA" w:rsidRDefault="00967715" w:rsidP="009105CA">
      <w:pPr>
        <w:spacing w:after="0" w:line="480" w:lineRule="auto"/>
        <w:jc w:val="right"/>
        <w:rPr>
          <w:rFonts w:ascii="Times New Roman" w:hAnsi="Times New Roman" w:cs="Times New Roman"/>
          <w:sz w:val="24"/>
        </w:rPr>
      </w:pPr>
      <w:r>
        <w:rPr>
          <w:rFonts w:ascii="Times New Roman" w:hAnsi="Times New Roman" w:cs="Times New Roman"/>
          <w:sz w:val="24"/>
        </w:rPr>
        <w:lastRenderedPageBreak/>
        <w:t>60</w:t>
      </w:r>
    </w:p>
    <w:p w:rsidR="009105CA" w:rsidRDefault="009105CA" w:rsidP="00E665C5">
      <w:pPr>
        <w:spacing w:after="0" w:line="480" w:lineRule="auto"/>
        <w:jc w:val="both"/>
        <w:rPr>
          <w:rFonts w:ascii="Times New Roman" w:hAnsi="Times New Roman" w:cs="Times New Roman"/>
          <w:sz w:val="24"/>
        </w:rPr>
      </w:pPr>
    </w:p>
    <w:p w:rsidR="00A650CA" w:rsidRDefault="00531B33" w:rsidP="00E665C5">
      <w:pPr>
        <w:spacing w:after="0" w:line="480" w:lineRule="auto"/>
        <w:jc w:val="both"/>
        <w:rPr>
          <w:rFonts w:ascii="Times New Roman" w:hAnsi="Times New Roman" w:cs="Times New Roman"/>
          <w:sz w:val="24"/>
        </w:rPr>
      </w:pPr>
      <w:r>
        <w:rPr>
          <w:rFonts w:ascii="Times New Roman" w:hAnsi="Times New Roman" w:cs="Times New Roman"/>
          <w:sz w:val="24"/>
        </w:rPr>
        <w:t xml:space="preserve"> </w:t>
      </w:r>
    </w:p>
    <w:p w:rsidR="00734BA8" w:rsidRDefault="00734BA8" w:rsidP="00E665C5">
      <w:pPr>
        <w:spacing w:after="0" w:line="480" w:lineRule="auto"/>
        <w:rPr>
          <w:rFonts w:ascii="Times New Roman" w:hAnsi="Times New Roman" w:cs="Times New Roman"/>
          <w:b/>
          <w:sz w:val="24"/>
          <w:u w:val="single"/>
        </w:rPr>
      </w:pPr>
      <w:r w:rsidRPr="00734BA8">
        <w:rPr>
          <w:rFonts w:ascii="Times New Roman" w:hAnsi="Times New Roman" w:cs="Times New Roman"/>
          <w:b/>
          <w:sz w:val="24"/>
        </w:rPr>
        <w:t xml:space="preserve">7.4 </w:t>
      </w:r>
      <w:r w:rsidRPr="00734BA8">
        <w:rPr>
          <w:rFonts w:ascii="Times New Roman" w:hAnsi="Times New Roman" w:cs="Times New Roman"/>
          <w:b/>
          <w:sz w:val="24"/>
          <w:u w:val="single"/>
        </w:rPr>
        <w:t>Cytotoxicity study of PMMA bone cement composites by MTT assay:</w:t>
      </w:r>
    </w:p>
    <w:p w:rsidR="009105CA" w:rsidRPr="00967715" w:rsidRDefault="008346CC" w:rsidP="00967715">
      <w:pPr>
        <w:spacing w:after="0" w:line="480" w:lineRule="auto"/>
        <w:jc w:val="both"/>
        <w:rPr>
          <w:rFonts w:ascii="Times New Roman" w:hAnsi="Times New Roman" w:cs="Times New Roman"/>
          <w:sz w:val="24"/>
        </w:rPr>
      </w:pPr>
      <w:r>
        <w:rPr>
          <w:rFonts w:ascii="Times New Roman" w:hAnsi="Times New Roman" w:cs="Times New Roman"/>
          <w:sz w:val="24"/>
        </w:rPr>
        <w:tab/>
        <w:t xml:space="preserve">MTT assay absorbance results indicate the comparative study between control sample (cells + media), </w:t>
      </w:r>
      <w:r w:rsidR="00D3370D">
        <w:rPr>
          <w:rFonts w:ascii="Times New Roman" w:hAnsi="Times New Roman" w:cs="Times New Roman"/>
          <w:sz w:val="24"/>
        </w:rPr>
        <w:t>Pure PMMA sample, PMMA incorporated with 10wt% TiO</w:t>
      </w:r>
      <w:r w:rsidR="00D3370D" w:rsidRPr="00D3370D">
        <w:rPr>
          <w:rFonts w:ascii="Times New Roman" w:hAnsi="Times New Roman" w:cs="Times New Roman"/>
          <w:sz w:val="24"/>
          <w:vertAlign w:val="subscript"/>
        </w:rPr>
        <w:t>2</w:t>
      </w:r>
      <w:r w:rsidR="00D3370D">
        <w:rPr>
          <w:rFonts w:ascii="Times New Roman" w:hAnsi="Times New Roman" w:cs="Times New Roman"/>
          <w:sz w:val="24"/>
        </w:rPr>
        <w:t xml:space="preserve"> nanotubes and PMMA incorporated with 10wt% Ag-HA nanobelts.</w:t>
      </w:r>
      <w:r w:rsidR="00C14452">
        <w:rPr>
          <w:rFonts w:ascii="Times New Roman" w:hAnsi="Times New Roman" w:cs="Times New Roman"/>
          <w:sz w:val="24"/>
        </w:rPr>
        <w:t xml:space="preserve"> </w:t>
      </w:r>
      <w:r w:rsidR="003714CF">
        <w:rPr>
          <w:rFonts w:ascii="Times New Roman" w:hAnsi="Times New Roman" w:cs="Times New Roman"/>
          <w:sz w:val="24"/>
        </w:rPr>
        <w:t>Results are</w:t>
      </w:r>
      <w:r w:rsidR="006552EC">
        <w:rPr>
          <w:rFonts w:ascii="Times New Roman" w:hAnsi="Times New Roman" w:cs="Times New Roman"/>
          <w:sz w:val="24"/>
        </w:rPr>
        <w:t xml:space="preserve"> analyzed by using </w:t>
      </w:r>
      <w:r w:rsidR="009E60EE">
        <w:rPr>
          <w:rFonts w:ascii="Times New Roman" w:hAnsi="Times New Roman" w:cs="Times New Roman"/>
          <w:sz w:val="24"/>
        </w:rPr>
        <w:t xml:space="preserve">one-way ANOVA </w:t>
      </w:r>
      <w:r w:rsidR="00B55950">
        <w:rPr>
          <w:rFonts w:ascii="Times New Roman" w:hAnsi="Times New Roman" w:cs="Times New Roman"/>
          <w:sz w:val="24"/>
        </w:rPr>
        <w:t xml:space="preserve">and Post-hoc t-Test. </w:t>
      </w:r>
      <w:r w:rsidR="00F92638">
        <w:rPr>
          <w:rFonts w:ascii="Times New Roman" w:hAnsi="Times New Roman" w:cs="Times New Roman"/>
          <w:sz w:val="24"/>
        </w:rPr>
        <w:t xml:space="preserve">In comparative study, </w:t>
      </w:r>
      <w:r w:rsidR="003714CF">
        <w:rPr>
          <w:rFonts w:ascii="Times New Roman" w:hAnsi="Times New Roman" w:cs="Times New Roman"/>
          <w:sz w:val="24"/>
        </w:rPr>
        <w:t xml:space="preserve">p value &lt; 0.05 is considered to be statistically significant. For pair-wise comparison between groups </w:t>
      </w:r>
      <w:r w:rsidR="006957E5">
        <w:rPr>
          <w:rFonts w:ascii="Times New Roman" w:hAnsi="Times New Roman" w:cs="Times New Roman"/>
          <w:sz w:val="24"/>
        </w:rPr>
        <w:t xml:space="preserve">Post-hoc t-Test is carried out. </w:t>
      </w:r>
      <w:r w:rsidR="00A94CA1">
        <w:rPr>
          <w:rFonts w:ascii="Times New Roman" w:hAnsi="Times New Roman" w:cs="Times New Roman"/>
          <w:sz w:val="24"/>
        </w:rPr>
        <w:t>(</w:t>
      </w:r>
      <w:r w:rsidR="006957E5" w:rsidRPr="00923902">
        <w:rPr>
          <w:rFonts w:ascii="Times New Roman" w:hAnsi="Times New Roman" w:cs="Times New Roman"/>
          <w:b/>
          <w:sz w:val="24"/>
        </w:rPr>
        <w:t>*</w:t>
      </w:r>
      <w:r w:rsidR="00A94CA1">
        <w:rPr>
          <w:rFonts w:ascii="Times New Roman" w:hAnsi="Times New Roman" w:cs="Times New Roman"/>
          <w:sz w:val="24"/>
        </w:rPr>
        <w:t xml:space="preserve"> - indicates </w:t>
      </w:r>
      <w:r w:rsidR="00923902">
        <w:rPr>
          <w:rFonts w:ascii="Times New Roman" w:hAnsi="Times New Roman" w:cs="Times New Roman"/>
          <w:sz w:val="24"/>
        </w:rPr>
        <w:t xml:space="preserve">the </w:t>
      </w:r>
      <w:r w:rsidR="00A94CA1">
        <w:rPr>
          <w:rFonts w:ascii="Times New Roman" w:hAnsi="Times New Roman" w:cs="Times New Roman"/>
          <w:sz w:val="24"/>
        </w:rPr>
        <w:t xml:space="preserve">significance in variation in data between Control sample and all other PMMA groups, while </w:t>
      </w:r>
      <w:r w:rsidR="00A94CA1" w:rsidRPr="00923902">
        <w:rPr>
          <w:rFonts w:ascii="Times New Roman" w:hAnsi="Times New Roman" w:cs="Times New Roman"/>
          <w:b/>
          <w:sz w:val="24"/>
        </w:rPr>
        <w:t>#</w:t>
      </w:r>
      <w:r w:rsidR="00A94CA1">
        <w:rPr>
          <w:rFonts w:ascii="Times New Roman" w:hAnsi="Times New Roman" w:cs="Times New Roman"/>
          <w:sz w:val="24"/>
        </w:rPr>
        <w:t xml:space="preserve"> - indicates</w:t>
      </w:r>
      <w:r w:rsidR="00923902">
        <w:rPr>
          <w:rFonts w:ascii="Times New Roman" w:hAnsi="Times New Roman" w:cs="Times New Roman"/>
          <w:sz w:val="24"/>
        </w:rPr>
        <w:t xml:space="preserve"> the significance in variation in data between</w:t>
      </w:r>
      <w:r w:rsidR="00603E48">
        <w:rPr>
          <w:rFonts w:ascii="Times New Roman" w:hAnsi="Times New Roman" w:cs="Times New Roman"/>
          <w:sz w:val="24"/>
        </w:rPr>
        <w:t xml:space="preserve"> pure PMMA and PMMA incorporated with 10wt% TiO</w:t>
      </w:r>
      <w:r w:rsidR="00603E48" w:rsidRPr="00603E48">
        <w:rPr>
          <w:rFonts w:ascii="Times New Roman" w:hAnsi="Times New Roman" w:cs="Times New Roman"/>
          <w:sz w:val="24"/>
          <w:vertAlign w:val="subscript"/>
        </w:rPr>
        <w:t>2</w:t>
      </w:r>
      <w:r w:rsidR="00603E48">
        <w:rPr>
          <w:rFonts w:ascii="Times New Roman" w:hAnsi="Times New Roman" w:cs="Times New Roman"/>
          <w:sz w:val="24"/>
        </w:rPr>
        <w:t xml:space="preserve"> and 10wt% Ag-HA groups).</w:t>
      </w:r>
      <w:r w:rsidR="00434B47">
        <w:rPr>
          <w:rFonts w:ascii="Times New Roman" w:hAnsi="Times New Roman" w:cs="Times New Roman"/>
          <w:sz w:val="24"/>
        </w:rPr>
        <w:t xml:space="preserve"> </w:t>
      </w:r>
      <w:r w:rsidR="00A94CA1">
        <w:rPr>
          <w:rFonts w:ascii="Times New Roman" w:hAnsi="Times New Roman" w:cs="Times New Roman"/>
          <w:sz w:val="24"/>
        </w:rPr>
        <w:t xml:space="preserve"> </w:t>
      </w:r>
      <w:r w:rsidR="006957E5">
        <w:rPr>
          <w:rFonts w:ascii="Times New Roman" w:hAnsi="Times New Roman" w:cs="Times New Roman"/>
          <w:sz w:val="24"/>
        </w:rPr>
        <w:t xml:space="preserve"> </w:t>
      </w:r>
    </w:p>
    <w:p w:rsidR="009105CA" w:rsidRDefault="009105CA" w:rsidP="00E665C5">
      <w:pPr>
        <w:spacing w:after="0" w:line="480" w:lineRule="auto"/>
        <w:jc w:val="center"/>
        <w:rPr>
          <w:noProof/>
        </w:rPr>
      </w:pPr>
    </w:p>
    <w:p w:rsidR="00240A19" w:rsidRDefault="00870089" w:rsidP="00E665C5">
      <w:pPr>
        <w:spacing w:after="0" w:line="480" w:lineRule="auto"/>
        <w:jc w:val="center"/>
        <w:rPr>
          <w:rFonts w:ascii="Times New Roman" w:hAnsi="Times New Roman" w:cs="Times New Roman"/>
          <w:sz w:val="24"/>
        </w:rPr>
      </w:pPr>
      <w:r>
        <w:rPr>
          <w:noProof/>
        </w:rPr>
        <w:drawing>
          <wp:inline distT="0" distB="0" distL="0" distR="0" wp14:anchorId="140ABA59" wp14:editId="6DAC1B4E">
            <wp:extent cx="5427957" cy="2907665"/>
            <wp:effectExtent l="0" t="0" r="1905"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51943" t="34492" r="7371" b="26739"/>
                    <a:stretch/>
                  </pic:blipFill>
                  <pic:spPr bwMode="auto">
                    <a:xfrm>
                      <a:off x="0" y="0"/>
                      <a:ext cx="5433109" cy="2910425"/>
                    </a:xfrm>
                    <a:prstGeom prst="rect">
                      <a:avLst/>
                    </a:prstGeom>
                    <a:ln>
                      <a:noFill/>
                    </a:ln>
                    <a:extLst>
                      <a:ext uri="{53640926-AAD7-44D8-BBD7-CCE9431645EC}">
                        <a14:shadowObscured xmlns:a14="http://schemas.microsoft.com/office/drawing/2010/main"/>
                      </a:ext>
                    </a:extLst>
                  </pic:spPr>
                </pic:pic>
              </a:graphicData>
            </a:graphic>
          </wp:inline>
        </w:drawing>
      </w:r>
    </w:p>
    <w:p w:rsidR="00FC4678" w:rsidRDefault="00FC4678" w:rsidP="00FC4678">
      <w:pPr>
        <w:spacing w:after="0" w:line="240" w:lineRule="auto"/>
        <w:jc w:val="both"/>
        <w:rPr>
          <w:rFonts w:ascii="Times New Roman" w:hAnsi="Times New Roman" w:cs="Times New Roman"/>
          <w:sz w:val="24"/>
        </w:rPr>
      </w:pPr>
      <w:bookmarkStart w:id="30" w:name="_Hlk501412291"/>
      <w:r>
        <w:rPr>
          <w:rFonts w:ascii="Times New Roman" w:hAnsi="Times New Roman" w:cs="Times New Roman"/>
          <w:sz w:val="24"/>
        </w:rPr>
        <w:t xml:space="preserve">Figure </w:t>
      </w:r>
      <w:r w:rsidR="006C4BEA">
        <w:rPr>
          <w:rFonts w:ascii="Times New Roman" w:hAnsi="Times New Roman" w:cs="Times New Roman"/>
          <w:sz w:val="24"/>
        </w:rPr>
        <w:t>2</w:t>
      </w:r>
      <w:r>
        <w:rPr>
          <w:rFonts w:ascii="Times New Roman" w:hAnsi="Times New Roman" w:cs="Times New Roman"/>
          <w:sz w:val="24"/>
        </w:rPr>
        <w:t>8</w:t>
      </w:r>
      <w:r w:rsidR="00F17CB8">
        <w:rPr>
          <w:rFonts w:ascii="Times New Roman" w:hAnsi="Times New Roman" w:cs="Times New Roman"/>
          <w:sz w:val="24"/>
        </w:rPr>
        <w:t xml:space="preserve"> </w:t>
      </w:r>
      <w:r w:rsidR="00C67CE4">
        <w:rPr>
          <w:rFonts w:ascii="Times New Roman" w:hAnsi="Times New Roman" w:cs="Times New Roman"/>
          <w:sz w:val="24"/>
        </w:rPr>
        <w:t>–</w:t>
      </w:r>
      <w:r w:rsidR="00F17CB8">
        <w:rPr>
          <w:rFonts w:ascii="Times New Roman" w:hAnsi="Times New Roman" w:cs="Times New Roman"/>
          <w:sz w:val="24"/>
        </w:rPr>
        <w:t xml:space="preserve"> </w:t>
      </w:r>
      <w:r w:rsidR="00C67CE4">
        <w:rPr>
          <w:rFonts w:ascii="Times New Roman" w:hAnsi="Times New Roman" w:cs="Times New Roman"/>
          <w:sz w:val="24"/>
        </w:rPr>
        <w:t xml:space="preserve">MTT assay absorbance results </w:t>
      </w:r>
      <w:bookmarkEnd w:id="30"/>
      <w:r w:rsidR="00D1375E">
        <w:rPr>
          <w:rFonts w:ascii="Times New Roman" w:hAnsi="Times New Roman" w:cs="Times New Roman"/>
          <w:sz w:val="24"/>
        </w:rPr>
        <w:t xml:space="preserve">(* - </w:t>
      </w:r>
      <w:r w:rsidR="00B57B1D">
        <w:rPr>
          <w:rFonts w:ascii="Times New Roman" w:hAnsi="Times New Roman" w:cs="Times New Roman"/>
          <w:sz w:val="24"/>
        </w:rPr>
        <w:t xml:space="preserve">one-way ANOVA between control </w:t>
      </w:r>
      <w:r w:rsidR="00D1375E">
        <w:rPr>
          <w:rFonts w:ascii="Times New Roman" w:hAnsi="Times New Roman" w:cs="Times New Roman"/>
          <w:sz w:val="24"/>
        </w:rPr>
        <w:t xml:space="preserve">sample and </w:t>
      </w:r>
      <w:r>
        <w:rPr>
          <w:rFonts w:ascii="Times New Roman" w:hAnsi="Times New Roman" w:cs="Times New Roman"/>
          <w:sz w:val="24"/>
        </w:rPr>
        <w:t xml:space="preserve"> </w:t>
      </w:r>
    </w:p>
    <w:p w:rsidR="00FC4678" w:rsidRDefault="00FC4678" w:rsidP="00FC4678">
      <w:pPr>
        <w:spacing w:after="0" w:line="240" w:lineRule="auto"/>
        <w:ind w:left="720"/>
        <w:jc w:val="both"/>
        <w:rPr>
          <w:rFonts w:ascii="Times New Roman" w:hAnsi="Times New Roman" w:cs="Times New Roman"/>
          <w:sz w:val="24"/>
        </w:rPr>
      </w:pPr>
      <w:r>
        <w:rPr>
          <w:rFonts w:ascii="Times New Roman" w:hAnsi="Times New Roman" w:cs="Times New Roman"/>
          <w:sz w:val="24"/>
        </w:rPr>
        <w:t xml:space="preserve">       </w:t>
      </w:r>
      <w:r w:rsidR="00D1375E">
        <w:rPr>
          <w:rFonts w:ascii="Times New Roman" w:hAnsi="Times New Roman" w:cs="Times New Roman"/>
          <w:sz w:val="24"/>
        </w:rPr>
        <w:t xml:space="preserve">PMMA groups, # - one-way ANOVA between </w:t>
      </w:r>
      <w:r w:rsidR="00B55950">
        <w:rPr>
          <w:rFonts w:ascii="Times New Roman" w:hAnsi="Times New Roman" w:cs="Times New Roman"/>
          <w:sz w:val="24"/>
        </w:rPr>
        <w:t xml:space="preserve">Pure PMMA and other </w:t>
      </w:r>
      <w:r w:rsidR="00D1375E">
        <w:rPr>
          <w:rFonts w:ascii="Times New Roman" w:hAnsi="Times New Roman" w:cs="Times New Roman"/>
          <w:sz w:val="24"/>
        </w:rPr>
        <w:t>PMMA groups</w:t>
      </w:r>
      <w:r w:rsidR="00A04E0C">
        <w:rPr>
          <w:rFonts w:ascii="Times New Roman" w:hAnsi="Times New Roman" w:cs="Times New Roman"/>
          <w:sz w:val="24"/>
        </w:rPr>
        <w:t xml:space="preserve">, </w:t>
      </w:r>
      <w:r>
        <w:rPr>
          <w:rFonts w:ascii="Times New Roman" w:hAnsi="Times New Roman" w:cs="Times New Roman"/>
          <w:sz w:val="24"/>
        </w:rPr>
        <w:t xml:space="preserve"> </w:t>
      </w:r>
    </w:p>
    <w:p w:rsidR="006C4BEA" w:rsidRDefault="00FC4678" w:rsidP="00FC4678">
      <w:pPr>
        <w:spacing w:after="0" w:line="240" w:lineRule="auto"/>
        <w:ind w:left="720"/>
        <w:jc w:val="both"/>
        <w:rPr>
          <w:rFonts w:ascii="Times New Roman" w:hAnsi="Times New Roman" w:cs="Times New Roman"/>
          <w:sz w:val="24"/>
        </w:rPr>
      </w:pPr>
      <w:r>
        <w:rPr>
          <w:rFonts w:ascii="Times New Roman" w:hAnsi="Times New Roman" w:cs="Times New Roman"/>
          <w:sz w:val="24"/>
        </w:rPr>
        <w:t xml:space="preserve">       </w:t>
      </w:r>
      <w:r w:rsidR="00A04E0C">
        <w:rPr>
          <w:rFonts w:ascii="Times New Roman" w:hAnsi="Times New Roman" w:cs="Times New Roman"/>
          <w:sz w:val="24"/>
        </w:rPr>
        <w:t>p &lt; 0.05)</w:t>
      </w:r>
    </w:p>
    <w:p w:rsidR="00AB069F" w:rsidRDefault="00AB069F" w:rsidP="00E665C5">
      <w:pPr>
        <w:spacing w:after="0" w:line="480" w:lineRule="auto"/>
        <w:jc w:val="both"/>
        <w:rPr>
          <w:rFonts w:ascii="Times New Roman" w:hAnsi="Times New Roman" w:cs="Times New Roman"/>
          <w:sz w:val="24"/>
        </w:rPr>
      </w:pPr>
    </w:p>
    <w:p w:rsidR="00A021CC" w:rsidRDefault="00A021CC" w:rsidP="00E665C5">
      <w:pPr>
        <w:spacing w:after="0" w:line="480" w:lineRule="auto"/>
        <w:jc w:val="both"/>
        <w:rPr>
          <w:rFonts w:ascii="Times New Roman" w:hAnsi="Times New Roman" w:cs="Times New Roman"/>
          <w:sz w:val="24"/>
        </w:rPr>
      </w:pPr>
    </w:p>
    <w:p w:rsidR="00FC4678" w:rsidRDefault="00FC4678" w:rsidP="00A021CC">
      <w:pPr>
        <w:spacing w:after="0" w:line="480" w:lineRule="auto"/>
        <w:jc w:val="right"/>
        <w:rPr>
          <w:rFonts w:ascii="Times New Roman" w:hAnsi="Times New Roman" w:cs="Times New Roman"/>
          <w:sz w:val="24"/>
        </w:rPr>
      </w:pPr>
    </w:p>
    <w:p w:rsidR="00A021CC" w:rsidRDefault="00A021CC" w:rsidP="00A021CC">
      <w:pPr>
        <w:spacing w:after="0" w:line="480" w:lineRule="auto"/>
        <w:jc w:val="right"/>
        <w:rPr>
          <w:rFonts w:ascii="Times New Roman" w:hAnsi="Times New Roman" w:cs="Times New Roman"/>
          <w:sz w:val="24"/>
        </w:rPr>
      </w:pPr>
      <w:r>
        <w:rPr>
          <w:rFonts w:ascii="Times New Roman" w:hAnsi="Times New Roman" w:cs="Times New Roman"/>
          <w:sz w:val="24"/>
        </w:rPr>
        <w:lastRenderedPageBreak/>
        <w:t>61</w:t>
      </w:r>
    </w:p>
    <w:p w:rsidR="00A021CC" w:rsidRDefault="00A021CC" w:rsidP="00E665C5">
      <w:pPr>
        <w:spacing w:after="0" w:line="480" w:lineRule="auto"/>
        <w:jc w:val="both"/>
        <w:rPr>
          <w:rFonts w:ascii="Times New Roman" w:hAnsi="Times New Roman" w:cs="Times New Roman"/>
          <w:sz w:val="24"/>
        </w:rPr>
      </w:pPr>
    </w:p>
    <w:p w:rsidR="00A021CC" w:rsidRDefault="00A021CC" w:rsidP="00E665C5">
      <w:pPr>
        <w:spacing w:after="0" w:line="480" w:lineRule="auto"/>
        <w:jc w:val="both"/>
        <w:rPr>
          <w:rFonts w:ascii="Times New Roman" w:hAnsi="Times New Roman" w:cs="Times New Roman"/>
          <w:sz w:val="24"/>
        </w:rPr>
      </w:pPr>
    </w:p>
    <w:p w:rsidR="005A6750" w:rsidRDefault="00F25DDF" w:rsidP="00E665C5">
      <w:pPr>
        <w:spacing w:after="0" w:line="480" w:lineRule="auto"/>
        <w:jc w:val="both"/>
        <w:rPr>
          <w:rFonts w:ascii="Times New Roman" w:hAnsi="Times New Roman" w:cs="Times New Roman"/>
          <w:sz w:val="24"/>
        </w:rPr>
      </w:pPr>
      <w:r>
        <w:rPr>
          <w:rFonts w:ascii="Times New Roman" w:hAnsi="Times New Roman" w:cs="Times New Roman"/>
          <w:sz w:val="24"/>
        </w:rPr>
        <w:t>TABLE</w:t>
      </w:r>
      <w:r w:rsidR="005A6750">
        <w:rPr>
          <w:rFonts w:ascii="Times New Roman" w:hAnsi="Times New Roman" w:cs="Times New Roman"/>
          <w:sz w:val="24"/>
        </w:rPr>
        <w:t xml:space="preserve"> 04 – % Cells viability based on MTT absorption results </w:t>
      </w:r>
    </w:p>
    <w:tbl>
      <w:tblPr>
        <w:tblStyle w:val="TableGrid"/>
        <w:tblW w:w="0" w:type="auto"/>
        <w:tblInd w:w="1525" w:type="dxa"/>
        <w:tblLook w:val="04A0" w:firstRow="1" w:lastRow="0" w:firstColumn="1" w:lastColumn="0" w:noHBand="0" w:noVBand="1"/>
      </w:tblPr>
      <w:tblGrid>
        <w:gridCol w:w="1075"/>
        <w:gridCol w:w="3240"/>
        <w:gridCol w:w="2070"/>
      </w:tblGrid>
      <w:tr w:rsidR="00AB069F" w:rsidTr="00835E94">
        <w:tc>
          <w:tcPr>
            <w:tcW w:w="1075" w:type="dxa"/>
          </w:tcPr>
          <w:p w:rsidR="00AB069F" w:rsidRPr="002D6541" w:rsidRDefault="00AB069F" w:rsidP="00835E94">
            <w:pPr>
              <w:jc w:val="center"/>
              <w:rPr>
                <w:b/>
                <w:color w:val="FF0000"/>
              </w:rPr>
            </w:pPr>
            <w:r w:rsidRPr="002D6541">
              <w:rPr>
                <w:b/>
                <w:color w:val="FF0000"/>
              </w:rPr>
              <w:t>Sr. No.</w:t>
            </w:r>
          </w:p>
        </w:tc>
        <w:tc>
          <w:tcPr>
            <w:tcW w:w="3240" w:type="dxa"/>
          </w:tcPr>
          <w:p w:rsidR="00AB069F" w:rsidRPr="002D6541" w:rsidRDefault="00AB069F" w:rsidP="00835E94">
            <w:pPr>
              <w:jc w:val="center"/>
              <w:rPr>
                <w:b/>
                <w:color w:val="FF0000"/>
              </w:rPr>
            </w:pPr>
            <w:r w:rsidRPr="002D6541">
              <w:rPr>
                <w:b/>
                <w:color w:val="FF0000"/>
              </w:rPr>
              <w:t>Sample specification</w:t>
            </w:r>
          </w:p>
        </w:tc>
        <w:tc>
          <w:tcPr>
            <w:tcW w:w="2070" w:type="dxa"/>
          </w:tcPr>
          <w:p w:rsidR="00AB069F" w:rsidRPr="002D6541" w:rsidRDefault="00AB069F" w:rsidP="00835E94">
            <w:pPr>
              <w:jc w:val="center"/>
              <w:rPr>
                <w:b/>
                <w:color w:val="FF0000"/>
              </w:rPr>
            </w:pPr>
            <w:r w:rsidRPr="002D6541">
              <w:rPr>
                <w:b/>
                <w:color w:val="FF0000"/>
              </w:rPr>
              <w:t>% Cells viability</w:t>
            </w:r>
          </w:p>
        </w:tc>
      </w:tr>
      <w:tr w:rsidR="00AB069F" w:rsidTr="00835E94">
        <w:tc>
          <w:tcPr>
            <w:tcW w:w="1075" w:type="dxa"/>
          </w:tcPr>
          <w:p w:rsidR="00AB069F" w:rsidRPr="002D6541" w:rsidRDefault="00AB069F" w:rsidP="00835E94">
            <w:pPr>
              <w:jc w:val="center"/>
              <w:rPr>
                <w:color w:val="0070C0"/>
              </w:rPr>
            </w:pPr>
            <w:r w:rsidRPr="002D6541">
              <w:rPr>
                <w:color w:val="0070C0"/>
              </w:rPr>
              <w:t>01</w:t>
            </w:r>
          </w:p>
        </w:tc>
        <w:tc>
          <w:tcPr>
            <w:tcW w:w="3240" w:type="dxa"/>
          </w:tcPr>
          <w:p w:rsidR="00AB069F" w:rsidRPr="002D6541" w:rsidRDefault="00AB069F" w:rsidP="00835E94">
            <w:pPr>
              <w:jc w:val="center"/>
              <w:rPr>
                <w:color w:val="0070C0"/>
              </w:rPr>
            </w:pPr>
            <w:r w:rsidRPr="002D6541">
              <w:rPr>
                <w:color w:val="0070C0"/>
              </w:rPr>
              <w:t>Pure PMMA</w:t>
            </w:r>
          </w:p>
        </w:tc>
        <w:tc>
          <w:tcPr>
            <w:tcW w:w="2070" w:type="dxa"/>
          </w:tcPr>
          <w:p w:rsidR="00AB069F" w:rsidRPr="002D6541" w:rsidRDefault="00AB069F" w:rsidP="00835E94">
            <w:pPr>
              <w:jc w:val="center"/>
              <w:rPr>
                <w:color w:val="0070C0"/>
              </w:rPr>
            </w:pPr>
            <w:r w:rsidRPr="002D6541">
              <w:rPr>
                <w:color w:val="0070C0"/>
              </w:rPr>
              <w:t>80.19 %</w:t>
            </w:r>
          </w:p>
        </w:tc>
      </w:tr>
      <w:tr w:rsidR="00AB069F" w:rsidTr="00835E94">
        <w:tc>
          <w:tcPr>
            <w:tcW w:w="1075" w:type="dxa"/>
          </w:tcPr>
          <w:p w:rsidR="00AB069F" w:rsidRPr="002D6541" w:rsidRDefault="00AB069F" w:rsidP="00835E94">
            <w:pPr>
              <w:jc w:val="center"/>
              <w:rPr>
                <w:color w:val="0070C0"/>
              </w:rPr>
            </w:pPr>
            <w:r w:rsidRPr="002D6541">
              <w:rPr>
                <w:color w:val="0070C0"/>
              </w:rPr>
              <w:t>02</w:t>
            </w:r>
          </w:p>
        </w:tc>
        <w:tc>
          <w:tcPr>
            <w:tcW w:w="3240" w:type="dxa"/>
          </w:tcPr>
          <w:p w:rsidR="00AB069F" w:rsidRPr="002D6541" w:rsidRDefault="00AB069F" w:rsidP="00835E94">
            <w:pPr>
              <w:jc w:val="center"/>
              <w:rPr>
                <w:color w:val="0070C0"/>
              </w:rPr>
            </w:pPr>
            <w:r w:rsidRPr="002D6541">
              <w:rPr>
                <w:color w:val="0070C0"/>
              </w:rPr>
              <w:t>PMMA + 10wt% TiO2</w:t>
            </w:r>
          </w:p>
        </w:tc>
        <w:tc>
          <w:tcPr>
            <w:tcW w:w="2070" w:type="dxa"/>
          </w:tcPr>
          <w:p w:rsidR="00AB069F" w:rsidRPr="002D6541" w:rsidRDefault="00AB069F" w:rsidP="00835E94">
            <w:pPr>
              <w:jc w:val="center"/>
              <w:rPr>
                <w:color w:val="0070C0"/>
              </w:rPr>
            </w:pPr>
            <w:r w:rsidRPr="002D6541">
              <w:rPr>
                <w:color w:val="0070C0"/>
              </w:rPr>
              <w:t>80.69 %</w:t>
            </w:r>
          </w:p>
        </w:tc>
      </w:tr>
      <w:tr w:rsidR="00AB069F" w:rsidTr="00835E94">
        <w:tc>
          <w:tcPr>
            <w:tcW w:w="1075" w:type="dxa"/>
          </w:tcPr>
          <w:p w:rsidR="00AB069F" w:rsidRPr="002D6541" w:rsidRDefault="00AB069F" w:rsidP="00835E94">
            <w:pPr>
              <w:jc w:val="center"/>
              <w:rPr>
                <w:color w:val="0070C0"/>
              </w:rPr>
            </w:pPr>
            <w:r w:rsidRPr="002D6541">
              <w:rPr>
                <w:color w:val="0070C0"/>
              </w:rPr>
              <w:t>03</w:t>
            </w:r>
          </w:p>
        </w:tc>
        <w:tc>
          <w:tcPr>
            <w:tcW w:w="3240" w:type="dxa"/>
          </w:tcPr>
          <w:p w:rsidR="00AB069F" w:rsidRPr="002D6541" w:rsidRDefault="00AB069F" w:rsidP="00835E94">
            <w:pPr>
              <w:jc w:val="center"/>
              <w:rPr>
                <w:color w:val="0070C0"/>
              </w:rPr>
            </w:pPr>
            <w:r w:rsidRPr="002D6541">
              <w:rPr>
                <w:color w:val="0070C0"/>
              </w:rPr>
              <w:t>PMMA + 10wt% Ag-HA</w:t>
            </w:r>
          </w:p>
        </w:tc>
        <w:tc>
          <w:tcPr>
            <w:tcW w:w="2070" w:type="dxa"/>
          </w:tcPr>
          <w:p w:rsidR="00AB069F" w:rsidRPr="002D6541" w:rsidRDefault="00AB069F" w:rsidP="00835E94">
            <w:pPr>
              <w:jc w:val="center"/>
              <w:rPr>
                <w:color w:val="0070C0"/>
              </w:rPr>
            </w:pPr>
            <w:r w:rsidRPr="002D6541">
              <w:rPr>
                <w:color w:val="0070C0"/>
              </w:rPr>
              <w:t>98.51 %</w:t>
            </w:r>
          </w:p>
        </w:tc>
      </w:tr>
    </w:tbl>
    <w:p w:rsidR="00961B8C" w:rsidRDefault="00961B8C" w:rsidP="00E665C5">
      <w:pPr>
        <w:spacing w:after="0" w:line="480" w:lineRule="auto"/>
        <w:jc w:val="both"/>
        <w:rPr>
          <w:rFonts w:ascii="Times New Roman" w:hAnsi="Times New Roman" w:cs="Times New Roman"/>
          <w:sz w:val="24"/>
        </w:rPr>
      </w:pPr>
    </w:p>
    <w:p w:rsidR="00787ED9" w:rsidRDefault="00973D3E" w:rsidP="00E665C5">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TABLE:04 shows the % cells viability with respect to the control sample. </w:t>
      </w:r>
      <w:r w:rsidR="00A301AF">
        <w:rPr>
          <w:rFonts w:ascii="Times New Roman" w:hAnsi="Times New Roman" w:cs="Times New Roman"/>
          <w:sz w:val="24"/>
        </w:rPr>
        <w:t xml:space="preserve">MTT </w:t>
      </w:r>
      <w:r w:rsidR="00961B8C">
        <w:rPr>
          <w:rFonts w:ascii="Times New Roman" w:hAnsi="Times New Roman" w:cs="Times New Roman"/>
          <w:sz w:val="24"/>
        </w:rPr>
        <w:t xml:space="preserve">assay </w:t>
      </w:r>
      <w:r w:rsidR="00A301AF">
        <w:rPr>
          <w:rFonts w:ascii="Times New Roman" w:hAnsi="Times New Roman" w:cs="Times New Roman"/>
          <w:sz w:val="24"/>
        </w:rPr>
        <w:t xml:space="preserve">results clearly indicate that the </w:t>
      </w:r>
      <w:r w:rsidR="00381A63">
        <w:rPr>
          <w:rFonts w:ascii="Times New Roman" w:hAnsi="Times New Roman" w:cs="Times New Roman"/>
          <w:sz w:val="24"/>
        </w:rPr>
        <w:t xml:space="preserve">cells viability </w:t>
      </w:r>
      <w:r w:rsidR="00B077F8">
        <w:rPr>
          <w:rFonts w:ascii="Times New Roman" w:hAnsi="Times New Roman" w:cs="Times New Roman"/>
          <w:sz w:val="24"/>
        </w:rPr>
        <w:t>has increased with the incorporation of Ag-HA nanobelt</w:t>
      </w:r>
      <w:r w:rsidR="005D0251">
        <w:rPr>
          <w:rFonts w:ascii="Times New Roman" w:hAnsi="Times New Roman" w:cs="Times New Roman"/>
          <w:sz w:val="24"/>
        </w:rPr>
        <w:t xml:space="preserve">s in comparison with pure PMMA which also indicates induced bioactivity. </w:t>
      </w:r>
      <w:r w:rsidR="007B4935">
        <w:rPr>
          <w:rFonts w:ascii="Times New Roman" w:hAnsi="Times New Roman" w:cs="Times New Roman"/>
          <w:sz w:val="24"/>
        </w:rPr>
        <w:t xml:space="preserve">10wt% Ag-HA nanobelts integration </w:t>
      </w:r>
      <w:r w:rsidR="00882BC2">
        <w:rPr>
          <w:rFonts w:ascii="Times New Roman" w:hAnsi="Times New Roman" w:cs="Times New Roman"/>
          <w:sz w:val="24"/>
        </w:rPr>
        <w:t xml:space="preserve">has increased cells proliferation by 18.32 % in comparison with pure PMMA </w:t>
      </w:r>
      <w:r w:rsidR="000C45A4">
        <w:rPr>
          <w:rFonts w:ascii="Times New Roman" w:hAnsi="Times New Roman" w:cs="Times New Roman"/>
          <w:sz w:val="24"/>
        </w:rPr>
        <w:t xml:space="preserve">bone cement </w:t>
      </w:r>
      <w:r w:rsidR="00882BC2">
        <w:rPr>
          <w:rFonts w:ascii="Times New Roman" w:hAnsi="Times New Roman" w:cs="Times New Roman"/>
          <w:sz w:val="24"/>
        </w:rPr>
        <w:t>sample.</w:t>
      </w:r>
      <w:r w:rsidR="00D86F14">
        <w:rPr>
          <w:rFonts w:ascii="Times New Roman" w:hAnsi="Times New Roman" w:cs="Times New Roman"/>
          <w:sz w:val="24"/>
        </w:rPr>
        <w:t xml:space="preserve"> Ag concentration in HA nanobelts didn’t induce cytotoxicity </w:t>
      </w:r>
      <w:r w:rsidR="008D1EB4">
        <w:rPr>
          <w:rFonts w:ascii="Times New Roman" w:hAnsi="Times New Roman" w:cs="Times New Roman"/>
          <w:sz w:val="24"/>
        </w:rPr>
        <w:t>in the PMMA bone cement which also confirms its percentage</w:t>
      </w:r>
      <w:r w:rsidR="00C7665D">
        <w:rPr>
          <w:rFonts w:ascii="Times New Roman" w:hAnsi="Times New Roman" w:cs="Times New Roman"/>
          <w:sz w:val="24"/>
        </w:rPr>
        <w:t xml:space="preserve"> is</w:t>
      </w:r>
      <w:r w:rsidR="008D1EB4">
        <w:rPr>
          <w:rFonts w:ascii="Times New Roman" w:hAnsi="Times New Roman" w:cs="Times New Roman"/>
          <w:sz w:val="24"/>
        </w:rPr>
        <w:t xml:space="preserve"> within allowable limits.</w:t>
      </w:r>
      <w:r w:rsidR="00882BC2">
        <w:rPr>
          <w:rFonts w:ascii="Times New Roman" w:hAnsi="Times New Roman" w:cs="Times New Roman"/>
          <w:sz w:val="24"/>
        </w:rPr>
        <w:t xml:space="preserve"> And at the same time, </w:t>
      </w:r>
      <w:r w:rsidR="000C45A4">
        <w:rPr>
          <w:rFonts w:ascii="Times New Roman" w:hAnsi="Times New Roman" w:cs="Times New Roman"/>
          <w:sz w:val="24"/>
        </w:rPr>
        <w:t>cells viability for 10wt% TiO</w:t>
      </w:r>
      <w:r w:rsidR="000C45A4" w:rsidRPr="000C45A4">
        <w:rPr>
          <w:rFonts w:ascii="Times New Roman" w:hAnsi="Times New Roman" w:cs="Times New Roman"/>
          <w:sz w:val="24"/>
          <w:vertAlign w:val="subscript"/>
        </w:rPr>
        <w:t>2</w:t>
      </w:r>
      <w:r w:rsidR="000C45A4">
        <w:rPr>
          <w:rFonts w:ascii="Times New Roman" w:hAnsi="Times New Roman" w:cs="Times New Roman"/>
          <w:sz w:val="24"/>
        </w:rPr>
        <w:t xml:space="preserve"> incorporated PMMA bone cement sample </w:t>
      </w:r>
      <w:r w:rsidR="00F75611">
        <w:rPr>
          <w:rFonts w:ascii="Times New Roman" w:hAnsi="Times New Roman" w:cs="Times New Roman"/>
          <w:sz w:val="24"/>
        </w:rPr>
        <w:t xml:space="preserve">is very much </w:t>
      </w:r>
    </w:p>
    <w:p w:rsidR="0037323A" w:rsidRDefault="00F75611" w:rsidP="0037323A">
      <w:pPr>
        <w:spacing w:after="0" w:line="480" w:lineRule="auto"/>
        <w:jc w:val="both"/>
        <w:rPr>
          <w:rFonts w:ascii="Times New Roman" w:hAnsi="Times New Roman" w:cs="Times New Roman"/>
          <w:sz w:val="24"/>
        </w:rPr>
      </w:pPr>
      <w:r>
        <w:rPr>
          <w:rFonts w:ascii="Times New Roman" w:hAnsi="Times New Roman" w:cs="Times New Roman"/>
          <w:sz w:val="24"/>
        </w:rPr>
        <w:t>the same, which also signifies TiO</w:t>
      </w:r>
      <w:r w:rsidRPr="00EA6126">
        <w:rPr>
          <w:rFonts w:ascii="Times New Roman" w:hAnsi="Times New Roman" w:cs="Times New Roman"/>
          <w:sz w:val="24"/>
          <w:vertAlign w:val="subscript"/>
        </w:rPr>
        <w:t>2</w:t>
      </w:r>
      <w:r w:rsidR="00EA6126">
        <w:rPr>
          <w:rFonts w:ascii="Times New Roman" w:hAnsi="Times New Roman" w:cs="Times New Roman"/>
          <w:sz w:val="24"/>
        </w:rPr>
        <w:t xml:space="preserve"> nanotubes</w:t>
      </w:r>
      <w:r>
        <w:rPr>
          <w:rFonts w:ascii="Times New Roman" w:hAnsi="Times New Roman" w:cs="Times New Roman"/>
          <w:sz w:val="24"/>
        </w:rPr>
        <w:t xml:space="preserve"> incorporation</w:t>
      </w:r>
      <w:r w:rsidR="00D531A1">
        <w:rPr>
          <w:rFonts w:ascii="Times New Roman" w:hAnsi="Times New Roman" w:cs="Times New Roman"/>
          <w:sz w:val="24"/>
        </w:rPr>
        <w:t xml:space="preserve"> in PMMA bone cement </w:t>
      </w:r>
      <w:r w:rsidR="00EA6126">
        <w:rPr>
          <w:rFonts w:ascii="Times New Roman" w:hAnsi="Times New Roman" w:cs="Times New Roman"/>
          <w:sz w:val="24"/>
        </w:rPr>
        <w:t xml:space="preserve">did not induce any cytotoxicity </w:t>
      </w:r>
      <w:r w:rsidR="00D86F14">
        <w:rPr>
          <w:rFonts w:ascii="Times New Roman" w:hAnsi="Times New Roman" w:cs="Times New Roman"/>
          <w:sz w:val="24"/>
        </w:rPr>
        <w:t>assuring t</w:t>
      </w:r>
      <w:r w:rsidR="005F144A">
        <w:rPr>
          <w:rFonts w:ascii="Times New Roman" w:hAnsi="Times New Roman" w:cs="Times New Roman"/>
          <w:sz w:val="24"/>
        </w:rPr>
        <w:t>heir biocompatibility nature</w:t>
      </w:r>
      <w:r w:rsidR="00171D76">
        <w:rPr>
          <w:rFonts w:ascii="Times New Roman" w:hAnsi="Times New Roman" w:cs="Times New Roman"/>
          <w:sz w:val="24"/>
        </w:rPr>
        <w:t xml:space="preserve">. </w:t>
      </w:r>
    </w:p>
    <w:p w:rsidR="0037323A" w:rsidRDefault="0037323A" w:rsidP="0037323A">
      <w:pPr>
        <w:spacing w:after="0" w:line="480" w:lineRule="auto"/>
        <w:jc w:val="both"/>
        <w:rPr>
          <w:rFonts w:ascii="Times New Roman" w:hAnsi="Times New Roman" w:cs="Times New Roman"/>
          <w:sz w:val="24"/>
        </w:rPr>
      </w:pPr>
    </w:p>
    <w:p w:rsidR="00240A19" w:rsidRPr="0037323A" w:rsidRDefault="00DF6DA3" w:rsidP="0037323A">
      <w:pPr>
        <w:spacing w:after="0" w:line="480" w:lineRule="auto"/>
        <w:jc w:val="both"/>
        <w:rPr>
          <w:rFonts w:ascii="Times New Roman" w:hAnsi="Times New Roman" w:cs="Times New Roman"/>
          <w:sz w:val="24"/>
        </w:rPr>
      </w:pPr>
      <w:r w:rsidRPr="00AD5A54">
        <w:rPr>
          <w:rFonts w:ascii="Times New Roman" w:hAnsi="Times New Roman" w:cs="Times New Roman"/>
          <w:b/>
          <w:sz w:val="24"/>
        </w:rPr>
        <w:t xml:space="preserve">7.5 </w:t>
      </w:r>
      <w:r w:rsidRPr="00AD5A54">
        <w:rPr>
          <w:rFonts w:ascii="Times New Roman" w:hAnsi="Times New Roman" w:cs="Times New Roman"/>
          <w:b/>
          <w:sz w:val="24"/>
          <w:u w:val="single"/>
        </w:rPr>
        <w:t>Compression test:</w:t>
      </w:r>
    </w:p>
    <w:p w:rsidR="00E378CB" w:rsidRDefault="008A1813" w:rsidP="00E665C5">
      <w:pPr>
        <w:spacing w:after="0" w:line="480" w:lineRule="auto"/>
        <w:jc w:val="both"/>
        <w:rPr>
          <w:rFonts w:ascii="Times New Roman" w:hAnsi="Times New Roman" w:cs="Times New Roman"/>
          <w:sz w:val="24"/>
        </w:rPr>
      </w:pPr>
      <w:r>
        <w:rPr>
          <w:rFonts w:ascii="Times New Roman" w:hAnsi="Times New Roman" w:cs="Times New Roman"/>
          <w:sz w:val="24"/>
        </w:rPr>
        <w:tab/>
        <w:t>To evaluate</w:t>
      </w:r>
      <w:r w:rsidR="000137A3">
        <w:rPr>
          <w:rFonts w:ascii="Times New Roman" w:hAnsi="Times New Roman" w:cs="Times New Roman"/>
          <w:sz w:val="24"/>
        </w:rPr>
        <w:t xml:space="preserve"> the </w:t>
      </w:r>
      <w:r>
        <w:rPr>
          <w:rFonts w:ascii="Times New Roman" w:hAnsi="Times New Roman" w:cs="Times New Roman"/>
          <w:sz w:val="24"/>
        </w:rPr>
        <w:t>effect of incorporation of filler materials TiO</w:t>
      </w:r>
      <w:r w:rsidRPr="008A1813">
        <w:rPr>
          <w:rFonts w:ascii="Times New Roman" w:hAnsi="Times New Roman" w:cs="Times New Roman"/>
          <w:sz w:val="24"/>
          <w:vertAlign w:val="subscript"/>
        </w:rPr>
        <w:t>2</w:t>
      </w:r>
      <w:r>
        <w:rPr>
          <w:rFonts w:ascii="Times New Roman" w:hAnsi="Times New Roman" w:cs="Times New Roman"/>
          <w:sz w:val="24"/>
        </w:rPr>
        <w:t xml:space="preserve"> nanotubes and Ag-HA nanobelts in the PMMA bone cement matrix, both the fillers are compared in </w:t>
      </w:r>
      <w:r w:rsidR="0009637C">
        <w:rPr>
          <w:rFonts w:ascii="Times New Roman" w:hAnsi="Times New Roman" w:cs="Times New Roman"/>
          <w:sz w:val="24"/>
        </w:rPr>
        <w:t xml:space="preserve">addition at </w:t>
      </w:r>
      <w:r w:rsidR="002301D8">
        <w:rPr>
          <w:rFonts w:ascii="Times New Roman" w:hAnsi="Times New Roman" w:cs="Times New Roman"/>
          <w:sz w:val="24"/>
        </w:rPr>
        <w:t>specific weight percent to the pure PMMA matrix.</w:t>
      </w:r>
    </w:p>
    <w:p w:rsidR="0075154B" w:rsidRDefault="0075154B" w:rsidP="00E665C5">
      <w:pPr>
        <w:spacing w:after="0" w:line="480" w:lineRule="auto"/>
        <w:jc w:val="both"/>
        <w:rPr>
          <w:rFonts w:ascii="Times New Roman" w:hAnsi="Times New Roman" w:cs="Times New Roman"/>
          <w:sz w:val="24"/>
        </w:rPr>
      </w:pPr>
    </w:p>
    <w:p w:rsidR="006C2BDC" w:rsidRDefault="006C2BDC" w:rsidP="00E665C5">
      <w:pPr>
        <w:spacing w:after="0" w:line="480" w:lineRule="auto"/>
        <w:jc w:val="center"/>
        <w:rPr>
          <w:rFonts w:ascii="Times New Roman" w:hAnsi="Times New Roman" w:cs="Times New Roman"/>
          <w:sz w:val="24"/>
        </w:rPr>
      </w:pPr>
    </w:p>
    <w:p w:rsidR="006C2BDC" w:rsidRDefault="006C2BDC" w:rsidP="00E665C5">
      <w:pPr>
        <w:spacing w:after="0" w:line="480" w:lineRule="auto"/>
        <w:jc w:val="center"/>
        <w:rPr>
          <w:rFonts w:ascii="Times New Roman" w:hAnsi="Times New Roman" w:cs="Times New Roman"/>
          <w:sz w:val="24"/>
        </w:rPr>
      </w:pPr>
    </w:p>
    <w:p w:rsidR="006C2BDC" w:rsidRDefault="006C2BDC" w:rsidP="00E665C5">
      <w:pPr>
        <w:spacing w:after="0" w:line="480" w:lineRule="auto"/>
        <w:jc w:val="center"/>
        <w:rPr>
          <w:rFonts w:ascii="Times New Roman" w:hAnsi="Times New Roman" w:cs="Times New Roman"/>
          <w:sz w:val="24"/>
        </w:rPr>
      </w:pPr>
    </w:p>
    <w:p w:rsidR="006C2BDC" w:rsidRDefault="006C2BDC" w:rsidP="00E665C5">
      <w:pPr>
        <w:spacing w:after="0" w:line="480" w:lineRule="auto"/>
        <w:jc w:val="center"/>
        <w:rPr>
          <w:rFonts w:ascii="Times New Roman" w:hAnsi="Times New Roman" w:cs="Times New Roman"/>
          <w:sz w:val="24"/>
        </w:rPr>
      </w:pPr>
    </w:p>
    <w:p w:rsidR="006C2BDC" w:rsidRDefault="006C2BDC" w:rsidP="006C2BDC">
      <w:pPr>
        <w:spacing w:after="0" w:line="480" w:lineRule="auto"/>
        <w:jc w:val="right"/>
        <w:rPr>
          <w:rFonts w:ascii="Times New Roman" w:hAnsi="Times New Roman" w:cs="Times New Roman"/>
          <w:sz w:val="24"/>
        </w:rPr>
      </w:pPr>
      <w:r>
        <w:rPr>
          <w:rFonts w:ascii="Times New Roman" w:hAnsi="Times New Roman" w:cs="Times New Roman"/>
          <w:sz w:val="24"/>
        </w:rPr>
        <w:lastRenderedPageBreak/>
        <w:t>62</w:t>
      </w:r>
    </w:p>
    <w:p w:rsidR="006C2BDC" w:rsidRDefault="006C2BDC" w:rsidP="00E665C5">
      <w:pPr>
        <w:spacing w:after="0" w:line="480" w:lineRule="auto"/>
        <w:jc w:val="center"/>
        <w:rPr>
          <w:rFonts w:ascii="Times New Roman" w:hAnsi="Times New Roman" w:cs="Times New Roman"/>
          <w:sz w:val="24"/>
        </w:rPr>
      </w:pPr>
    </w:p>
    <w:p w:rsidR="006C2BDC" w:rsidRDefault="006C2BDC" w:rsidP="00E665C5">
      <w:pPr>
        <w:spacing w:after="0" w:line="480" w:lineRule="auto"/>
        <w:jc w:val="center"/>
        <w:rPr>
          <w:rFonts w:ascii="Times New Roman" w:hAnsi="Times New Roman" w:cs="Times New Roman"/>
          <w:sz w:val="24"/>
        </w:rPr>
      </w:pPr>
    </w:p>
    <w:p w:rsidR="00F76B10" w:rsidRDefault="00C238B9" w:rsidP="00E665C5">
      <w:pPr>
        <w:spacing w:after="0" w:line="480" w:lineRule="auto"/>
        <w:jc w:val="center"/>
        <w:rPr>
          <w:rFonts w:ascii="Times New Roman" w:hAnsi="Times New Roman" w:cs="Times New Roman"/>
          <w:sz w:val="24"/>
        </w:rPr>
      </w:pPr>
      <w:r>
        <w:rPr>
          <w:noProof/>
        </w:rPr>
        <w:drawing>
          <wp:inline distT="0" distB="0" distL="0" distR="0" wp14:anchorId="09E7907E" wp14:editId="139EF8E2">
            <wp:extent cx="4486275" cy="2571750"/>
            <wp:effectExtent l="0" t="0" r="9525" b="0"/>
            <wp:docPr id="32" name="Chart 32">
              <a:extLst xmlns:a="http://schemas.openxmlformats.org/drawingml/2006/main">
                <a:ext uri="{FF2B5EF4-FFF2-40B4-BE49-F238E27FC236}">
                  <a16:creationId xmlns:a16="http://schemas.microsoft.com/office/drawing/2014/main" id="{A8F77BE9-5246-4487-89F4-95E8581C00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C01BE" w:rsidRDefault="00BC01BE" w:rsidP="00DE0713">
      <w:pPr>
        <w:spacing w:after="0" w:line="240" w:lineRule="auto"/>
        <w:jc w:val="center"/>
        <w:rPr>
          <w:rFonts w:ascii="Times New Roman" w:hAnsi="Times New Roman" w:cs="Times New Roman"/>
          <w:sz w:val="24"/>
        </w:rPr>
      </w:pPr>
      <w:bookmarkStart w:id="31" w:name="_Hlk501412332"/>
      <w:r>
        <w:rPr>
          <w:rFonts w:ascii="Times New Roman" w:hAnsi="Times New Roman" w:cs="Times New Roman"/>
          <w:sz w:val="24"/>
        </w:rPr>
        <w:t>Figure 29</w:t>
      </w:r>
      <w:r w:rsidR="00F76B10">
        <w:rPr>
          <w:rFonts w:ascii="Times New Roman" w:hAnsi="Times New Roman" w:cs="Times New Roman"/>
          <w:sz w:val="24"/>
        </w:rPr>
        <w:t xml:space="preserve"> – Stress Vs. Strain </w:t>
      </w:r>
      <w:r w:rsidR="00C238B9">
        <w:rPr>
          <w:rFonts w:ascii="Times New Roman" w:hAnsi="Times New Roman" w:cs="Times New Roman"/>
          <w:sz w:val="24"/>
        </w:rPr>
        <w:t xml:space="preserve">curve: comparison between Pure PMMA, PMMA with 2.5wt% </w:t>
      </w:r>
    </w:p>
    <w:p w:rsidR="00C97353" w:rsidRDefault="00BC01BE" w:rsidP="00DE0713">
      <w:pPr>
        <w:spacing w:after="0" w:line="240" w:lineRule="auto"/>
        <w:jc w:val="center"/>
        <w:rPr>
          <w:rFonts w:ascii="Times New Roman" w:hAnsi="Times New Roman" w:cs="Times New Roman"/>
          <w:sz w:val="24"/>
        </w:rPr>
      </w:pPr>
      <w:r>
        <w:rPr>
          <w:rFonts w:ascii="Times New Roman" w:hAnsi="Times New Roman" w:cs="Times New Roman"/>
          <w:sz w:val="24"/>
        </w:rPr>
        <w:t xml:space="preserve">              </w:t>
      </w:r>
      <w:r w:rsidR="00C238B9">
        <w:rPr>
          <w:rFonts w:ascii="Times New Roman" w:hAnsi="Times New Roman" w:cs="Times New Roman"/>
          <w:sz w:val="24"/>
        </w:rPr>
        <w:t>TiO</w:t>
      </w:r>
      <w:r w:rsidR="00C238B9" w:rsidRPr="00645EF7">
        <w:rPr>
          <w:rFonts w:ascii="Times New Roman" w:hAnsi="Times New Roman" w:cs="Times New Roman"/>
          <w:sz w:val="24"/>
          <w:vertAlign w:val="subscript"/>
        </w:rPr>
        <w:t>2</w:t>
      </w:r>
      <w:r w:rsidR="00C238B9">
        <w:rPr>
          <w:rFonts w:ascii="Times New Roman" w:hAnsi="Times New Roman" w:cs="Times New Roman"/>
          <w:sz w:val="24"/>
        </w:rPr>
        <w:t xml:space="preserve"> nanotubes as filler and PMMA with 2.5 wt% Ag-HA nanobelts </w:t>
      </w:r>
      <w:r w:rsidR="00645EF7">
        <w:rPr>
          <w:rFonts w:ascii="Times New Roman" w:hAnsi="Times New Roman" w:cs="Times New Roman"/>
          <w:sz w:val="24"/>
        </w:rPr>
        <w:t xml:space="preserve"> as filler</w:t>
      </w:r>
      <w:r w:rsidR="00F76B10">
        <w:rPr>
          <w:rFonts w:ascii="Times New Roman" w:hAnsi="Times New Roman" w:cs="Times New Roman"/>
          <w:sz w:val="24"/>
        </w:rPr>
        <w:t xml:space="preserve">  </w:t>
      </w:r>
    </w:p>
    <w:bookmarkEnd w:id="31"/>
    <w:p w:rsidR="0075154B" w:rsidRDefault="0075154B" w:rsidP="00E665C5">
      <w:pPr>
        <w:spacing w:after="0" w:line="480" w:lineRule="auto"/>
        <w:jc w:val="center"/>
        <w:rPr>
          <w:rFonts w:ascii="Times New Roman" w:hAnsi="Times New Roman" w:cs="Times New Roman"/>
          <w:sz w:val="24"/>
        </w:rPr>
      </w:pPr>
    </w:p>
    <w:tbl>
      <w:tblPr>
        <w:tblStyle w:val="TableGrid"/>
        <w:tblpPr w:leftFromText="180" w:rightFromText="180" w:vertAnchor="text" w:horzAnchor="margin" w:tblpY="493"/>
        <w:tblW w:w="0" w:type="auto"/>
        <w:tblLook w:val="04A0" w:firstRow="1" w:lastRow="0" w:firstColumn="1" w:lastColumn="0" w:noHBand="0" w:noVBand="1"/>
      </w:tblPr>
      <w:tblGrid>
        <w:gridCol w:w="1165"/>
        <w:gridCol w:w="4050"/>
        <w:gridCol w:w="4135"/>
      </w:tblGrid>
      <w:tr w:rsidR="00B10C97" w:rsidTr="00B10C97">
        <w:trPr>
          <w:trHeight w:val="350"/>
        </w:trPr>
        <w:tc>
          <w:tcPr>
            <w:tcW w:w="1165" w:type="dxa"/>
          </w:tcPr>
          <w:p w:rsidR="00B10C97" w:rsidRPr="005A1771" w:rsidRDefault="00B10C97" w:rsidP="00B10C97">
            <w:pPr>
              <w:spacing w:line="480" w:lineRule="auto"/>
              <w:jc w:val="center"/>
              <w:rPr>
                <w:rFonts w:ascii="Times New Roman" w:hAnsi="Times New Roman" w:cs="Times New Roman"/>
                <w:b/>
                <w:sz w:val="24"/>
              </w:rPr>
            </w:pPr>
            <w:r w:rsidRPr="005A1771">
              <w:rPr>
                <w:rFonts w:ascii="Times New Roman" w:hAnsi="Times New Roman" w:cs="Times New Roman"/>
                <w:b/>
                <w:sz w:val="24"/>
              </w:rPr>
              <w:t>Sr. No.</w:t>
            </w:r>
          </w:p>
        </w:tc>
        <w:tc>
          <w:tcPr>
            <w:tcW w:w="4050" w:type="dxa"/>
          </w:tcPr>
          <w:p w:rsidR="00B10C97" w:rsidRPr="005A1771" w:rsidRDefault="00B10C97" w:rsidP="00B10C97">
            <w:pPr>
              <w:spacing w:line="480" w:lineRule="auto"/>
              <w:jc w:val="center"/>
              <w:rPr>
                <w:rFonts w:ascii="Times New Roman" w:hAnsi="Times New Roman" w:cs="Times New Roman"/>
                <w:b/>
                <w:sz w:val="24"/>
              </w:rPr>
            </w:pPr>
            <w:r w:rsidRPr="005A1771">
              <w:rPr>
                <w:rFonts w:ascii="Times New Roman" w:hAnsi="Times New Roman" w:cs="Times New Roman"/>
                <w:b/>
                <w:sz w:val="24"/>
              </w:rPr>
              <w:t>PMMA Composite</w:t>
            </w:r>
          </w:p>
        </w:tc>
        <w:tc>
          <w:tcPr>
            <w:tcW w:w="4135" w:type="dxa"/>
          </w:tcPr>
          <w:p w:rsidR="00B10C97" w:rsidRPr="005A1771" w:rsidRDefault="00B10C97" w:rsidP="00B10C97">
            <w:pPr>
              <w:spacing w:line="480" w:lineRule="auto"/>
              <w:jc w:val="center"/>
              <w:rPr>
                <w:rFonts w:ascii="Times New Roman" w:hAnsi="Times New Roman" w:cs="Times New Roman"/>
                <w:b/>
                <w:sz w:val="24"/>
              </w:rPr>
            </w:pPr>
            <w:r w:rsidRPr="005A1771">
              <w:rPr>
                <w:rFonts w:ascii="Times New Roman" w:hAnsi="Times New Roman" w:cs="Times New Roman"/>
                <w:b/>
                <w:sz w:val="24"/>
              </w:rPr>
              <w:t>Young’s modulus (E)</w:t>
            </w:r>
          </w:p>
        </w:tc>
      </w:tr>
      <w:tr w:rsidR="00B10C97" w:rsidTr="00B10C97">
        <w:trPr>
          <w:trHeight w:val="332"/>
        </w:trPr>
        <w:tc>
          <w:tcPr>
            <w:tcW w:w="1165" w:type="dxa"/>
          </w:tcPr>
          <w:p w:rsidR="00B10C97" w:rsidRDefault="00B10C97" w:rsidP="00B10C97">
            <w:pPr>
              <w:spacing w:line="480" w:lineRule="auto"/>
              <w:jc w:val="center"/>
              <w:rPr>
                <w:rFonts w:ascii="Times New Roman" w:hAnsi="Times New Roman" w:cs="Times New Roman"/>
                <w:sz w:val="24"/>
              </w:rPr>
            </w:pPr>
            <w:r>
              <w:rPr>
                <w:rFonts w:ascii="Times New Roman" w:hAnsi="Times New Roman" w:cs="Times New Roman"/>
                <w:sz w:val="24"/>
              </w:rPr>
              <w:t>01</w:t>
            </w:r>
          </w:p>
        </w:tc>
        <w:tc>
          <w:tcPr>
            <w:tcW w:w="4050" w:type="dxa"/>
          </w:tcPr>
          <w:p w:rsidR="00B10C97" w:rsidRDefault="00B10C97" w:rsidP="00B10C97">
            <w:pPr>
              <w:spacing w:line="480" w:lineRule="auto"/>
              <w:jc w:val="center"/>
              <w:rPr>
                <w:rFonts w:ascii="Times New Roman" w:hAnsi="Times New Roman" w:cs="Times New Roman"/>
                <w:sz w:val="24"/>
              </w:rPr>
            </w:pPr>
            <w:r>
              <w:rPr>
                <w:rFonts w:ascii="Times New Roman" w:hAnsi="Times New Roman" w:cs="Times New Roman"/>
                <w:sz w:val="24"/>
              </w:rPr>
              <w:t>Pure PMMA</w:t>
            </w:r>
          </w:p>
        </w:tc>
        <w:tc>
          <w:tcPr>
            <w:tcW w:w="4135" w:type="dxa"/>
          </w:tcPr>
          <w:p w:rsidR="00B10C97" w:rsidRDefault="00B10C97" w:rsidP="00B10C97">
            <w:pPr>
              <w:spacing w:line="480" w:lineRule="auto"/>
              <w:jc w:val="center"/>
              <w:rPr>
                <w:rFonts w:ascii="Times New Roman" w:hAnsi="Times New Roman" w:cs="Times New Roman"/>
                <w:sz w:val="24"/>
              </w:rPr>
            </w:pPr>
            <w:r>
              <w:rPr>
                <w:rFonts w:ascii="Times New Roman" w:hAnsi="Times New Roman" w:cs="Times New Roman"/>
                <w:sz w:val="24"/>
              </w:rPr>
              <w:t>425.06 MPa</w:t>
            </w:r>
          </w:p>
        </w:tc>
      </w:tr>
      <w:tr w:rsidR="00B10C97" w:rsidTr="00B10C97">
        <w:tc>
          <w:tcPr>
            <w:tcW w:w="1165" w:type="dxa"/>
          </w:tcPr>
          <w:p w:rsidR="00B10C97" w:rsidRDefault="00B10C97" w:rsidP="00B10C97">
            <w:pPr>
              <w:spacing w:line="480" w:lineRule="auto"/>
              <w:jc w:val="center"/>
              <w:rPr>
                <w:rFonts w:ascii="Times New Roman" w:hAnsi="Times New Roman" w:cs="Times New Roman"/>
                <w:sz w:val="24"/>
              </w:rPr>
            </w:pPr>
            <w:r>
              <w:rPr>
                <w:rFonts w:ascii="Times New Roman" w:hAnsi="Times New Roman" w:cs="Times New Roman"/>
                <w:sz w:val="24"/>
              </w:rPr>
              <w:t>02</w:t>
            </w:r>
          </w:p>
        </w:tc>
        <w:tc>
          <w:tcPr>
            <w:tcW w:w="4050" w:type="dxa"/>
          </w:tcPr>
          <w:p w:rsidR="00B10C97" w:rsidRDefault="00B10C97" w:rsidP="00B10C97">
            <w:pPr>
              <w:spacing w:line="480" w:lineRule="auto"/>
              <w:jc w:val="center"/>
              <w:rPr>
                <w:rFonts w:ascii="Times New Roman" w:hAnsi="Times New Roman" w:cs="Times New Roman"/>
                <w:sz w:val="24"/>
              </w:rPr>
            </w:pPr>
            <w:r>
              <w:rPr>
                <w:rFonts w:ascii="Times New Roman" w:hAnsi="Times New Roman" w:cs="Times New Roman"/>
                <w:sz w:val="24"/>
              </w:rPr>
              <w:t>PMMA + 2.5 wt% TiO</w:t>
            </w:r>
            <w:r w:rsidRPr="009561BC">
              <w:rPr>
                <w:rFonts w:ascii="Times New Roman" w:hAnsi="Times New Roman" w:cs="Times New Roman"/>
                <w:sz w:val="24"/>
                <w:vertAlign w:val="subscript"/>
              </w:rPr>
              <w:t>2</w:t>
            </w:r>
            <w:r>
              <w:rPr>
                <w:rFonts w:ascii="Times New Roman" w:hAnsi="Times New Roman" w:cs="Times New Roman"/>
                <w:sz w:val="24"/>
              </w:rPr>
              <w:t xml:space="preserve"> nanotubes</w:t>
            </w:r>
          </w:p>
        </w:tc>
        <w:tc>
          <w:tcPr>
            <w:tcW w:w="4135" w:type="dxa"/>
          </w:tcPr>
          <w:p w:rsidR="00B10C97" w:rsidRDefault="00B10C97" w:rsidP="00B10C97">
            <w:pPr>
              <w:spacing w:line="480" w:lineRule="auto"/>
              <w:jc w:val="center"/>
              <w:rPr>
                <w:rFonts w:ascii="Times New Roman" w:hAnsi="Times New Roman" w:cs="Times New Roman"/>
                <w:sz w:val="24"/>
              </w:rPr>
            </w:pPr>
            <w:r>
              <w:rPr>
                <w:rFonts w:ascii="Times New Roman" w:hAnsi="Times New Roman" w:cs="Times New Roman"/>
                <w:sz w:val="24"/>
              </w:rPr>
              <w:t>561.37 MPa</w:t>
            </w:r>
          </w:p>
        </w:tc>
      </w:tr>
      <w:tr w:rsidR="00B10C97" w:rsidTr="00B10C97">
        <w:trPr>
          <w:trHeight w:val="350"/>
        </w:trPr>
        <w:tc>
          <w:tcPr>
            <w:tcW w:w="1165" w:type="dxa"/>
          </w:tcPr>
          <w:p w:rsidR="00B10C97" w:rsidRDefault="00B10C97" w:rsidP="00B10C97">
            <w:pPr>
              <w:spacing w:line="480" w:lineRule="auto"/>
              <w:jc w:val="center"/>
              <w:rPr>
                <w:rFonts w:ascii="Times New Roman" w:hAnsi="Times New Roman" w:cs="Times New Roman"/>
                <w:sz w:val="24"/>
              </w:rPr>
            </w:pPr>
            <w:r>
              <w:rPr>
                <w:rFonts w:ascii="Times New Roman" w:hAnsi="Times New Roman" w:cs="Times New Roman"/>
                <w:sz w:val="24"/>
              </w:rPr>
              <w:t>03</w:t>
            </w:r>
          </w:p>
        </w:tc>
        <w:tc>
          <w:tcPr>
            <w:tcW w:w="4050" w:type="dxa"/>
          </w:tcPr>
          <w:p w:rsidR="00B10C97" w:rsidRDefault="00B10C97" w:rsidP="00B10C97">
            <w:pPr>
              <w:spacing w:line="480" w:lineRule="auto"/>
              <w:jc w:val="center"/>
              <w:rPr>
                <w:rFonts w:ascii="Times New Roman" w:hAnsi="Times New Roman" w:cs="Times New Roman"/>
                <w:sz w:val="24"/>
              </w:rPr>
            </w:pPr>
            <w:r>
              <w:rPr>
                <w:rFonts w:ascii="Times New Roman" w:hAnsi="Times New Roman" w:cs="Times New Roman"/>
                <w:sz w:val="24"/>
              </w:rPr>
              <w:t>PMMA + 2.5 wt% Ag-HA nanobelts</w:t>
            </w:r>
          </w:p>
        </w:tc>
        <w:tc>
          <w:tcPr>
            <w:tcW w:w="4135" w:type="dxa"/>
          </w:tcPr>
          <w:p w:rsidR="00B10C97" w:rsidRDefault="00B10C97" w:rsidP="00B10C97">
            <w:pPr>
              <w:spacing w:line="480" w:lineRule="auto"/>
              <w:jc w:val="center"/>
              <w:rPr>
                <w:rFonts w:ascii="Times New Roman" w:hAnsi="Times New Roman" w:cs="Times New Roman"/>
                <w:sz w:val="24"/>
              </w:rPr>
            </w:pPr>
            <w:r>
              <w:rPr>
                <w:rFonts w:ascii="Times New Roman" w:hAnsi="Times New Roman" w:cs="Times New Roman"/>
                <w:sz w:val="24"/>
              </w:rPr>
              <w:t>353.73 MPa</w:t>
            </w:r>
          </w:p>
        </w:tc>
      </w:tr>
    </w:tbl>
    <w:p w:rsidR="004A7774" w:rsidRDefault="00F25DDF" w:rsidP="00E665C5">
      <w:pPr>
        <w:spacing w:after="0" w:line="480" w:lineRule="auto"/>
        <w:rPr>
          <w:rFonts w:ascii="Times New Roman" w:hAnsi="Times New Roman" w:cs="Times New Roman"/>
          <w:sz w:val="24"/>
        </w:rPr>
      </w:pPr>
      <w:r>
        <w:rPr>
          <w:rFonts w:ascii="Times New Roman" w:hAnsi="Times New Roman" w:cs="Times New Roman"/>
          <w:sz w:val="24"/>
        </w:rPr>
        <w:t>TABLE</w:t>
      </w:r>
      <w:r w:rsidR="00C97353">
        <w:rPr>
          <w:rFonts w:ascii="Times New Roman" w:hAnsi="Times New Roman" w:cs="Times New Roman"/>
          <w:sz w:val="24"/>
        </w:rPr>
        <w:t xml:space="preserve"> 05 – </w:t>
      </w:r>
      <w:r w:rsidR="00F1683D">
        <w:rPr>
          <w:rFonts w:ascii="Times New Roman" w:hAnsi="Times New Roman" w:cs="Times New Roman"/>
          <w:sz w:val="24"/>
        </w:rPr>
        <w:t xml:space="preserve">PMMA composite </w:t>
      </w:r>
      <w:r w:rsidR="00C97353">
        <w:rPr>
          <w:rFonts w:ascii="Times New Roman" w:hAnsi="Times New Roman" w:cs="Times New Roman"/>
          <w:sz w:val="24"/>
        </w:rPr>
        <w:t>Young’s modulus</w:t>
      </w:r>
    </w:p>
    <w:p w:rsidR="0037323A" w:rsidRDefault="0037323A" w:rsidP="0037323A">
      <w:pPr>
        <w:spacing w:after="0" w:line="480" w:lineRule="auto"/>
        <w:ind w:firstLine="720"/>
        <w:jc w:val="both"/>
        <w:rPr>
          <w:rFonts w:ascii="Times New Roman" w:hAnsi="Times New Roman" w:cs="Times New Roman"/>
          <w:sz w:val="24"/>
        </w:rPr>
      </w:pPr>
    </w:p>
    <w:p w:rsidR="00955CFB" w:rsidRDefault="004A7774" w:rsidP="0037323A">
      <w:pPr>
        <w:spacing w:after="0" w:line="480" w:lineRule="auto"/>
        <w:ind w:firstLine="720"/>
        <w:jc w:val="both"/>
        <w:rPr>
          <w:rFonts w:ascii="Times New Roman" w:hAnsi="Times New Roman" w:cs="Times New Roman"/>
          <w:sz w:val="24"/>
        </w:rPr>
      </w:pPr>
      <w:r>
        <w:rPr>
          <w:rFonts w:ascii="Times New Roman" w:hAnsi="Times New Roman" w:cs="Times New Roman"/>
          <w:sz w:val="24"/>
        </w:rPr>
        <w:t>Preliminary compression test results of PMMA bone cement composites reinforced with TiO</w:t>
      </w:r>
      <w:r w:rsidRPr="00F31342">
        <w:rPr>
          <w:rFonts w:ascii="Times New Roman" w:hAnsi="Times New Roman" w:cs="Times New Roman"/>
          <w:sz w:val="24"/>
          <w:vertAlign w:val="subscript"/>
        </w:rPr>
        <w:t>2</w:t>
      </w:r>
      <w:r>
        <w:rPr>
          <w:rFonts w:ascii="Times New Roman" w:hAnsi="Times New Roman" w:cs="Times New Roman"/>
          <w:sz w:val="24"/>
        </w:rPr>
        <w:t xml:space="preserve"> nanotubes and Ag-HA nanobelts at 2.5 wt% indicates that the TiO</w:t>
      </w:r>
      <w:r w:rsidRPr="002C4959">
        <w:rPr>
          <w:rFonts w:ascii="Times New Roman" w:hAnsi="Times New Roman" w:cs="Times New Roman"/>
          <w:sz w:val="24"/>
          <w:vertAlign w:val="subscript"/>
        </w:rPr>
        <w:t>2</w:t>
      </w:r>
      <w:r>
        <w:rPr>
          <w:rFonts w:ascii="Times New Roman" w:hAnsi="Times New Roman" w:cs="Times New Roman"/>
          <w:sz w:val="24"/>
        </w:rPr>
        <w:t xml:space="preserve"> nanotubes have increased the compressive strength of PMMA bone cement composites i</w:t>
      </w:r>
      <w:r w:rsidR="0037323A">
        <w:rPr>
          <w:rFonts w:ascii="Times New Roman" w:hAnsi="Times New Roman" w:cs="Times New Roman"/>
          <w:sz w:val="24"/>
        </w:rPr>
        <w:t>n comparison with that of Ag-HA</w:t>
      </w:r>
    </w:p>
    <w:p w:rsidR="00A93651" w:rsidRDefault="004A7774" w:rsidP="00955CFB">
      <w:pPr>
        <w:spacing w:after="0" w:line="480" w:lineRule="auto"/>
        <w:jc w:val="both"/>
        <w:rPr>
          <w:rFonts w:ascii="Times New Roman" w:hAnsi="Times New Roman" w:cs="Times New Roman"/>
          <w:sz w:val="24"/>
        </w:rPr>
      </w:pPr>
      <w:r>
        <w:rPr>
          <w:rFonts w:ascii="Times New Roman" w:hAnsi="Times New Roman" w:cs="Times New Roman"/>
          <w:sz w:val="24"/>
        </w:rPr>
        <w:t>nanobelts rein</w:t>
      </w:r>
      <w:r w:rsidR="00A8250E">
        <w:rPr>
          <w:rFonts w:ascii="Times New Roman" w:hAnsi="Times New Roman" w:cs="Times New Roman"/>
          <w:sz w:val="24"/>
        </w:rPr>
        <w:t xml:space="preserve">forcement. </w:t>
      </w:r>
      <w:r w:rsidR="00A03F0C">
        <w:rPr>
          <w:rFonts w:ascii="Times New Roman" w:hAnsi="Times New Roman" w:cs="Times New Roman"/>
          <w:sz w:val="24"/>
        </w:rPr>
        <w:t>One of the main reason is as</w:t>
      </w:r>
      <w:r w:rsidR="00EB4735">
        <w:rPr>
          <w:rFonts w:ascii="Times New Roman" w:hAnsi="Times New Roman" w:cs="Times New Roman"/>
          <w:sz w:val="24"/>
        </w:rPr>
        <w:t xml:space="preserve">sociated with the nano-filler dispersion and hence better </w:t>
      </w:r>
      <w:r w:rsidR="00500622">
        <w:rPr>
          <w:rFonts w:ascii="Times New Roman" w:hAnsi="Times New Roman" w:cs="Times New Roman"/>
          <w:sz w:val="24"/>
        </w:rPr>
        <w:t xml:space="preserve">degree of </w:t>
      </w:r>
      <w:r w:rsidR="00EB4735">
        <w:rPr>
          <w:rFonts w:ascii="Times New Roman" w:hAnsi="Times New Roman" w:cs="Times New Roman"/>
          <w:sz w:val="24"/>
        </w:rPr>
        <w:t xml:space="preserve">homogeneity of TiO2 nanotubes in the PMMA matrix as that compared with </w:t>
      </w:r>
      <w:r w:rsidR="00500622">
        <w:rPr>
          <w:rFonts w:ascii="Times New Roman" w:hAnsi="Times New Roman" w:cs="Times New Roman"/>
          <w:sz w:val="24"/>
        </w:rPr>
        <w:t xml:space="preserve">Ag-HA nanobelts </w:t>
      </w:r>
      <w:r w:rsidR="00EB4735">
        <w:rPr>
          <w:rFonts w:ascii="Times New Roman" w:hAnsi="Times New Roman" w:cs="Times New Roman"/>
          <w:sz w:val="24"/>
        </w:rPr>
        <w:t>micro-filler</w:t>
      </w:r>
      <w:r w:rsidR="00500622">
        <w:rPr>
          <w:rFonts w:ascii="Times New Roman" w:hAnsi="Times New Roman" w:cs="Times New Roman"/>
          <w:sz w:val="24"/>
        </w:rPr>
        <w:t>.</w:t>
      </w:r>
      <w:r w:rsidR="00490456">
        <w:rPr>
          <w:rFonts w:ascii="Times New Roman" w:hAnsi="Times New Roman" w:cs="Times New Roman"/>
          <w:sz w:val="24"/>
        </w:rPr>
        <w:t xml:space="preserve"> Fig:23 shows </w:t>
      </w:r>
      <w:r w:rsidR="00123D24">
        <w:rPr>
          <w:rFonts w:ascii="Times New Roman" w:hAnsi="Times New Roman" w:cs="Times New Roman"/>
          <w:sz w:val="24"/>
        </w:rPr>
        <w:t xml:space="preserve">the </w:t>
      </w:r>
      <w:r w:rsidR="00490456">
        <w:rPr>
          <w:rFonts w:ascii="Times New Roman" w:hAnsi="Times New Roman" w:cs="Times New Roman"/>
          <w:sz w:val="24"/>
        </w:rPr>
        <w:t xml:space="preserve">stress-strain curve of </w:t>
      </w:r>
      <w:r w:rsidR="00123D24">
        <w:rPr>
          <w:rFonts w:ascii="Times New Roman" w:hAnsi="Times New Roman" w:cs="Times New Roman"/>
          <w:sz w:val="24"/>
        </w:rPr>
        <w:t>bone cements with the reinforcement of TiO</w:t>
      </w:r>
      <w:r w:rsidR="00123D24" w:rsidRPr="00123D24">
        <w:rPr>
          <w:rFonts w:ascii="Times New Roman" w:hAnsi="Times New Roman" w:cs="Times New Roman"/>
          <w:sz w:val="24"/>
          <w:vertAlign w:val="subscript"/>
        </w:rPr>
        <w:t>2</w:t>
      </w:r>
      <w:r w:rsidR="00123D24">
        <w:rPr>
          <w:rFonts w:ascii="Times New Roman" w:hAnsi="Times New Roman" w:cs="Times New Roman"/>
          <w:sz w:val="24"/>
        </w:rPr>
        <w:t xml:space="preserve"> nanotubes and Ag-HA nanobelts from which we </w:t>
      </w:r>
      <w:r w:rsidR="00A75A2C">
        <w:rPr>
          <w:rFonts w:ascii="Times New Roman" w:hAnsi="Times New Roman" w:cs="Times New Roman"/>
          <w:sz w:val="24"/>
        </w:rPr>
        <w:t xml:space="preserve">can calculate Young’s </w:t>
      </w:r>
    </w:p>
    <w:p w:rsidR="00A93651" w:rsidRDefault="00A93651" w:rsidP="00A93651">
      <w:pPr>
        <w:spacing w:after="0" w:line="480" w:lineRule="auto"/>
        <w:jc w:val="right"/>
        <w:rPr>
          <w:rFonts w:ascii="Times New Roman" w:hAnsi="Times New Roman" w:cs="Times New Roman"/>
          <w:sz w:val="24"/>
        </w:rPr>
      </w:pPr>
      <w:r>
        <w:rPr>
          <w:rFonts w:ascii="Times New Roman" w:hAnsi="Times New Roman" w:cs="Times New Roman"/>
          <w:sz w:val="24"/>
        </w:rPr>
        <w:lastRenderedPageBreak/>
        <w:t>63</w:t>
      </w:r>
    </w:p>
    <w:p w:rsidR="00A93651" w:rsidRDefault="00A93651" w:rsidP="00955CFB">
      <w:pPr>
        <w:spacing w:after="0" w:line="480" w:lineRule="auto"/>
        <w:jc w:val="both"/>
        <w:rPr>
          <w:rFonts w:ascii="Times New Roman" w:hAnsi="Times New Roman" w:cs="Times New Roman"/>
          <w:sz w:val="24"/>
        </w:rPr>
      </w:pPr>
    </w:p>
    <w:p w:rsidR="00A93651" w:rsidRDefault="00A93651" w:rsidP="00955CFB">
      <w:pPr>
        <w:spacing w:after="0" w:line="480" w:lineRule="auto"/>
        <w:jc w:val="both"/>
        <w:rPr>
          <w:rFonts w:ascii="Times New Roman" w:hAnsi="Times New Roman" w:cs="Times New Roman"/>
          <w:sz w:val="24"/>
        </w:rPr>
      </w:pPr>
    </w:p>
    <w:p w:rsidR="00C97353" w:rsidRDefault="00A75A2C" w:rsidP="00955CFB">
      <w:pPr>
        <w:spacing w:after="0" w:line="480" w:lineRule="auto"/>
        <w:jc w:val="both"/>
        <w:rPr>
          <w:rFonts w:ascii="Times New Roman" w:hAnsi="Times New Roman" w:cs="Times New Roman"/>
          <w:sz w:val="24"/>
        </w:rPr>
      </w:pPr>
      <w:r>
        <w:rPr>
          <w:rFonts w:ascii="Times New Roman" w:hAnsi="Times New Roman" w:cs="Times New Roman"/>
          <w:sz w:val="24"/>
        </w:rPr>
        <w:t>modulus for respective co</w:t>
      </w:r>
      <w:r w:rsidR="00F1130A">
        <w:rPr>
          <w:rFonts w:ascii="Times New Roman" w:hAnsi="Times New Roman" w:cs="Times New Roman"/>
          <w:sz w:val="24"/>
        </w:rPr>
        <w:t xml:space="preserve">mpositions (refer TABLE:05). </w:t>
      </w:r>
      <w:r>
        <w:rPr>
          <w:rFonts w:ascii="Times New Roman" w:hAnsi="Times New Roman" w:cs="Times New Roman"/>
          <w:sz w:val="24"/>
        </w:rPr>
        <w:t xml:space="preserve">Fig:24 </w:t>
      </w:r>
      <w:r w:rsidR="00F1130A">
        <w:rPr>
          <w:rFonts w:ascii="Times New Roman" w:hAnsi="Times New Roman" w:cs="Times New Roman"/>
          <w:sz w:val="24"/>
        </w:rPr>
        <w:t>indicates the</w:t>
      </w:r>
      <w:r>
        <w:rPr>
          <w:rFonts w:ascii="Times New Roman" w:hAnsi="Times New Roman" w:cs="Times New Roman"/>
          <w:sz w:val="24"/>
        </w:rPr>
        <w:t xml:space="preserve"> compressive strength</w:t>
      </w:r>
      <w:r w:rsidR="00F1130A">
        <w:rPr>
          <w:rFonts w:ascii="Times New Roman" w:hAnsi="Times New Roman" w:cs="Times New Roman"/>
          <w:sz w:val="24"/>
        </w:rPr>
        <w:t xml:space="preserve"> of (PMMA + 2.5 wt% TiO</w:t>
      </w:r>
      <w:r w:rsidR="00F1130A" w:rsidRPr="00F1130A">
        <w:rPr>
          <w:rFonts w:ascii="Times New Roman" w:hAnsi="Times New Roman" w:cs="Times New Roman"/>
          <w:sz w:val="24"/>
          <w:vertAlign w:val="subscript"/>
        </w:rPr>
        <w:t>2</w:t>
      </w:r>
      <w:r w:rsidR="00F1130A">
        <w:rPr>
          <w:rFonts w:ascii="Times New Roman" w:hAnsi="Times New Roman" w:cs="Times New Roman"/>
          <w:sz w:val="24"/>
        </w:rPr>
        <w:t xml:space="preserve"> nanotubes)</w:t>
      </w:r>
      <w:r>
        <w:rPr>
          <w:rFonts w:ascii="Times New Roman" w:hAnsi="Times New Roman" w:cs="Times New Roman"/>
          <w:sz w:val="24"/>
        </w:rPr>
        <w:t xml:space="preserve"> </w:t>
      </w:r>
      <w:r w:rsidR="00E65F56">
        <w:rPr>
          <w:rFonts w:ascii="Times New Roman" w:hAnsi="Times New Roman" w:cs="Times New Roman"/>
          <w:sz w:val="24"/>
        </w:rPr>
        <w:t xml:space="preserve">is </w:t>
      </w:r>
      <w:r w:rsidR="00123D24">
        <w:rPr>
          <w:rFonts w:ascii="Times New Roman" w:hAnsi="Times New Roman" w:cs="Times New Roman"/>
          <w:sz w:val="24"/>
        </w:rPr>
        <w:t xml:space="preserve"> </w:t>
      </w:r>
      <w:r w:rsidR="00895082">
        <w:rPr>
          <w:rFonts w:ascii="Times New Roman" w:hAnsi="Times New Roman" w:cs="Times New Roman"/>
          <w:sz w:val="24"/>
        </w:rPr>
        <w:t xml:space="preserve">23.57% more than that of (PMMA + 2.5 wt% Ag-HA nanobelts). </w:t>
      </w:r>
      <w:r w:rsidR="00EB6AA6">
        <w:rPr>
          <w:rFonts w:ascii="Times New Roman" w:hAnsi="Times New Roman" w:cs="Times New Roman"/>
          <w:sz w:val="24"/>
        </w:rPr>
        <w:t xml:space="preserve">Eventually both the fillers have shown </w:t>
      </w:r>
      <w:r w:rsidR="000362B8">
        <w:rPr>
          <w:rFonts w:ascii="Times New Roman" w:hAnsi="Times New Roman" w:cs="Times New Roman"/>
          <w:sz w:val="24"/>
        </w:rPr>
        <w:t xml:space="preserve">lower compressive strength </w:t>
      </w:r>
      <w:r w:rsidR="00174E17">
        <w:rPr>
          <w:rFonts w:ascii="Times New Roman" w:hAnsi="Times New Roman" w:cs="Times New Roman"/>
          <w:sz w:val="24"/>
        </w:rPr>
        <w:t>than pure PMMA, which signifies the need to improve</w:t>
      </w:r>
      <w:r w:rsidR="0056314F">
        <w:rPr>
          <w:rFonts w:ascii="Times New Roman" w:hAnsi="Times New Roman" w:cs="Times New Roman"/>
          <w:sz w:val="24"/>
        </w:rPr>
        <w:t xml:space="preserve"> the samples preparation method with decreased filler content.</w:t>
      </w:r>
      <w:r w:rsidR="00174E17">
        <w:rPr>
          <w:rFonts w:ascii="Times New Roman" w:hAnsi="Times New Roman" w:cs="Times New Roman"/>
          <w:sz w:val="24"/>
        </w:rPr>
        <w:t xml:space="preserve"> </w:t>
      </w:r>
    </w:p>
    <w:p w:rsidR="006E6980" w:rsidRDefault="00BA43A2" w:rsidP="00BA43A2">
      <w:pPr>
        <w:spacing w:after="0" w:line="480" w:lineRule="auto"/>
        <w:jc w:val="center"/>
        <w:rPr>
          <w:rFonts w:ascii="Times New Roman" w:hAnsi="Times New Roman" w:cs="Times New Roman"/>
          <w:sz w:val="24"/>
        </w:rPr>
      </w:pPr>
      <w:r>
        <w:rPr>
          <w:noProof/>
        </w:rPr>
        <w:drawing>
          <wp:inline distT="0" distB="0" distL="0" distR="0" wp14:anchorId="13C83811" wp14:editId="031B9D93">
            <wp:extent cx="4972050" cy="2962275"/>
            <wp:effectExtent l="0" t="0" r="0" b="9525"/>
            <wp:docPr id="46" name="Chart 46">
              <a:extLst xmlns:a="http://schemas.openxmlformats.org/drawingml/2006/main">
                <a:ext uri="{FF2B5EF4-FFF2-40B4-BE49-F238E27FC236}">
                  <a16:creationId xmlns:a16="http://schemas.microsoft.com/office/drawing/2014/main" id="{59CE4661-AE58-4C94-A2E3-65E8FD0B20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018D5" w:rsidRDefault="00BC01BE" w:rsidP="00E665C5">
      <w:pPr>
        <w:spacing w:after="0" w:line="480" w:lineRule="auto"/>
        <w:ind w:firstLine="720"/>
        <w:jc w:val="center"/>
        <w:rPr>
          <w:rFonts w:ascii="Times New Roman" w:hAnsi="Times New Roman" w:cs="Times New Roman"/>
          <w:sz w:val="24"/>
        </w:rPr>
      </w:pPr>
      <w:bookmarkStart w:id="32" w:name="_Hlk501412375"/>
      <w:r>
        <w:rPr>
          <w:rFonts w:ascii="Times New Roman" w:hAnsi="Times New Roman" w:cs="Times New Roman"/>
          <w:sz w:val="24"/>
        </w:rPr>
        <w:t>Figure 30</w:t>
      </w:r>
      <w:r w:rsidR="007018D5">
        <w:rPr>
          <w:rFonts w:ascii="Times New Roman" w:hAnsi="Times New Roman" w:cs="Times New Roman"/>
          <w:sz w:val="24"/>
        </w:rPr>
        <w:t xml:space="preserve"> – U</w:t>
      </w:r>
      <w:r w:rsidR="00D80534">
        <w:rPr>
          <w:rFonts w:ascii="Times New Roman" w:hAnsi="Times New Roman" w:cs="Times New Roman"/>
          <w:sz w:val="24"/>
        </w:rPr>
        <w:t>ltimate compressive strength (MP</w:t>
      </w:r>
      <w:r w:rsidR="007018D5">
        <w:rPr>
          <w:rFonts w:ascii="Times New Roman" w:hAnsi="Times New Roman" w:cs="Times New Roman"/>
          <w:sz w:val="24"/>
        </w:rPr>
        <w:t>a)</w:t>
      </w:r>
      <w:bookmarkEnd w:id="32"/>
    </w:p>
    <w:p w:rsidR="00895082" w:rsidRDefault="009948F8" w:rsidP="00E665C5">
      <w:pPr>
        <w:spacing w:after="0" w:line="480" w:lineRule="auto"/>
        <w:jc w:val="both"/>
        <w:rPr>
          <w:rFonts w:ascii="Times New Roman" w:hAnsi="Times New Roman" w:cs="Times New Roman"/>
          <w:sz w:val="24"/>
        </w:rPr>
      </w:pPr>
      <w:r>
        <w:rPr>
          <w:rFonts w:ascii="Times New Roman" w:hAnsi="Times New Roman" w:cs="Times New Roman"/>
          <w:sz w:val="24"/>
        </w:rPr>
        <w:t xml:space="preserve">According to the state of the art PMMA bone cements and ISO5833 standard, minimum required compressive strength is 70 MPa and that the Young’s modulus is 2.1 GPa </w:t>
      </w:r>
      <w:r>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"DOI" : "10.1016/j.biomaterials.2004.01.022", "ISBN" : "0142-9612 (Print)\\n0142-9612 (Linking)", "ISSN" : "01429612", "PMID" : "15147817", "abstract" : "In this study, we propose a new bioactive bone cement (BBC), composed of natural bone powder (hydroxyapatite; HA), chitosan powder, and the currently available polymethylmethacrylate (PMMA) bone cement, for use in orthopedic surgeries such as vertebroplasty or as bone filler. Three types of BBCs (BBC I, BBC II, and BBC III) were prepared with different composition ratios. In vitro tests and animal studies were performed with the new BBCs, and with a currently available commercial PMMA bone cement. Surface morphology, chemical composition, changes in pH over time, exothermic temperatures, intrusion, and cellular responses were investigated in vitro. Scanning electron microscopy (SEM) and radiological and histological examinations were performed in animal studies. The results showed that the major components of the BBCs were C, O, Ca, P, Cl, Si, S, Ba, and Mg. The pH values of the BBCs decreased after 1 day, but eventually recovered to 7.2-7.4. The water absorbency, weight loss, and porosity of the BBCs were higher than those of pure PMMA, but the compressive Young's modulus and the ultimate compressive strength (UCS) of the BBCs were lower than those of pure PMMA. The exothermic temperatures of the BBCs were considerably lower than that of pure PMMA. BBC II and III required longer times to solidify than did pure PMMA. Intrusion tests showed that the BBCs were more intrusive than was pure PMMA. Cell proliferation tests demonstrated that BBC II was preferable to pure PMMA for cell attachment and proliferation. No cytotoxic characteristics were found associated with any of the BBCs. In animal tests, BBC II was more biocompatible and osteoconductible than was pure PMMA. The results of in vitro and animal studies indicated that the proposed BBCs have potential clinical application as replacements for the pure PMMA bone cements currently in use. ?? 2004 Published by Elsevier Ltd.", "author" : [ { "dropping-particle" : "", "family" : "Kim", "given" : "Seok Bong", "non-dropping-particle" : "", "parse-names" : false, "suffix" : "" }, { "dropping-particle" : "", "family" : "Kim", "given" : "Young Jick", "non-dropping-particle" : "", "parse-names" : false, "suffix" : "" }, { "dropping-particle" : "", "family" : "Yoon", "given" : "Taek Lim", "non-dropping-particle" : "", "parse-names" : false, "suffix" : "" }, { "dropping-particle" : "", "family" : "Park", "given" : "Su A.", "non-dropping-particle" : "", "parse-names" : false, "suffix" : "" }, { "dropping-particle" : "", "family" : "Cho", "given" : "In Hee", "non-dropping-particle" : "", "parse-names" : false, "suffix" : "" }, { "dropping-particle" : "", "family" : "Kim", "given" : "Eun Jung", "non-dropping-particle" : "", "parse-names" : false, "suffix" : "" }, { "dropping-particle" : "", "family" : "Kim", "given" : "In Ae", "non-dropping-particle" : "", "parse-names" : false, "suffix" : "" }, { "dropping-particle" : "", "family" : "Shin", "given" : "Jung Woog", "non-dropping-particle" : "", "parse-names" : false, "suffix" : "" } ], "container-title" : "Biomaterials", "id" : "ITEM-1", "issue" : "26", "issued" : { "date-parts" : [ [ "2004" ] ] }, "page" : "5715-5723", "title" : "The characteristics of a hydroxyapatite-chitosan-PMMA bone cement", "type" : "article-journal", "volume" : "25" }, "uris" : [ "http://www.mendeley.com/documents/?uuid=09278c18-3475-492c-bf9c-c2b043a1e315" ] } ], "mendeley" : { "formattedCitation" : "[28]", "manualFormatting" : "(28)", "plainTextFormattedCitation" : "[28]", "previouslyFormattedCitation" : "[28]" }, "properties" : { "noteIndex" : 0 }, "schema" : "https://github.com/citation-style-language/schema/raw/master/csl-citation.json" }</w:instrText>
      </w:r>
      <w:r>
        <w:rPr>
          <w:rFonts w:ascii="Times New Roman" w:hAnsi="Times New Roman" w:cs="Times New Roman"/>
          <w:sz w:val="24"/>
        </w:rPr>
        <w:fldChar w:fldCharType="separate"/>
      </w:r>
      <w:r>
        <w:rPr>
          <w:rFonts w:ascii="Times New Roman" w:hAnsi="Times New Roman" w:cs="Times New Roman"/>
          <w:noProof/>
          <w:sz w:val="24"/>
        </w:rPr>
        <w:t>(</w:t>
      </w:r>
      <w:r w:rsidRPr="00835E94">
        <w:rPr>
          <w:rFonts w:ascii="Times New Roman" w:hAnsi="Times New Roman" w:cs="Times New Roman"/>
          <w:noProof/>
          <w:sz w:val="24"/>
        </w:rPr>
        <w:t>28</w:t>
      </w:r>
      <w:r>
        <w:rPr>
          <w:rFonts w:ascii="Times New Roman" w:hAnsi="Times New Roman" w:cs="Times New Roman"/>
          <w:noProof/>
          <w:sz w:val="24"/>
        </w:rPr>
        <w:t>)</w:t>
      </w:r>
      <w:r>
        <w:rPr>
          <w:rFonts w:ascii="Times New Roman" w:hAnsi="Times New Roman" w:cs="Times New Roman"/>
          <w:sz w:val="24"/>
        </w:rPr>
        <w:fldChar w:fldCharType="end"/>
      </w:r>
      <w:r>
        <w:rPr>
          <w:rFonts w:ascii="Times New Roman" w:hAnsi="Times New Roman" w:cs="Times New Roman"/>
          <w:sz w:val="24"/>
        </w:rPr>
        <w:t xml:space="preserve">. In order </w:t>
      </w:r>
      <w:r w:rsidR="00EA144B">
        <w:rPr>
          <w:rFonts w:ascii="Times New Roman" w:hAnsi="Times New Roman" w:cs="Times New Roman"/>
          <w:sz w:val="24"/>
        </w:rPr>
        <w:t>to achieve the mechanical strength requirements of state of the art bone cements</w:t>
      </w:r>
      <w:r w:rsidR="00854C90">
        <w:rPr>
          <w:rFonts w:ascii="Times New Roman" w:hAnsi="Times New Roman" w:cs="Times New Roman"/>
          <w:sz w:val="24"/>
        </w:rPr>
        <w:t>, sample preparation method needs to be altered. This existing experimental preliminary data doesn’t fulfill this requirements, but it can confirm the effect of</w:t>
      </w:r>
      <w:r w:rsidR="00835E94">
        <w:rPr>
          <w:rFonts w:ascii="Times New Roman" w:hAnsi="Times New Roman" w:cs="Times New Roman"/>
          <w:sz w:val="24"/>
        </w:rPr>
        <w:t xml:space="preserve"> incorporation of</w:t>
      </w:r>
      <w:r w:rsidR="00854C90">
        <w:rPr>
          <w:rFonts w:ascii="Times New Roman" w:hAnsi="Times New Roman" w:cs="Times New Roman"/>
          <w:sz w:val="24"/>
        </w:rPr>
        <w:t xml:space="preserve"> filler mater</w:t>
      </w:r>
      <w:r w:rsidR="00A90D27">
        <w:rPr>
          <w:rFonts w:ascii="Times New Roman" w:hAnsi="Times New Roman" w:cs="Times New Roman"/>
          <w:sz w:val="24"/>
        </w:rPr>
        <w:t>ials at specific weight percent in the PMMA bone cement matrix by signifying the importance of individual TiO</w:t>
      </w:r>
      <w:r w:rsidR="00A90D27" w:rsidRPr="00A90D27">
        <w:rPr>
          <w:rFonts w:ascii="Times New Roman" w:hAnsi="Times New Roman" w:cs="Times New Roman"/>
          <w:sz w:val="24"/>
          <w:vertAlign w:val="subscript"/>
        </w:rPr>
        <w:t>2</w:t>
      </w:r>
      <w:r w:rsidR="00A90D27">
        <w:rPr>
          <w:rFonts w:ascii="Times New Roman" w:hAnsi="Times New Roman" w:cs="Times New Roman"/>
          <w:sz w:val="24"/>
        </w:rPr>
        <w:t xml:space="preserve"> nanotubes.</w:t>
      </w:r>
      <w:r w:rsidR="00854C90">
        <w:rPr>
          <w:rFonts w:ascii="Times New Roman" w:hAnsi="Times New Roman" w:cs="Times New Roman"/>
          <w:sz w:val="24"/>
        </w:rPr>
        <w:t xml:space="preserve"> </w:t>
      </w:r>
    </w:p>
    <w:p w:rsidR="00606CBD" w:rsidRDefault="00606CBD" w:rsidP="00E665C5">
      <w:pPr>
        <w:spacing w:after="0" w:line="480" w:lineRule="auto"/>
        <w:jc w:val="both"/>
        <w:rPr>
          <w:rFonts w:ascii="Times New Roman" w:hAnsi="Times New Roman" w:cs="Times New Roman"/>
          <w:sz w:val="24"/>
        </w:rPr>
      </w:pPr>
    </w:p>
    <w:p w:rsidR="00A93651" w:rsidRDefault="00A93651" w:rsidP="00E665C5">
      <w:pPr>
        <w:spacing w:after="0" w:line="480" w:lineRule="auto"/>
        <w:jc w:val="both"/>
        <w:rPr>
          <w:rFonts w:ascii="Times New Roman" w:hAnsi="Times New Roman" w:cs="Times New Roman"/>
          <w:sz w:val="24"/>
        </w:rPr>
      </w:pPr>
    </w:p>
    <w:p w:rsidR="00A93651" w:rsidRDefault="00A93651" w:rsidP="00E665C5">
      <w:pPr>
        <w:spacing w:after="0" w:line="480" w:lineRule="auto"/>
        <w:jc w:val="both"/>
        <w:rPr>
          <w:rFonts w:ascii="Times New Roman" w:hAnsi="Times New Roman" w:cs="Times New Roman"/>
          <w:sz w:val="24"/>
        </w:rPr>
      </w:pPr>
    </w:p>
    <w:p w:rsidR="00A93651" w:rsidRDefault="00A93651" w:rsidP="00A93651">
      <w:pPr>
        <w:spacing w:after="0" w:line="480" w:lineRule="auto"/>
        <w:jc w:val="right"/>
        <w:rPr>
          <w:rFonts w:ascii="Times New Roman" w:hAnsi="Times New Roman" w:cs="Times New Roman"/>
          <w:sz w:val="24"/>
        </w:rPr>
      </w:pPr>
      <w:r>
        <w:rPr>
          <w:rFonts w:ascii="Times New Roman" w:hAnsi="Times New Roman" w:cs="Times New Roman"/>
          <w:sz w:val="24"/>
        </w:rPr>
        <w:lastRenderedPageBreak/>
        <w:t>64</w:t>
      </w:r>
    </w:p>
    <w:p w:rsidR="00A93651" w:rsidRDefault="00A93651" w:rsidP="00E665C5">
      <w:pPr>
        <w:spacing w:after="0" w:line="480" w:lineRule="auto"/>
        <w:jc w:val="both"/>
        <w:rPr>
          <w:rFonts w:ascii="Times New Roman" w:hAnsi="Times New Roman" w:cs="Times New Roman"/>
          <w:sz w:val="24"/>
        </w:rPr>
      </w:pPr>
    </w:p>
    <w:p w:rsidR="00A93651" w:rsidRDefault="00A93651" w:rsidP="00E665C5">
      <w:pPr>
        <w:spacing w:after="0" w:line="480" w:lineRule="auto"/>
        <w:jc w:val="both"/>
        <w:rPr>
          <w:rFonts w:ascii="Times New Roman" w:hAnsi="Times New Roman" w:cs="Times New Roman"/>
          <w:sz w:val="24"/>
        </w:rPr>
      </w:pPr>
    </w:p>
    <w:p w:rsidR="00A67588" w:rsidRPr="000D56B7" w:rsidRDefault="00BD1F7F" w:rsidP="00E665C5">
      <w:pPr>
        <w:spacing w:after="0" w:line="480" w:lineRule="auto"/>
        <w:jc w:val="both"/>
        <w:rPr>
          <w:rFonts w:ascii="Times New Roman" w:hAnsi="Times New Roman" w:cs="Times New Roman"/>
          <w:b/>
          <w:sz w:val="24"/>
          <w:u w:val="single"/>
        </w:rPr>
      </w:pPr>
      <w:r w:rsidRPr="000D56B7">
        <w:rPr>
          <w:rFonts w:ascii="Times New Roman" w:hAnsi="Times New Roman" w:cs="Times New Roman"/>
          <w:b/>
          <w:sz w:val="24"/>
        </w:rPr>
        <w:t xml:space="preserve">7.6 </w:t>
      </w:r>
      <w:r w:rsidRPr="000D56B7">
        <w:rPr>
          <w:rFonts w:ascii="Times New Roman" w:hAnsi="Times New Roman" w:cs="Times New Roman"/>
          <w:b/>
          <w:sz w:val="24"/>
          <w:u w:val="single"/>
        </w:rPr>
        <w:t xml:space="preserve">In-vitro antibacterial test: </w:t>
      </w:r>
    </w:p>
    <w:p w:rsidR="003D2EA2" w:rsidRDefault="00A55E59" w:rsidP="00E665C5">
      <w:pPr>
        <w:spacing w:after="0" w:line="480" w:lineRule="auto"/>
        <w:jc w:val="both"/>
        <w:rPr>
          <w:rFonts w:ascii="Times New Roman" w:hAnsi="Times New Roman"/>
          <w:noProof/>
          <w:sz w:val="24"/>
          <w:szCs w:val="24"/>
        </w:rPr>
      </w:pPr>
      <w:r>
        <w:rPr>
          <w:rFonts w:ascii="Times New Roman" w:hAnsi="Times New Roman" w:cs="Times New Roman"/>
          <w:sz w:val="24"/>
        </w:rPr>
        <w:tab/>
      </w:r>
      <w:r w:rsidR="009833B8">
        <w:rPr>
          <w:rFonts w:ascii="Times New Roman" w:hAnsi="Times New Roman" w:cs="Times New Roman"/>
          <w:sz w:val="24"/>
        </w:rPr>
        <w:t xml:space="preserve">PMMA doesn’t have any antibacterial attributes and hence PMMA bone cements are always </w:t>
      </w:r>
      <w:r w:rsidR="00024E2F">
        <w:rPr>
          <w:rFonts w:ascii="Times New Roman" w:hAnsi="Times New Roman" w:cs="Times New Roman"/>
          <w:sz w:val="24"/>
        </w:rPr>
        <w:t xml:space="preserve">incorporated with antibiotics like gentamicin sulfate. </w:t>
      </w:r>
      <w:r>
        <w:rPr>
          <w:rFonts w:ascii="Times New Roman" w:hAnsi="Times New Roman" w:cs="Times New Roman"/>
          <w:sz w:val="24"/>
        </w:rPr>
        <w:t xml:space="preserve">To confirm the </w:t>
      </w:r>
      <w:r w:rsidR="00782ABD">
        <w:rPr>
          <w:rFonts w:ascii="Times New Roman" w:hAnsi="Times New Roman" w:cs="Times New Roman"/>
          <w:sz w:val="24"/>
        </w:rPr>
        <w:t>antibacterial activity of individual filler materials TiO</w:t>
      </w:r>
      <w:r w:rsidR="00782ABD" w:rsidRPr="00B11FCA">
        <w:rPr>
          <w:rFonts w:ascii="Times New Roman" w:hAnsi="Times New Roman" w:cs="Times New Roman"/>
          <w:sz w:val="24"/>
          <w:vertAlign w:val="subscript"/>
        </w:rPr>
        <w:t>2</w:t>
      </w:r>
      <w:r w:rsidR="00782ABD">
        <w:rPr>
          <w:rFonts w:ascii="Times New Roman" w:hAnsi="Times New Roman" w:cs="Times New Roman"/>
          <w:sz w:val="24"/>
        </w:rPr>
        <w:t xml:space="preserve"> nanotubes and Ag-HA nanobe</w:t>
      </w:r>
      <w:r w:rsidR="00ED7581">
        <w:rPr>
          <w:rFonts w:ascii="Times New Roman" w:hAnsi="Times New Roman" w:cs="Times New Roman"/>
          <w:sz w:val="24"/>
        </w:rPr>
        <w:t>lts,</w:t>
      </w:r>
      <w:r w:rsidR="00782ABD">
        <w:rPr>
          <w:rFonts w:ascii="Times New Roman" w:hAnsi="Times New Roman" w:cs="Times New Roman"/>
          <w:sz w:val="24"/>
        </w:rPr>
        <w:t xml:space="preserve"> disc-diffusion method is used. </w:t>
      </w:r>
      <w:r w:rsidR="008E39A5">
        <w:rPr>
          <w:rFonts w:ascii="Times New Roman" w:hAnsi="Times New Roman" w:cs="Times New Roman"/>
          <w:sz w:val="24"/>
        </w:rPr>
        <w:t>Powder disc shaped pallets</w:t>
      </w:r>
      <w:r w:rsidR="00B11FCA">
        <w:rPr>
          <w:rFonts w:ascii="Times New Roman" w:hAnsi="Times New Roman" w:cs="Times New Roman"/>
          <w:sz w:val="24"/>
        </w:rPr>
        <w:t xml:space="preserve"> were prepared as mentioned in the methods section. To evaluate the antibacterial activity, </w:t>
      </w:r>
      <w:r w:rsidR="00E77B93">
        <w:rPr>
          <w:rFonts w:ascii="Times New Roman" w:hAnsi="Times New Roman" w:cs="Times New Roman"/>
          <w:sz w:val="24"/>
        </w:rPr>
        <w:t>zone of inhibiti</w:t>
      </w:r>
      <w:r w:rsidR="00ED7581">
        <w:rPr>
          <w:rFonts w:ascii="Times New Roman" w:hAnsi="Times New Roman" w:cs="Times New Roman"/>
          <w:sz w:val="24"/>
        </w:rPr>
        <w:t>on around the filler powder</w:t>
      </w:r>
      <w:r w:rsidR="000D6CFA">
        <w:rPr>
          <w:rFonts w:ascii="Times New Roman" w:hAnsi="Times New Roman" w:cs="Times New Roman"/>
          <w:sz w:val="24"/>
        </w:rPr>
        <w:t xml:space="preserve"> pallets are</w:t>
      </w:r>
      <w:r w:rsidR="00E77B93">
        <w:rPr>
          <w:rFonts w:ascii="Times New Roman" w:hAnsi="Times New Roman" w:cs="Times New Roman"/>
          <w:sz w:val="24"/>
        </w:rPr>
        <w:t xml:space="preserve"> studied</w:t>
      </w:r>
      <w:r w:rsidR="000D6CFA">
        <w:rPr>
          <w:rFonts w:ascii="Times New Roman" w:hAnsi="Times New Roman" w:cs="Times New Roman"/>
          <w:sz w:val="24"/>
        </w:rPr>
        <w:t xml:space="preserve"> (refer Fig:25)</w:t>
      </w:r>
      <w:r w:rsidR="00E77B93">
        <w:rPr>
          <w:rFonts w:ascii="Times New Roman" w:hAnsi="Times New Roman" w:cs="Times New Roman"/>
          <w:sz w:val="24"/>
        </w:rPr>
        <w:t>. As expected amorphous TiO</w:t>
      </w:r>
      <w:r w:rsidR="00E77B93" w:rsidRPr="00E77B93">
        <w:rPr>
          <w:rFonts w:ascii="Times New Roman" w:hAnsi="Times New Roman" w:cs="Times New Roman"/>
          <w:sz w:val="24"/>
          <w:vertAlign w:val="subscript"/>
        </w:rPr>
        <w:t>2</w:t>
      </w:r>
      <w:r w:rsidR="00E77B93">
        <w:rPr>
          <w:rFonts w:ascii="Times New Roman" w:hAnsi="Times New Roman" w:cs="Times New Roman"/>
          <w:sz w:val="24"/>
        </w:rPr>
        <w:t xml:space="preserve"> </w:t>
      </w:r>
      <w:r w:rsidR="00C87D23">
        <w:rPr>
          <w:rFonts w:ascii="Times New Roman" w:hAnsi="Times New Roman" w:cs="Times New Roman"/>
          <w:sz w:val="24"/>
        </w:rPr>
        <w:t xml:space="preserve">nanotubes </w:t>
      </w:r>
      <w:r w:rsidR="00ED7581">
        <w:rPr>
          <w:rFonts w:ascii="Times New Roman" w:hAnsi="Times New Roman" w:cs="Times New Roman"/>
          <w:sz w:val="24"/>
        </w:rPr>
        <w:t>don’t have</w:t>
      </w:r>
      <w:r w:rsidR="00E77B93">
        <w:rPr>
          <w:rFonts w:ascii="Times New Roman" w:hAnsi="Times New Roman" w:cs="Times New Roman"/>
          <w:sz w:val="24"/>
        </w:rPr>
        <w:t xml:space="preserve"> any zone of inhibition. </w:t>
      </w:r>
      <w:r w:rsidR="00AD286F">
        <w:rPr>
          <w:rFonts w:ascii="Times New Roman" w:hAnsi="Times New Roman" w:cs="Times New Roman"/>
          <w:sz w:val="24"/>
        </w:rPr>
        <w:t>A</w:t>
      </w:r>
      <w:r w:rsidR="000D6CFA">
        <w:rPr>
          <w:rFonts w:ascii="Times New Roman" w:hAnsi="Times New Roman" w:cs="Times New Roman"/>
          <w:sz w:val="24"/>
        </w:rPr>
        <w:t xml:space="preserve">round Ag-HA nanobelts powder pallet clear zone of inhibition </w:t>
      </w:r>
      <w:r w:rsidR="00AD286F">
        <w:rPr>
          <w:rFonts w:ascii="Times New Roman" w:hAnsi="Times New Roman" w:cs="Times New Roman"/>
          <w:sz w:val="24"/>
        </w:rPr>
        <w:t xml:space="preserve">(19 mm diameter) </w:t>
      </w:r>
      <w:r w:rsidR="00D10DD8">
        <w:rPr>
          <w:rFonts w:ascii="Times New Roman" w:hAnsi="Times New Roman" w:cs="Times New Roman"/>
          <w:sz w:val="24"/>
        </w:rPr>
        <w:t xml:space="preserve">can be seen, </w:t>
      </w:r>
      <w:r w:rsidR="00FE0399">
        <w:rPr>
          <w:rFonts w:ascii="Times New Roman" w:hAnsi="Times New Roman" w:cs="Times New Roman"/>
          <w:sz w:val="24"/>
        </w:rPr>
        <w:t>which also supports the objective and purpose of incorporating Ag doped HA nanobelts use as filler material</w:t>
      </w:r>
      <w:r w:rsidR="008E39A5">
        <w:rPr>
          <w:rFonts w:ascii="Times New Roman" w:hAnsi="Times New Roman" w:cs="Times New Roman"/>
          <w:sz w:val="24"/>
        </w:rPr>
        <w:t xml:space="preserve"> in </w:t>
      </w:r>
      <w:r w:rsidR="009833B8">
        <w:rPr>
          <w:rFonts w:ascii="Times New Roman" w:hAnsi="Times New Roman" w:cs="Times New Roman"/>
          <w:sz w:val="24"/>
        </w:rPr>
        <w:t>PMMA bone cement composite matrix</w:t>
      </w:r>
      <w:r w:rsidR="00FE0399">
        <w:rPr>
          <w:rFonts w:ascii="Times New Roman" w:hAnsi="Times New Roman" w:cs="Times New Roman"/>
          <w:sz w:val="24"/>
        </w:rPr>
        <w:t>.</w:t>
      </w:r>
      <w:r w:rsidR="0073124C">
        <w:rPr>
          <w:rFonts w:ascii="Times New Roman" w:hAnsi="Times New Roman" w:cs="Times New Roman"/>
          <w:sz w:val="24"/>
        </w:rPr>
        <w:t xml:space="preserve"> </w:t>
      </w:r>
      <w:r w:rsidR="0073124C" w:rsidRPr="007568AD">
        <w:rPr>
          <w:rFonts w:ascii="Times New Roman" w:hAnsi="Times New Roman"/>
          <w:noProof/>
          <w:sz w:val="24"/>
          <w:szCs w:val="24"/>
        </w:rPr>
        <w:t>For this study, the concentration of Ag was maintained to its certain level, since the higher amount of Ag in the material can incorporate cytotoxicity along with anti-microbial effect</w:t>
      </w:r>
      <w:r w:rsidR="00F25428">
        <w:rPr>
          <w:rFonts w:ascii="Times New Roman" w:hAnsi="Times New Roman"/>
          <w:noProof/>
          <w:sz w:val="24"/>
          <w:szCs w:val="24"/>
        </w:rPr>
        <w:t xml:space="preserve"> </w:t>
      </w:r>
      <w:r w:rsidR="00F25428">
        <w:rPr>
          <w:rFonts w:ascii="Times New Roman" w:hAnsi="Times New Roman"/>
          <w:noProof/>
          <w:sz w:val="24"/>
          <w:szCs w:val="24"/>
        </w:rPr>
        <w:fldChar w:fldCharType="begin" w:fldLock="1"/>
      </w:r>
      <w:r w:rsidR="00F237AA">
        <w:rPr>
          <w:rFonts w:ascii="Times New Roman" w:hAnsi="Times New Roman"/>
          <w:noProof/>
          <w:sz w:val="24"/>
          <w:szCs w:val="24"/>
        </w:rPr>
        <w:instrText>ADDIN CSL_CITATION { "citationItems" : [ { "id" : "ITEM-1", "itemData" : { "DOI" : "10.1016/j.saa.2014.02.057", "ISBN" : "1386-1425", "ISSN" : "13861425", "PMID" : "24632237", "abstract" : "The present work is aimed at the synthesis of antibacterial and bioactive silver/magnesium co-substituted hydroxyapatite (Ag/Mg-HAP) powders. For this purpose, firstly, different concentrations (0.5, 1.5, 2.5 wt.%) of silver substituted HAP (Ag-HAP) powders were prepared by ultrasonic irradiation technique and were characterized by Fourier transform infrared spectroscopy (FTIR), X-ray diffraction (XRD), scanning electron microscopy (SEM) and energy dispersive X-ray analysis (EDAX). Secondly, magnesium (Mg) is co-substituted as secondary material into Ag-HAP to offset the potential cytotoxicity of Ag, as higher concentration of Ag is toxic. The antibacterial activity of as-synthesized powders was evaluated by Escherichia coli (E. coli) and was found to be effectively high against bacterial colonization. Also, the in vitro cell-material interaction is evaluated with human osteosarcoma MG63 (HOS MG63) cells for cell proliferation. The results showed the evidence of cytotoxic effects of the higher concentration of Ag-HAP characterized by poor cellular viability whereas, Ag/Mg-HAP showed better cell viability indicating that co-substitution of Mg in Ag-HAP effectively offset the negative effects of Ag and improve performance compared with pure HAP. Thus, the as synthesized Ag/Mg-HAP will serve as a better candidate for biomedical applications with good antibacterial property and bone bonding ability. ?? 2014 Elsevier B.V. All rights reserved.", "author" : [ { "dropping-particle" : "", "family" : "Gopi", "given" : "D.", "non-dropping-particle" : "", "parse-names" : false, "suffix" : "" }, { "dropping-particle" : "", "family" : "Shinyjoy", "given" : "E.", "non-dropping-particle" : "", "parse-names" : false, "suffix" : "" }, { "dropping-particle" : "", "family" : "Kavitha", "given" : "L.", "non-dropping-particle" : "", "parse-names" : false, "suffix" : "" } ], "container-title" : "Spectrochimica Acta - Part A: Molecular and Biomolecular Spectroscopy", "id" : "ITEM-1", "issued" : { "date-parts" : [ [ "2014" ] ] }, "page" : "286-291", "publisher" : "Elsevier B.V.", "title" : "Synthesis and spectral characterization of silver/magnesium co-substituted hydroxyapatite for biomedical applications", "type" : "article-journal", "volume" : "127" }, "uris" : [ "http://www.mendeley.com/documents/?uuid=956eb31b-ea23-41ac-af61-8c11d95c2e09" ] } ], "mendeley" : { "formattedCitation" : "[105]", "manualFormatting" : "(106)", "plainTextFormattedCitation" : "[105]", "previouslyFormattedCitation" : "[105]" }, "properties" : { "noteIndex" : 0 }, "schema" : "https://github.com/citation-style-language/schema/raw/master/csl-citation.json" }</w:instrText>
      </w:r>
      <w:r w:rsidR="00F25428">
        <w:rPr>
          <w:rFonts w:ascii="Times New Roman" w:hAnsi="Times New Roman"/>
          <w:noProof/>
          <w:sz w:val="24"/>
          <w:szCs w:val="24"/>
        </w:rPr>
        <w:fldChar w:fldCharType="separate"/>
      </w:r>
      <w:r w:rsidR="00301555">
        <w:rPr>
          <w:rFonts w:ascii="Times New Roman" w:hAnsi="Times New Roman"/>
          <w:noProof/>
          <w:sz w:val="24"/>
          <w:szCs w:val="24"/>
        </w:rPr>
        <w:t>(</w:t>
      </w:r>
      <w:r w:rsidR="00F25428" w:rsidRPr="00F25428">
        <w:rPr>
          <w:rFonts w:ascii="Times New Roman" w:hAnsi="Times New Roman"/>
          <w:noProof/>
          <w:sz w:val="24"/>
          <w:szCs w:val="24"/>
        </w:rPr>
        <w:t>106</w:t>
      </w:r>
      <w:r w:rsidR="00CB2230">
        <w:rPr>
          <w:rFonts w:ascii="Times New Roman" w:hAnsi="Times New Roman"/>
          <w:noProof/>
          <w:sz w:val="24"/>
          <w:szCs w:val="24"/>
        </w:rPr>
        <w:t>)</w:t>
      </w:r>
      <w:r w:rsidR="00F25428">
        <w:rPr>
          <w:rFonts w:ascii="Times New Roman" w:hAnsi="Times New Roman"/>
          <w:noProof/>
          <w:sz w:val="24"/>
          <w:szCs w:val="24"/>
        </w:rPr>
        <w:fldChar w:fldCharType="end"/>
      </w:r>
      <w:r w:rsidR="00F25428">
        <w:rPr>
          <w:rFonts w:ascii="Times New Roman" w:hAnsi="Times New Roman"/>
          <w:noProof/>
          <w:sz w:val="24"/>
          <w:szCs w:val="24"/>
        </w:rPr>
        <w:t>.</w:t>
      </w:r>
      <w:r w:rsidR="009F650B">
        <w:rPr>
          <w:rFonts w:ascii="Times New Roman" w:hAnsi="Times New Roman"/>
          <w:noProof/>
          <w:sz w:val="24"/>
          <w:szCs w:val="24"/>
        </w:rPr>
        <w:t xml:space="preserve"> Ag ions kills bacteria </w:t>
      </w:r>
      <w:r w:rsidR="005B67DB">
        <w:rPr>
          <w:rFonts w:ascii="Times New Roman" w:hAnsi="Times New Roman"/>
          <w:noProof/>
          <w:sz w:val="24"/>
          <w:szCs w:val="24"/>
        </w:rPr>
        <w:t>by penetrating their membrane and failing nuclei functioning.</w:t>
      </w:r>
    </w:p>
    <w:p w:rsidR="00150788" w:rsidRDefault="00150788" w:rsidP="00E665C5">
      <w:pPr>
        <w:spacing w:after="0" w:line="480" w:lineRule="auto"/>
        <w:jc w:val="both"/>
        <w:rPr>
          <w:rFonts w:ascii="Times New Roman" w:hAnsi="Times New Roman"/>
          <w:noProof/>
          <w:sz w:val="24"/>
          <w:szCs w:val="24"/>
        </w:rPr>
      </w:pPr>
    </w:p>
    <w:p w:rsidR="00150788" w:rsidRDefault="00150788" w:rsidP="00E665C5">
      <w:pPr>
        <w:spacing w:after="0" w:line="480" w:lineRule="auto"/>
        <w:jc w:val="both"/>
        <w:rPr>
          <w:rFonts w:ascii="Times New Roman" w:hAnsi="Times New Roman"/>
          <w:noProof/>
          <w:sz w:val="24"/>
          <w:szCs w:val="24"/>
        </w:rPr>
      </w:pPr>
    </w:p>
    <w:p w:rsidR="00150788" w:rsidRDefault="00150788" w:rsidP="00E665C5">
      <w:pPr>
        <w:spacing w:after="0" w:line="480" w:lineRule="auto"/>
        <w:jc w:val="both"/>
        <w:rPr>
          <w:rFonts w:ascii="Times New Roman" w:hAnsi="Times New Roman"/>
          <w:noProof/>
          <w:sz w:val="24"/>
          <w:szCs w:val="24"/>
        </w:rPr>
      </w:pPr>
    </w:p>
    <w:p w:rsidR="00150788" w:rsidRDefault="00150788" w:rsidP="00150788">
      <w:pPr>
        <w:spacing w:after="0" w:line="480" w:lineRule="auto"/>
        <w:rPr>
          <w:noProof/>
        </w:rPr>
      </w:pPr>
    </w:p>
    <w:p w:rsidR="00150788" w:rsidRDefault="00150788" w:rsidP="00150788">
      <w:pPr>
        <w:spacing w:after="0" w:line="480" w:lineRule="auto"/>
        <w:rPr>
          <w:noProof/>
        </w:rPr>
      </w:pPr>
    </w:p>
    <w:p w:rsidR="00150788" w:rsidRDefault="00150788" w:rsidP="00150788">
      <w:pPr>
        <w:spacing w:after="0" w:line="480" w:lineRule="auto"/>
        <w:rPr>
          <w:noProof/>
        </w:rPr>
      </w:pPr>
    </w:p>
    <w:p w:rsidR="00150788" w:rsidRDefault="00150788" w:rsidP="00150788">
      <w:pPr>
        <w:spacing w:after="0" w:line="480" w:lineRule="auto"/>
        <w:rPr>
          <w:noProof/>
        </w:rPr>
      </w:pPr>
    </w:p>
    <w:p w:rsidR="00150788" w:rsidRDefault="00150788" w:rsidP="00150788">
      <w:pPr>
        <w:spacing w:after="0" w:line="480" w:lineRule="auto"/>
        <w:rPr>
          <w:noProof/>
        </w:rPr>
      </w:pPr>
    </w:p>
    <w:p w:rsidR="00150788" w:rsidRDefault="00150788" w:rsidP="00150788">
      <w:pPr>
        <w:spacing w:after="0" w:line="480" w:lineRule="auto"/>
        <w:rPr>
          <w:rFonts w:ascii="Times New Roman" w:hAnsi="Times New Roman" w:cs="Times New Roman"/>
          <w:sz w:val="24"/>
        </w:rPr>
      </w:pPr>
    </w:p>
    <w:p w:rsidR="00150788" w:rsidRDefault="00150788" w:rsidP="00150788">
      <w:pPr>
        <w:tabs>
          <w:tab w:val="center" w:pos="1383"/>
        </w:tabs>
        <w:spacing w:after="0" w:line="480" w:lineRule="auto"/>
        <w:rPr>
          <w:rFonts w:ascii="Times New Roman" w:hAnsi="Times New Roman" w:cs="Times New Roman"/>
          <w:sz w:val="24"/>
        </w:rPr>
      </w:pPr>
      <w:r>
        <w:rPr>
          <w:rFonts w:ascii="Times New Roman" w:hAnsi="Times New Roman" w:cs="Times New Roman"/>
          <w:sz w:val="24"/>
        </w:rPr>
        <w:tab/>
      </w:r>
    </w:p>
    <w:p w:rsidR="00150788" w:rsidRDefault="00022BA9" w:rsidP="00022BA9">
      <w:pPr>
        <w:tabs>
          <w:tab w:val="center" w:pos="1383"/>
        </w:tabs>
        <w:spacing w:after="0" w:line="480" w:lineRule="auto"/>
        <w:jc w:val="right"/>
        <w:rPr>
          <w:rFonts w:ascii="Times New Roman" w:hAnsi="Times New Roman" w:cs="Times New Roman"/>
          <w:sz w:val="24"/>
        </w:rPr>
      </w:pPr>
      <w:r>
        <w:rPr>
          <w:rFonts w:ascii="Times New Roman" w:hAnsi="Times New Roman" w:cs="Times New Roman"/>
          <w:sz w:val="24"/>
        </w:rPr>
        <w:lastRenderedPageBreak/>
        <w:t>65</w:t>
      </w:r>
    </w:p>
    <w:p w:rsidR="00022BA9" w:rsidRDefault="00022BA9" w:rsidP="00150788">
      <w:pPr>
        <w:tabs>
          <w:tab w:val="center" w:pos="1383"/>
        </w:tabs>
        <w:spacing w:after="0" w:line="480" w:lineRule="auto"/>
        <w:rPr>
          <w:rFonts w:ascii="Times New Roman" w:hAnsi="Times New Roman" w:cs="Times New Roman"/>
          <w:sz w:val="24"/>
        </w:rPr>
      </w:pPr>
    </w:p>
    <w:p w:rsidR="00022BA9" w:rsidRDefault="00022BA9" w:rsidP="00150788">
      <w:pPr>
        <w:tabs>
          <w:tab w:val="center" w:pos="1383"/>
        </w:tabs>
        <w:spacing w:after="0" w:line="480" w:lineRule="auto"/>
        <w:rPr>
          <w:rFonts w:ascii="Times New Roman" w:hAnsi="Times New Roman" w:cs="Times New Roman"/>
          <w:sz w:val="24"/>
        </w:rPr>
      </w:pPr>
    </w:p>
    <w:p w:rsidR="00022BA9" w:rsidRDefault="00022BA9" w:rsidP="00150788">
      <w:pPr>
        <w:tabs>
          <w:tab w:val="center" w:pos="1383"/>
        </w:tabs>
        <w:spacing w:after="0" w:line="480" w:lineRule="auto"/>
        <w:rPr>
          <w:rFonts w:ascii="Times New Roman" w:hAnsi="Times New Roman" w:cs="Times New Roman"/>
          <w:sz w:val="24"/>
        </w:rPr>
      </w:pPr>
      <w:r>
        <w:rPr>
          <w:noProof/>
        </w:rPr>
        <w:drawing>
          <wp:anchor distT="0" distB="0" distL="114300" distR="114300" simplePos="0" relativeHeight="251759616" behindDoc="0" locked="0" layoutInCell="1" allowOverlap="1">
            <wp:simplePos x="0" y="0"/>
            <wp:positionH relativeFrom="column">
              <wp:posOffset>1115503</wp:posOffset>
            </wp:positionH>
            <wp:positionV relativeFrom="paragraph">
              <wp:posOffset>53783</wp:posOffset>
            </wp:positionV>
            <wp:extent cx="4040372" cy="3438611"/>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BEBA8EAE-BF5A-486C-A8C5-ECC9F3942E4B}">
                          <a14:imgProps xmlns:a14="http://schemas.microsoft.com/office/drawing/2010/main">
                            <a14:imgLayer r:embed="rId51">
                              <a14:imgEffect>
                                <a14:brightnessContrast bright="20000" contrast="40000"/>
                              </a14:imgEffect>
                            </a14:imgLayer>
                          </a14:imgProps>
                        </a:ext>
                        <a:ext uri="{28A0092B-C50C-407E-A947-70E740481C1C}">
                          <a14:useLocalDpi xmlns:a14="http://schemas.microsoft.com/office/drawing/2010/main" val="0"/>
                        </a:ext>
                      </a:extLst>
                    </a:blip>
                    <a:srcRect l="43269" t="36203" r="26603" b="18187"/>
                    <a:stretch/>
                  </pic:blipFill>
                  <pic:spPr bwMode="auto">
                    <a:xfrm>
                      <a:off x="0" y="0"/>
                      <a:ext cx="4040372" cy="3438611"/>
                    </a:xfrm>
                    <a:prstGeom prst="rect">
                      <a:avLst/>
                    </a:prstGeom>
                    <a:ln>
                      <a:noFill/>
                    </a:ln>
                    <a:extLst>
                      <a:ext uri="{53640926-AAD7-44D8-BBD7-CCE9431645EC}">
                        <a14:shadowObscured xmlns:a14="http://schemas.microsoft.com/office/drawing/2010/main"/>
                      </a:ext>
                    </a:extLst>
                  </pic:spPr>
                </pic:pic>
              </a:graphicData>
            </a:graphic>
          </wp:anchor>
        </w:drawing>
      </w:r>
    </w:p>
    <w:p w:rsidR="00022BA9" w:rsidRDefault="00022BA9" w:rsidP="00150788">
      <w:pPr>
        <w:tabs>
          <w:tab w:val="center" w:pos="1383"/>
        </w:tabs>
        <w:spacing w:after="0" w:line="480" w:lineRule="auto"/>
        <w:rPr>
          <w:rFonts w:ascii="Times New Roman" w:hAnsi="Times New Roman" w:cs="Times New Roman"/>
          <w:sz w:val="24"/>
        </w:rPr>
      </w:pPr>
    </w:p>
    <w:p w:rsidR="00022BA9" w:rsidRDefault="00022BA9" w:rsidP="00150788">
      <w:pPr>
        <w:tabs>
          <w:tab w:val="center" w:pos="1383"/>
        </w:tabs>
        <w:spacing w:after="0" w:line="480" w:lineRule="auto"/>
        <w:rPr>
          <w:rFonts w:ascii="Times New Roman" w:hAnsi="Times New Roman" w:cs="Times New Roman"/>
          <w:sz w:val="24"/>
        </w:rPr>
      </w:pPr>
    </w:p>
    <w:p w:rsidR="00022BA9" w:rsidRDefault="00022BA9" w:rsidP="00150788">
      <w:pPr>
        <w:tabs>
          <w:tab w:val="center" w:pos="1383"/>
        </w:tabs>
        <w:spacing w:after="0" w:line="480" w:lineRule="auto"/>
        <w:rPr>
          <w:rFonts w:ascii="Times New Roman" w:hAnsi="Times New Roman" w:cs="Times New Roman"/>
          <w:sz w:val="24"/>
        </w:rPr>
      </w:pPr>
    </w:p>
    <w:p w:rsidR="00022BA9" w:rsidRDefault="00022BA9" w:rsidP="00150788">
      <w:pPr>
        <w:tabs>
          <w:tab w:val="center" w:pos="1383"/>
        </w:tabs>
        <w:spacing w:after="0" w:line="480" w:lineRule="auto"/>
        <w:rPr>
          <w:rFonts w:ascii="Times New Roman" w:hAnsi="Times New Roman" w:cs="Times New Roman"/>
          <w:sz w:val="24"/>
        </w:rPr>
      </w:pPr>
    </w:p>
    <w:p w:rsidR="00022BA9" w:rsidRDefault="00022BA9" w:rsidP="00150788">
      <w:pPr>
        <w:tabs>
          <w:tab w:val="center" w:pos="1383"/>
        </w:tabs>
        <w:spacing w:after="0" w:line="480" w:lineRule="auto"/>
        <w:rPr>
          <w:rFonts w:ascii="Times New Roman" w:hAnsi="Times New Roman" w:cs="Times New Roman"/>
          <w:sz w:val="24"/>
        </w:rPr>
      </w:pPr>
    </w:p>
    <w:p w:rsidR="00150788" w:rsidRDefault="00150788" w:rsidP="00150788">
      <w:pPr>
        <w:tabs>
          <w:tab w:val="center" w:pos="1383"/>
        </w:tabs>
        <w:spacing w:after="0" w:line="480" w:lineRule="auto"/>
        <w:rPr>
          <w:rFonts w:ascii="Times New Roman" w:hAnsi="Times New Roman" w:cs="Times New Roman"/>
          <w:sz w:val="24"/>
        </w:rPr>
      </w:pPr>
    </w:p>
    <w:p w:rsidR="003C7D90" w:rsidRDefault="00150788" w:rsidP="00BC01BE">
      <w:pPr>
        <w:tabs>
          <w:tab w:val="center" w:pos="1383"/>
        </w:tabs>
        <w:spacing w:after="0" w:line="240" w:lineRule="auto"/>
        <w:rPr>
          <w:rFonts w:ascii="Times New Roman" w:hAnsi="Times New Roman" w:cs="Times New Roman"/>
          <w:sz w:val="24"/>
        </w:rPr>
      </w:pPr>
      <w:r>
        <w:rPr>
          <w:rFonts w:ascii="Times New Roman" w:hAnsi="Times New Roman" w:cs="Times New Roman"/>
          <w:sz w:val="24"/>
        </w:rPr>
        <w:br w:type="textWrapping" w:clear="all"/>
      </w:r>
      <w:bookmarkStart w:id="33" w:name="_Hlk501412415"/>
      <w:r w:rsidR="004F10A7">
        <w:rPr>
          <w:rFonts w:ascii="Times New Roman" w:hAnsi="Times New Roman" w:cs="Times New Roman"/>
          <w:sz w:val="24"/>
        </w:rPr>
        <w:t xml:space="preserve">     </w:t>
      </w:r>
      <w:r w:rsidR="00BC01BE">
        <w:rPr>
          <w:rFonts w:ascii="Times New Roman" w:hAnsi="Times New Roman" w:cs="Times New Roman"/>
          <w:sz w:val="24"/>
        </w:rPr>
        <w:t>Figure 31</w:t>
      </w:r>
      <w:r w:rsidR="00670D20">
        <w:rPr>
          <w:rFonts w:ascii="Times New Roman" w:hAnsi="Times New Roman" w:cs="Times New Roman"/>
          <w:sz w:val="24"/>
        </w:rPr>
        <w:t xml:space="preserve"> </w:t>
      </w:r>
      <w:r w:rsidR="007E51CE">
        <w:rPr>
          <w:rFonts w:ascii="Times New Roman" w:hAnsi="Times New Roman" w:cs="Times New Roman"/>
          <w:sz w:val="24"/>
        </w:rPr>
        <w:t>–</w:t>
      </w:r>
      <w:r w:rsidR="00670D20">
        <w:rPr>
          <w:rFonts w:ascii="Times New Roman" w:hAnsi="Times New Roman" w:cs="Times New Roman"/>
          <w:sz w:val="24"/>
        </w:rPr>
        <w:t xml:space="preserve"> </w:t>
      </w:r>
      <w:r w:rsidR="007E51CE">
        <w:rPr>
          <w:rFonts w:ascii="Times New Roman" w:hAnsi="Times New Roman" w:cs="Times New Roman"/>
          <w:sz w:val="24"/>
        </w:rPr>
        <w:t>Disc diffusion inhibition zone method</w:t>
      </w:r>
      <w:r w:rsidR="003C7D90">
        <w:rPr>
          <w:rFonts w:ascii="Times New Roman" w:hAnsi="Times New Roman" w:cs="Times New Roman"/>
          <w:sz w:val="24"/>
        </w:rPr>
        <w:t xml:space="preserve"> (a</w:t>
      </w:r>
      <w:r w:rsidR="00AD286F">
        <w:rPr>
          <w:rFonts w:ascii="Times New Roman" w:hAnsi="Times New Roman" w:cs="Times New Roman"/>
          <w:sz w:val="24"/>
        </w:rPr>
        <w:t>) TiO</w:t>
      </w:r>
      <w:r w:rsidR="00AD286F" w:rsidRPr="004F10A7">
        <w:rPr>
          <w:rFonts w:ascii="Times New Roman" w:hAnsi="Times New Roman" w:cs="Times New Roman"/>
          <w:sz w:val="24"/>
          <w:vertAlign w:val="subscript"/>
        </w:rPr>
        <w:t>2</w:t>
      </w:r>
      <w:r w:rsidR="00AD286F">
        <w:rPr>
          <w:rFonts w:ascii="Times New Roman" w:hAnsi="Times New Roman" w:cs="Times New Roman"/>
          <w:sz w:val="24"/>
        </w:rPr>
        <w:t xml:space="preserve"> nanotubes</w:t>
      </w:r>
      <w:r w:rsidR="003C7D90">
        <w:rPr>
          <w:rFonts w:ascii="Times New Roman" w:hAnsi="Times New Roman" w:cs="Times New Roman"/>
          <w:sz w:val="24"/>
        </w:rPr>
        <w:t xml:space="preserve"> powder pallet and </w:t>
      </w:r>
    </w:p>
    <w:p w:rsidR="00670D20" w:rsidRDefault="003C7D90" w:rsidP="00BC01BE">
      <w:pPr>
        <w:spacing w:after="0" w:line="240" w:lineRule="auto"/>
        <w:ind w:left="720"/>
        <w:rPr>
          <w:rFonts w:ascii="Times New Roman" w:hAnsi="Times New Roman" w:cs="Times New Roman"/>
          <w:sz w:val="24"/>
        </w:rPr>
      </w:pPr>
      <w:r>
        <w:rPr>
          <w:rFonts w:ascii="Times New Roman" w:hAnsi="Times New Roman" w:cs="Times New Roman"/>
          <w:sz w:val="24"/>
        </w:rPr>
        <w:t xml:space="preserve">        (b</w:t>
      </w:r>
      <w:r w:rsidR="00AD286F">
        <w:rPr>
          <w:rFonts w:ascii="Times New Roman" w:hAnsi="Times New Roman" w:cs="Times New Roman"/>
          <w:sz w:val="24"/>
        </w:rPr>
        <w:t xml:space="preserve">) Ag-HA nanobelts </w:t>
      </w:r>
      <w:r>
        <w:rPr>
          <w:rFonts w:ascii="Times New Roman" w:hAnsi="Times New Roman" w:cs="Times New Roman"/>
          <w:sz w:val="24"/>
        </w:rPr>
        <w:t>powder pallet</w:t>
      </w:r>
    </w:p>
    <w:bookmarkEnd w:id="33"/>
    <w:p w:rsidR="00BC01BE" w:rsidRDefault="00BC01BE" w:rsidP="00BC01BE">
      <w:pPr>
        <w:spacing w:after="0" w:line="240" w:lineRule="auto"/>
        <w:ind w:left="720"/>
        <w:rPr>
          <w:rFonts w:ascii="Times New Roman" w:hAnsi="Times New Roman" w:cs="Times New Roman"/>
          <w:sz w:val="24"/>
        </w:rPr>
      </w:pPr>
    </w:p>
    <w:p w:rsidR="00E37892" w:rsidRDefault="00E37892" w:rsidP="00E665C5">
      <w:pPr>
        <w:spacing w:after="0" w:line="480" w:lineRule="auto"/>
        <w:jc w:val="center"/>
        <w:rPr>
          <w:rFonts w:ascii="Times New Roman" w:hAnsi="Times New Roman" w:cs="Times New Roman"/>
          <w:sz w:val="24"/>
        </w:rPr>
      </w:pPr>
      <w:r>
        <w:rPr>
          <w:rFonts w:ascii="Times New Roman" w:hAnsi="Times New Roman" w:cs="Times New Roman"/>
          <w:sz w:val="24"/>
        </w:rPr>
        <w:t>*****</w:t>
      </w:r>
    </w:p>
    <w:p w:rsidR="00E37892" w:rsidRDefault="00E37892" w:rsidP="00E665C5">
      <w:pPr>
        <w:spacing w:after="0" w:line="480" w:lineRule="auto"/>
        <w:jc w:val="center"/>
        <w:rPr>
          <w:rFonts w:ascii="Times New Roman" w:hAnsi="Times New Roman" w:cs="Times New Roman"/>
          <w:sz w:val="24"/>
        </w:rPr>
      </w:pPr>
    </w:p>
    <w:p w:rsidR="00A67588" w:rsidRDefault="00A67588" w:rsidP="00E665C5">
      <w:pPr>
        <w:spacing w:after="0" w:line="480" w:lineRule="auto"/>
        <w:ind w:firstLine="720"/>
        <w:jc w:val="both"/>
        <w:rPr>
          <w:rFonts w:ascii="Times New Roman" w:hAnsi="Times New Roman" w:cs="Times New Roman"/>
          <w:sz w:val="24"/>
        </w:rPr>
      </w:pPr>
    </w:p>
    <w:p w:rsidR="003D2EA2" w:rsidRDefault="003D2EA2" w:rsidP="00E665C5">
      <w:pPr>
        <w:spacing w:after="0" w:line="480" w:lineRule="auto"/>
        <w:ind w:firstLine="720"/>
        <w:jc w:val="both"/>
        <w:rPr>
          <w:rFonts w:ascii="Times New Roman" w:hAnsi="Times New Roman" w:cs="Times New Roman"/>
          <w:sz w:val="24"/>
        </w:rPr>
      </w:pPr>
    </w:p>
    <w:p w:rsidR="003D2EA2" w:rsidRDefault="003D2EA2" w:rsidP="00E665C5">
      <w:pPr>
        <w:spacing w:after="0" w:line="480" w:lineRule="auto"/>
        <w:ind w:firstLine="720"/>
        <w:jc w:val="both"/>
        <w:rPr>
          <w:rFonts w:ascii="Times New Roman" w:hAnsi="Times New Roman" w:cs="Times New Roman"/>
          <w:sz w:val="24"/>
        </w:rPr>
      </w:pPr>
    </w:p>
    <w:p w:rsidR="003D2EA2" w:rsidRDefault="003D2EA2" w:rsidP="00E665C5">
      <w:pPr>
        <w:spacing w:after="0" w:line="480" w:lineRule="auto"/>
        <w:ind w:firstLine="720"/>
        <w:jc w:val="both"/>
        <w:rPr>
          <w:rFonts w:ascii="Times New Roman" w:hAnsi="Times New Roman" w:cs="Times New Roman"/>
          <w:sz w:val="24"/>
        </w:rPr>
      </w:pPr>
    </w:p>
    <w:p w:rsidR="003D2EA2" w:rsidRDefault="003D2EA2" w:rsidP="00E665C5">
      <w:pPr>
        <w:spacing w:after="0" w:line="480" w:lineRule="auto"/>
        <w:ind w:firstLine="720"/>
        <w:jc w:val="both"/>
        <w:rPr>
          <w:rFonts w:ascii="Times New Roman" w:hAnsi="Times New Roman" w:cs="Times New Roman"/>
          <w:sz w:val="24"/>
        </w:rPr>
      </w:pPr>
    </w:p>
    <w:p w:rsidR="003D2EA2" w:rsidRDefault="003D2EA2" w:rsidP="00E665C5">
      <w:pPr>
        <w:spacing w:after="0" w:line="480" w:lineRule="auto"/>
        <w:ind w:firstLine="720"/>
        <w:jc w:val="both"/>
        <w:rPr>
          <w:rFonts w:ascii="Times New Roman" w:hAnsi="Times New Roman" w:cs="Times New Roman"/>
          <w:sz w:val="24"/>
        </w:rPr>
      </w:pPr>
    </w:p>
    <w:p w:rsidR="003D2EA2" w:rsidRDefault="003D2EA2" w:rsidP="00E665C5">
      <w:pPr>
        <w:spacing w:after="0" w:line="480" w:lineRule="auto"/>
        <w:ind w:firstLine="720"/>
        <w:jc w:val="both"/>
        <w:rPr>
          <w:rFonts w:ascii="Times New Roman" w:hAnsi="Times New Roman" w:cs="Times New Roman"/>
          <w:sz w:val="24"/>
        </w:rPr>
      </w:pPr>
    </w:p>
    <w:p w:rsidR="00230515" w:rsidRDefault="00230515" w:rsidP="00E665C5">
      <w:pPr>
        <w:spacing w:after="0" w:line="480" w:lineRule="auto"/>
        <w:ind w:firstLine="720"/>
        <w:jc w:val="both"/>
        <w:rPr>
          <w:rFonts w:ascii="Times New Roman" w:hAnsi="Times New Roman" w:cs="Times New Roman"/>
          <w:sz w:val="24"/>
        </w:rPr>
      </w:pPr>
    </w:p>
    <w:p w:rsidR="003D2EA2" w:rsidRDefault="003D2EA2" w:rsidP="00E665C5">
      <w:pPr>
        <w:spacing w:after="0" w:line="480" w:lineRule="auto"/>
        <w:ind w:firstLine="720"/>
        <w:jc w:val="both"/>
        <w:rPr>
          <w:rFonts w:ascii="Times New Roman" w:hAnsi="Times New Roman" w:cs="Times New Roman"/>
          <w:sz w:val="24"/>
        </w:rPr>
      </w:pPr>
    </w:p>
    <w:p w:rsidR="00022BA9" w:rsidRDefault="00022BA9" w:rsidP="003D2EA2">
      <w:pPr>
        <w:pStyle w:val="ListParagraph"/>
        <w:spacing w:after="0" w:line="480" w:lineRule="auto"/>
        <w:jc w:val="right"/>
        <w:rPr>
          <w:rFonts w:ascii="Times New Roman" w:hAnsi="Times New Roman" w:cs="Times New Roman"/>
          <w:sz w:val="24"/>
        </w:rPr>
      </w:pPr>
    </w:p>
    <w:p w:rsidR="003D2EA2" w:rsidRPr="003D2EA2" w:rsidRDefault="005F60F5" w:rsidP="003D2EA2">
      <w:pPr>
        <w:pStyle w:val="ListParagraph"/>
        <w:spacing w:after="0" w:line="480" w:lineRule="auto"/>
        <w:jc w:val="right"/>
        <w:rPr>
          <w:rFonts w:ascii="Times New Roman" w:hAnsi="Times New Roman" w:cs="Times New Roman"/>
          <w:sz w:val="24"/>
        </w:rPr>
      </w:pPr>
      <w:r>
        <w:rPr>
          <w:rFonts w:ascii="Times New Roman" w:hAnsi="Times New Roman" w:cs="Times New Roman"/>
          <w:sz w:val="24"/>
        </w:rPr>
        <w:lastRenderedPageBreak/>
        <w:t>6</w:t>
      </w:r>
      <w:r w:rsidR="00022BA9">
        <w:rPr>
          <w:rFonts w:ascii="Times New Roman" w:hAnsi="Times New Roman" w:cs="Times New Roman"/>
          <w:sz w:val="24"/>
        </w:rPr>
        <w:t>6</w:t>
      </w:r>
    </w:p>
    <w:p w:rsidR="003D2EA2" w:rsidRDefault="003D2EA2" w:rsidP="003D2EA2">
      <w:pPr>
        <w:pStyle w:val="ListParagraph"/>
        <w:spacing w:after="0" w:line="480" w:lineRule="auto"/>
        <w:rPr>
          <w:rFonts w:ascii="Times New Roman" w:hAnsi="Times New Roman" w:cs="Times New Roman"/>
          <w:b/>
          <w:sz w:val="24"/>
        </w:rPr>
      </w:pPr>
    </w:p>
    <w:p w:rsidR="003D2EA2" w:rsidRDefault="003D2EA2" w:rsidP="003D2EA2">
      <w:pPr>
        <w:pStyle w:val="ListParagraph"/>
        <w:spacing w:after="0" w:line="480" w:lineRule="auto"/>
        <w:rPr>
          <w:rFonts w:ascii="Times New Roman" w:hAnsi="Times New Roman" w:cs="Times New Roman"/>
          <w:b/>
          <w:sz w:val="24"/>
        </w:rPr>
      </w:pPr>
    </w:p>
    <w:p w:rsidR="00A06336" w:rsidRDefault="007C5803" w:rsidP="00E665C5">
      <w:pPr>
        <w:pStyle w:val="ListParagraph"/>
        <w:numPr>
          <w:ilvl w:val="0"/>
          <w:numId w:val="24"/>
        </w:numPr>
        <w:spacing w:after="0" w:line="480" w:lineRule="auto"/>
        <w:jc w:val="center"/>
        <w:rPr>
          <w:rFonts w:ascii="Times New Roman" w:hAnsi="Times New Roman" w:cs="Times New Roman"/>
          <w:b/>
          <w:sz w:val="24"/>
        </w:rPr>
      </w:pPr>
      <w:r>
        <w:rPr>
          <w:rFonts w:ascii="Times New Roman" w:hAnsi="Times New Roman" w:cs="Times New Roman"/>
          <w:b/>
          <w:sz w:val="24"/>
        </w:rPr>
        <w:t>CONCLUSIONS</w:t>
      </w:r>
    </w:p>
    <w:p w:rsidR="00A65A40" w:rsidRDefault="006E6DB0" w:rsidP="00FF0981">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The primary project goal of </w:t>
      </w:r>
      <w:r w:rsidR="00ED7D85">
        <w:rPr>
          <w:rFonts w:ascii="Times New Roman" w:hAnsi="Times New Roman" w:cs="Times New Roman"/>
          <w:sz w:val="24"/>
        </w:rPr>
        <w:t xml:space="preserve">synthesis of </w:t>
      </w:r>
      <w:r w:rsidR="00160AD3">
        <w:rPr>
          <w:rFonts w:ascii="Times New Roman" w:hAnsi="Times New Roman" w:cs="Times New Roman"/>
          <w:sz w:val="24"/>
        </w:rPr>
        <w:t xml:space="preserve">PMMA bone cement composite </w:t>
      </w:r>
      <w:r w:rsidR="00B1735C">
        <w:rPr>
          <w:rFonts w:ascii="Times New Roman" w:hAnsi="Times New Roman" w:cs="Times New Roman"/>
          <w:sz w:val="24"/>
        </w:rPr>
        <w:t>nanofillers</w:t>
      </w:r>
      <w:r w:rsidR="00ED7D85">
        <w:rPr>
          <w:rFonts w:ascii="Times New Roman" w:hAnsi="Times New Roman" w:cs="Times New Roman"/>
          <w:sz w:val="24"/>
        </w:rPr>
        <w:t xml:space="preserve"> viz. hydrothermal individual TiO</w:t>
      </w:r>
      <w:r w:rsidR="00ED7D85" w:rsidRPr="00ED7D85">
        <w:rPr>
          <w:rFonts w:ascii="Times New Roman" w:hAnsi="Times New Roman" w:cs="Times New Roman"/>
          <w:sz w:val="24"/>
          <w:vertAlign w:val="subscript"/>
        </w:rPr>
        <w:t>2</w:t>
      </w:r>
      <w:r w:rsidR="00ED7D85">
        <w:rPr>
          <w:rFonts w:ascii="Times New Roman" w:hAnsi="Times New Roman" w:cs="Times New Roman"/>
          <w:sz w:val="24"/>
        </w:rPr>
        <w:t xml:space="preserve"> nanotubes</w:t>
      </w:r>
      <w:r w:rsidR="00ED0124">
        <w:rPr>
          <w:rFonts w:ascii="Times New Roman" w:hAnsi="Times New Roman" w:cs="Times New Roman"/>
          <w:sz w:val="24"/>
        </w:rPr>
        <w:t>, RBA bundled TiO</w:t>
      </w:r>
      <w:r w:rsidR="00ED0124" w:rsidRPr="00ED0124">
        <w:rPr>
          <w:rFonts w:ascii="Times New Roman" w:hAnsi="Times New Roman" w:cs="Times New Roman"/>
          <w:sz w:val="24"/>
          <w:vertAlign w:val="subscript"/>
        </w:rPr>
        <w:t>2</w:t>
      </w:r>
      <w:r w:rsidR="00ED0124">
        <w:rPr>
          <w:rFonts w:ascii="Times New Roman" w:hAnsi="Times New Roman" w:cs="Times New Roman"/>
          <w:sz w:val="24"/>
        </w:rPr>
        <w:t xml:space="preserve"> nanotubes and Ag-HA nanobelts </w:t>
      </w:r>
      <w:r w:rsidR="00160AD3">
        <w:rPr>
          <w:rFonts w:ascii="Times New Roman" w:hAnsi="Times New Roman" w:cs="Times New Roman"/>
          <w:sz w:val="24"/>
        </w:rPr>
        <w:t xml:space="preserve">is </w:t>
      </w:r>
      <w:r w:rsidR="00FF711C">
        <w:rPr>
          <w:rFonts w:ascii="Times New Roman" w:hAnsi="Times New Roman" w:cs="Times New Roman"/>
          <w:sz w:val="24"/>
        </w:rPr>
        <w:t xml:space="preserve">successfully </w:t>
      </w:r>
      <w:r w:rsidR="00160AD3">
        <w:rPr>
          <w:rFonts w:ascii="Times New Roman" w:hAnsi="Times New Roman" w:cs="Times New Roman"/>
          <w:sz w:val="24"/>
        </w:rPr>
        <w:t>achieved</w:t>
      </w:r>
      <w:r w:rsidR="00FF711C">
        <w:rPr>
          <w:rFonts w:ascii="Times New Roman" w:hAnsi="Times New Roman" w:cs="Times New Roman"/>
          <w:sz w:val="24"/>
        </w:rPr>
        <w:t xml:space="preserve"> and results are </w:t>
      </w:r>
      <w:r w:rsidR="00FF0981">
        <w:rPr>
          <w:rFonts w:ascii="Times New Roman" w:hAnsi="Times New Roman" w:cs="Times New Roman"/>
          <w:sz w:val="24"/>
        </w:rPr>
        <w:t>well-</w:t>
      </w:r>
      <w:r w:rsidR="00FF711C">
        <w:rPr>
          <w:rFonts w:ascii="Times New Roman" w:hAnsi="Times New Roman" w:cs="Times New Roman"/>
          <w:sz w:val="24"/>
        </w:rPr>
        <w:t xml:space="preserve">supported with </w:t>
      </w:r>
      <w:r w:rsidR="00FF0981">
        <w:rPr>
          <w:rFonts w:ascii="Times New Roman" w:hAnsi="Times New Roman" w:cs="Times New Roman"/>
          <w:sz w:val="24"/>
        </w:rPr>
        <w:t>various characterization techniques such as FESEM, TEM, EDS and XRD.</w:t>
      </w:r>
      <w:r w:rsidR="007F78AD">
        <w:rPr>
          <w:rFonts w:ascii="Times New Roman" w:hAnsi="Times New Roman" w:cs="Times New Roman"/>
          <w:sz w:val="24"/>
        </w:rPr>
        <w:t xml:space="preserve"> </w:t>
      </w:r>
    </w:p>
    <w:p w:rsidR="00A65A40" w:rsidRDefault="004D75A5" w:rsidP="00FF0981">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MTT cells viability assay results clearly shows the enhanced bioactivity with the incorporation of Ag-HA nanobelts as filler and </w:t>
      </w:r>
      <w:r w:rsidR="00195A41">
        <w:rPr>
          <w:rFonts w:ascii="Times New Roman" w:hAnsi="Times New Roman" w:cs="Times New Roman"/>
          <w:sz w:val="24"/>
        </w:rPr>
        <w:t xml:space="preserve">subsequently proving biocompatibility with the incorporation of </w:t>
      </w:r>
      <w:r w:rsidR="003661CA">
        <w:rPr>
          <w:rFonts w:ascii="Times New Roman" w:hAnsi="Times New Roman" w:cs="Times New Roman"/>
          <w:sz w:val="24"/>
        </w:rPr>
        <w:t xml:space="preserve">hydrothermal </w:t>
      </w:r>
      <w:r w:rsidR="00195A41">
        <w:rPr>
          <w:rFonts w:ascii="Times New Roman" w:hAnsi="Times New Roman" w:cs="Times New Roman"/>
          <w:sz w:val="24"/>
        </w:rPr>
        <w:t>TiO</w:t>
      </w:r>
      <w:r w:rsidR="00195A41" w:rsidRPr="00195A41">
        <w:rPr>
          <w:rFonts w:ascii="Times New Roman" w:hAnsi="Times New Roman" w:cs="Times New Roman"/>
          <w:sz w:val="24"/>
          <w:vertAlign w:val="subscript"/>
        </w:rPr>
        <w:t>2</w:t>
      </w:r>
      <w:r w:rsidR="00195A41">
        <w:rPr>
          <w:rFonts w:ascii="Times New Roman" w:hAnsi="Times New Roman" w:cs="Times New Roman"/>
          <w:sz w:val="24"/>
        </w:rPr>
        <w:t xml:space="preserve"> nanotubes as filler</w:t>
      </w:r>
      <w:r w:rsidR="003661CA">
        <w:rPr>
          <w:rFonts w:ascii="Times New Roman" w:hAnsi="Times New Roman" w:cs="Times New Roman"/>
          <w:sz w:val="24"/>
        </w:rPr>
        <w:t xml:space="preserve"> in the PMMA bone cement matrix which ultimately satisfied t</w:t>
      </w:r>
      <w:r w:rsidR="00DA71E4">
        <w:rPr>
          <w:rFonts w:ascii="Times New Roman" w:hAnsi="Times New Roman" w:cs="Times New Roman"/>
          <w:sz w:val="24"/>
        </w:rPr>
        <w:t xml:space="preserve">he research hypothesis </w:t>
      </w:r>
      <w:r w:rsidR="002218C8">
        <w:rPr>
          <w:rFonts w:ascii="Times New Roman" w:hAnsi="Times New Roman" w:cs="Times New Roman"/>
          <w:sz w:val="24"/>
        </w:rPr>
        <w:t xml:space="preserve">of integrating respective fillers. </w:t>
      </w:r>
      <w:r w:rsidR="003E184D">
        <w:rPr>
          <w:rFonts w:ascii="Times New Roman" w:hAnsi="Times New Roman" w:cs="Times New Roman"/>
          <w:sz w:val="24"/>
        </w:rPr>
        <w:t xml:space="preserve">With the incorporation of Ag-HA nanobelts at 10wt%, cells viability has increased by 17.32% </w:t>
      </w:r>
      <w:r w:rsidR="00CC06EB">
        <w:rPr>
          <w:rFonts w:ascii="Times New Roman" w:hAnsi="Times New Roman" w:cs="Times New Roman"/>
          <w:sz w:val="24"/>
        </w:rPr>
        <w:t>as compared with the pure PMMA samples and with the incorporation of TiO</w:t>
      </w:r>
      <w:r w:rsidR="00CC06EB" w:rsidRPr="00236C73">
        <w:rPr>
          <w:rFonts w:ascii="Times New Roman" w:hAnsi="Times New Roman" w:cs="Times New Roman"/>
          <w:sz w:val="24"/>
          <w:vertAlign w:val="subscript"/>
        </w:rPr>
        <w:t>2</w:t>
      </w:r>
      <w:r w:rsidR="00CC06EB">
        <w:rPr>
          <w:rFonts w:ascii="Times New Roman" w:hAnsi="Times New Roman" w:cs="Times New Roman"/>
          <w:sz w:val="24"/>
        </w:rPr>
        <w:t xml:space="preserve"> nanotubes at 10wt% cells viability remained the same indicatin</w:t>
      </w:r>
      <w:r w:rsidR="00236C73">
        <w:rPr>
          <w:rFonts w:ascii="Times New Roman" w:hAnsi="Times New Roman" w:cs="Times New Roman"/>
          <w:sz w:val="24"/>
        </w:rPr>
        <w:t>g the absence of cytotoxicity.</w:t>
      </w:r>
      <w:r w:rsidR="00422263">
        <w:rPr>
          <w:rFonts w:ascii="Times New Roman" w:hAnsi="Times New Roman" w:cs="Times New Roman"/>
          <w:sz w:val="24"/>
        </w:rPr>
        <w:t xml:space="preserve"> One-way ANOVA and post-hoc t-Test clearly confirms </w:t>
      </w:r>
      <w:r w:rsidR="00AE75D7">
        <w:rPr>
          <w:rFonts w:ascii="Times New Roman" w:hAnsi="Times New Roman" w:cs="Times New Roman"/>
          <w:sz w:val="24"/>
        </w:rPr>
        <w:t>the statistical significance of the data.</w:t>
      </w:r>
    </w:p>
    <w:p w:rsidR="00A06336" w:rsidRDefault="002218C8" w:rsidP="00926AAE">
      <w:pPr>
        <w:spacing w:after="0" w:line="480" w:lineRule="auto"/>
        <w:ind w:firstLine="720"/>
        <w:jc w:val="both"/>
        <w:rPr>
          <w:rFonts w:ascii="Times New Roman" w:hAnsi="Times New Roman" w:cs="Times New Roman"/>
          <w:sz w:val="24"/>
        </w:rPr>
      </w:pPr>
      <w:r>
        <w:rPr>
          <w:rFonts w:ascii="Times New Roman" w:hAnsi="Times New Roman" w:cs="Times New Roman"/>
          <w:sz w:val="24"/>
        </w:rPr>
        <w:t>Mechanical compressio</w:t>
      </w:r>
      <w:r w:rsidR="00CD68EA">
        <w:rPr>
          <w:rFonts w:ascii="Times New Roman" w:hAnsi="Times New Roman" w:cs="Times New Roman"/>
          <w:sz w:val="24"/>
        </w:rPr>
        <w:t xml:space="preserve">n test </w:t>
      </w:r>
      <w:r w:rsidR="0052265A">
        <w:rPr>
          <w:rFonts w:ascii="Times New Roman" w:hAnsi="Times New Roman" w:cs="Times New Roman"/>
          <w:sz w:val="24"/>
        </w:rPr>
        <w:t xml:space="preserve">preliminary </w:t>
      </w:r>
      <w:r w:rsidR="00CD68EA">
        <w:rPr>
          <w:rFonts w:ascii="Times New Roman" w:hAnsi="Times New Roman" w:cs="Times New Roman"/>
          <w:sz w:val="24"/>
        </w:rPr>
        <w:t>results clearly indicate that</w:t>
      </w:r>
      <w:r>
        <w:rPr>
          <w:rFonts w:ascii="Times New Roman" w:hAnsi="Times New Roman" w:cs="Times New Roman"/>
          <w:sz w:val="24"/>
        </w:rPr>
        <w:t xml:space="preserve"> the compressive strength </w:t>
      </w:r>
      <w:r w:rsidR="0070125E">
        <w:rPr>
          <w:rFonts w:ascii="Times New Roman" w:hAnsi="Times New Roman" w:cs="Times New Roman"/>
          <w:sz w:val="24"/>
        </w:rPr>
        <w:t xml:space="preserve">of PMMA bone cement composite has increased significantly </w:t>
      </w:r>
      <w:r w:rsidR="0052265A">
        <w:rPr>
          <w:rFonts w:ascii="Times New Roman" w:hAnsi="Times New Roman" w:cs="Times New Roman"/>
          <w:sz w:val="24"/>
        </w:rPr>
        <w:t>with the reinforcement of</w:t>
      </w:r>
      <w:r w:rsidR="00CD68EA">
        <w:rPr>
          <w:rFonts w:ascii="Times New Roman" w:hAnsi="Times New Roman" w:cs="Times New Roman"/>
          <w:sz w:val="24"/>
        </w:rPr>
        <w:t xml:space="preserve"> </w:t>
      </w:r>
      <w:r w:rsidR="0070125E">
        <w:rPr>
          <w:rFonts w:ascii="Times New Roman" w:hAnsi="Times New Roman" w:cs="Times New Roman"/>
          <w:sz w:val="24"/>
        </w:rPr>
        <w:t>TiO</w:t>
      </w:r>
      <w:r w:rsidR="0070125E" w:rsidRPr="0070125E">
        <w:rPr>
          <w:rFonts w:ascii="Times New Roman" w:hAnsi="Times New Roman" w:cs="Times New Roman"/>
          <w:sz w:val="24"/>
          <w:vertAlign w:val="subscript"/>
        </w:rPr>
        <w:t>2</w:t>
      </w:r>
      <w:r w:rsidR="0070125E">
        <w:rPr>
          <w:rFonts w:ascii="Times New Roman" w:hAnsi="Times New Roman" w:cs="Times New Roman"/>
          <w:sz w:val="24"/>
        </w:rPr>
        <w:t xml:space="preserve"> nanotubes as that compared with the </w:t>
      </w:r>
      <w:r w:rsidR="00787F97">
        <w:rPr>
          <w:rFonts w:ascii="Times New Roman" w:hAnsi="Times New Roman" w:cs="Times New Roman"/>
          <w:sz w:val="24"/>
        </w:rPr>
        <w:t xml:space="preserve">reinforcement of Ag-HA nanobelts. But, eventually currently prepared </w:t>
      </w:r>
      <w:r w:rsidR="009123F6">
        <w:rPr>
          <w:rFonts w:ascii="Times New Roman" w:hAnsi="Times New Roman" w:cs="Times New Roman"/>
          <w:sz w:val="24"/>
        </w:rPr>
        <w:t xml:space="preserve">both </w:t>
      </w:r>
      <w:r w:rsidR="00CD68EA">
        <w:rPr>
          <w:rFonts w:ascii="Times New Roman" w:hAnsi="Times New Roman" w:cs="Times New Roman"/>
          <w:sz w:val="24"/>
        </w:rPr>
        <w:t xml:space="preserve">nanofillers </w:t>
      </w:r>
      <w:r w:rsidR="00787F97">
        <w:rPr>
          <w:rFonts w:ascii="Times New Roman" w:hAnsi="Times New Roman" w:cs="Times New Roman"/>
          <w:sz w:val="24"/>
        </w:rPr>
        <w:t xml:space="preserve">composite samples </w:t>
      </w:r>
      <w:r w:rsidR="009123F6">
        <w:rPr>
          <w:rFonts w:ascii="Times New Roman" w:hAnsi="Times New Roman" w:cs="Times New Roman"/>
          <w:sz w:val="24"/>
        </w:rPr>
        <w:t>couldn’t satisfy the minimum compression strength</w:t>
      </w:r>
      <w:r w:rsidR="004945DC">
        <w:rPr>
          <w:rFonts w:ascii="Times New Roman" w:hAnsi="Times New Roman" w:cs="Times New Roman"/>
          <w:sz w:val="24"/>
        </w:rPr>
        <w:t xml:space="preserve"> 70 MPa</w:t>
      </w:r>
      <w:r w:rsidR="00AE75D7">
        <w:rPr>
          <w:rFonts w:ascii="Times New Roman" w:hAnsi="Times New Roman" w:cs="Times New Roman"/>
          <w:sz w:val="24"/>
        </w:rPr>
        <w:t xml:space="preserve"> requirement of</w:t>
      </w:r>
      <w:r w:rsidR="009123F6">
        <w:rPr>
          <w:rFonts w:ascii="Times New Roman" w:hAnsi="Times New Roman" w:cs="Times New Roman"/>
          <w:sz w:val="24"/>
        </w:rPr>
        <w:t xml:space="preserve"> the </w:t>
      </w:r>
      <w:r w:rsidR="00CD68EA">
        <w:rPr>
          <w:rFonts w:ascii="Times New Roman" w:hAnsi="Times New Roman" w:cs="Times New Roman"/>
          <w:sz w:val="24"/>
        </w:rPr>
        <w:t xml:space="preserve">state of the art </w:t>
      </w:r>
      <w:r w:rsidR="009123F6">
        <w:rPr>
          <w:rFonts w:ascii="Times New Roman" w:hAnsi="Times New Roman" w:cs="Times New Roman"/>
          <w:sz w:val="24"/>
        </w:rPr>
        <w:t>PMMA bone cements.</w:t>
      </w:r>
      <w:r w:rsidR="0032651E">
        <w:rPr>
          <w:rFonts w:ascii="Times New Roman" w:hAnsi="Times New Roman" w:cs="Times New Roman"/>
          <w:sz w:val="24"/>
        </w:rPr>
        <w:t xml:space="preserve"> Hence, quality of the PMMA bone cement composite samples n</w:t>
      </w:r>
      <w:r w:rsidR="00707631">
        <w:rPr>
          <w:rFonts w:ascii="Times New Roman" w:hAnsi="Times New Roman" w:cs="Times New Roman"/>
          <w:sz w:val="24"/>
        </w:rPr>
        <w:t xml:space="preserve">eeds to be improved </w:t>
      </w:r>
      <w:r w:rsidR="00926AAE">
        <w:rPr>
          <w:rFonts w:ascii="Times New Roman" w:hAnsi="Times New Roman" w:cs="Times New Roman"/>
          <w:sz w:val="24"/>
        </w:rPr>
        <w:t>by altering the samples preparation method for further mechanical testing.</w:t>
      </w:r>
    </w:p>
    <w:p w:rsidR="00D32BF2" w:rsidRDefault="005D73A6" w:rsidP="00926AAE">
      <w:pPr>
        <w:spacing w:after="0" w:line="480" w:lineRule="auto"/>
        <w:ind w:firstLine="720"/>
        <w:jc w:val="both"/>
        <w:rPr>
          <w:rFonts w:ascii="Times New Roman" w:hAnsi="Times New Roman" w:cs="Times New Roman"/>
          <w:sz w:val="24"/>
        </w:rPr>
      </w:pPr>
      <w:r>
        <w:rPr>
          <w:rFonts w:ascii="Times New Roman" w:hAnsi="Times New Roman" w:cs="Times New Roman"/>
          <w:sz w:val="24"/>
        </w:rPr>
        <w:t>In-vitro antibacterial t</w:t>
      </w:r>
      <w:r w:rsidR="00770481">
        <w:rPr>
          <w:rFonts w:ascii="Times New Roman" w:hAnsi="Times New Roman" w:cs="Times New Roman"/>
          <w:sz w:val="24"/>
        </w:rPr>
        <w:t xml:space="preserve">est results confirm the antibacterial activity of individual fillers. Ag-HA nanobelts </w:t>
      </w:r>
      <w:r w:rsidR="00671A2F">
        <w:rPr>
          <w:rFonts w:ascii="Times New Roman" w:hAnsi="Times New Roman" w:cs="Times New Roman"/>
          <w:sz w:val="24"/>
        </w:rPr>
        <w:t xml:space="preserve">pallet </w:t>
      </w:r>
      <w:r w:rsidR="00770481">
        <w:rPr>
          <w:rFonts w:ascii="Times New Roman" w:hAnsi="Times New Roman" w:cs="Times New Roman"/>
          <w:sz w:val="24"/>
        </w:rPr>
        <w:t xml:space="preserve">has shown the clear </w:t>
      </w:r>
      <w:r w:rsidR="00671A2F">
        <w:rPr>
          <w:rFonts w:ascii="Times New Roman" w:hAnsi="Times New Roman" w:cs="Times New Roman"/>
          <w:sz w:val="24"/>
        </w:rPr>
        <w:t xml:space="preserve">zone of inhibition </w:t>
      </w:r>
      <w:r w:rsidR="00510BB8">
        <w:rPr>
          <w:rFonts w:ascii="Times New Roman" w:hAnsi="Times New Roman" w:cs="Times New Roman"/>
          <w:sz w:val="24"/>
        </w:rPr>
        <w:t>while as expected</w:t>
      </w:r>
      <w:r w:rsidR="004A2175">
        <w:rPr>
          <w:rFonts w:ascii="Times New Roman" w:hAnsi="Times New Roman" w:cs="Times New Roman"/>
          <w:sz w:val="24"/>
        </w:rPr>
        <w:t xml:space="preserve"> for TiO</w:t>
      </w:r>
      <w:r w:rsidR="004A2175" w:rsidRPr="00510BB8">
        <w:rPr>
          <w:rFonts w:ascii="Times New Roman" w:hAnsi="Times New Roman" w:cs="Times New Roman"/>
          <w:sz w:val="24"/>
          <w:vertAlign w:val="subscript"/>
        </w:rPr>
        <w:t>2</w:t>
      </w:r>
      <w:r w:rsidR="00510BB8">
        <w:rPr>
          <w:rFonts w:ascii="Times New Roman" w:hAnsi="Times New Roman" w:cs="Times New Roman"/>
          <w:sz w:val="24"/>
        </w:rPr>
        <w:t xml:space="preserve"> nanotubes </w:t>
      </w:r>
    </w:p>
    <w:p w:rsidR="00D32BF2" w:rsidRDefault="00D32BF2" w:rsidP="00D32BF2">
      <w:pPr>
        <w:spacing w:after="0" w:line="480" w:lineRule="auto"/>
        <w:jc w:val="both"/>
        <w:rPr>
          <w:rFonts w:ascii="Times New Roman" w:hAnsi="Times New Roman" w:cs="Times New Roman"/>
          <w:sz w:val="24"/>
        </w:rPr>
      </w:pPr>
    </w:p>
    <w:p w:rsidR="00D32BF2" w:rsidRDefault="00033916" w:rsidP="00A87299">
      <w:pPr>
        <w:spacing w:after="0" w:line="480" w:lineRule="auto"/>
        <w:jc w:val="right"/>
        <w:rPr>
          <w:rFonts w:ascii="Times New Roman" w:hAnsi="Times New Roman" w:cs="Times New Roman"/>
          <w:sz w:val="24"/>
        </w:rPr>
      </w:pPr>
      <w:r>
        <w:rPr>
          <w:rFonts w:ascii="Times New Roman" w:hAnsi="Times New Roman" w:cs="Times New Roman"/>
          <w:sz w:val="24"/>
        </w:rPr>
        <w:lastRenderedPageBreak/>
        <w:t>67</w:t>
      </w:r>
    </w:p>
    <w:p w:rsidR="00D32BF2" w:rsidRDefault="00D32BF2" w:rsidP="00D32BF2">
      <w:pPr>
        <w:spacing w:after="0" w:line="480" w:lineRule="auto"/>
        <w:jc w:val="both"/>
        <w:rPr>
          <w:rFonts w:ascii="Times New Roman" w:hAnsi="Times New Roman" w:cs="Times New Roman"/>
          <w:sz w:val="24"/>
        </w:rPr>
      </w:pPr>
    </w:p>
    <w:p w:rsidR="00D32BF2" w:rsidRDefault="00D32BF2" w:rsidP="00D32BF2">
      <w:pPr>
        <w:spacing w:after="0" w:line="480" w:lineRule="auto"/>
        <w:jc w:val="both"/>
        <w:rPr>
          <w:rFonts w:ascii="Times New Roman" w:hAnsi="Times New Roman" w:cs="Times New Roman"/>
          <w:sz w:val="24"/>
        </w:rPr>
      </w:pPr>
    </w:p>
    <w:p w:rsidR="00926AAE" w:rsidRDefault="00510BB8" w:rsidP="00D32BF2">
      <w:pPr>
        <w:spacing w:after="0" w:line="480" w:lineRule="auto"/>
        <w:jc w:val="both"/>
        <w:rPr>
          <w:rFonts w:ascii="Times New Roman" w:hAnsi="Times New Roman" w:cs="Times New Roman"/>
          <w:sz w:val="24"/>
        </w:rPr>
      </w:pPr>
      <w:r>
        <w:rPr>
          <w:rFonts w:ascii="Times New Roman" w:hAnsi="Times New Roman" w:cs="Times New Roman"/>
          <w:sz w:val="24"/>
        </w:rPr>
        <w:t xml:space="preserve">pallet there is no zone of inhibition. </w:t>
      </w:r>
      <w:r w:rsidR="001969BC">
        <w:rPr>
          <w:rFonts w:ascii="Times New Roman" w:hAnsi="Times New Roman" w:cs="Times New Roman"/>
          <w:sz w:val="24"/>
        </w:rPr>
        <w:t>Silver concentration of Ag-HA nanobelts is within</w:t>
      </w:r>
      <w:r w:rsidR="00501F6E">
        <w:rPr>
          <w:rFonts w:ascii="Times New Roman" w:hAnsi="Times New Roman" w:cs="Times New Roman"/>
          <w:sz w:val="24"/>
        </w:rPr>
        <w:t xml:space="preserve"> optimum range </w:t>
      </w:r>
      <w:r w:rsidR="006E7421">
        <w:rPr>
          <w:rFonts w:ascii="Times New Roman" w:hAnsi="Times New Roman" w:cs="Times New Roman"/>
          <w:sz w:val="24"/>
        </w:rPr>
        <w:t xml:space="preserve">which has induced anti-bacterial properties without displaying any cytotoxic effect. Also, further study is required </w:t>
      </w:r>
      <w:r w:rsidR="0044720D">
        <w:rPr>
          <w:rFonts w:ascii="Times New Roman" w:hAnsi="Times New Roman" w:cs="Times New Roman"/>
          <w:sz w:val="24"/>
        </w:rPr>
        <w:t xml:space="preserve">for </w:t>
      </w:r>
      <w:r w:rsidR="00B83CEB">
        <w:rPr>
          <w:rFonts w:ascii="Times New Roman" w:hAnsi="Times New Roman" w:cs="Times New Roman"/>
          <w:sz w:val="24"/>
        </w:rPr>
        <w:t xml:space="preserve">evaluating antibacterial effect </w:t>
      </w:r>
      <w:r w:rsidR="006E7421">
        <w:rPr>
          <w:rFonts w:ascii="Times New Roman" w:hAnsi="Times New Roman" w:cs="Times New Roman"/>
          <w:sz w:val="24"/>
        </w:rPr>
        <w:t xml:space="preserve">with the incorporation of </w:t>
      </w:r>
      <w:r w:rsidR="0044720D">
        <w:rPr>
          <w:rFonts w:ascii="Times New Roman" w:hAnsi="Times New Roman" w:cs="Times New Roman"/>
          <w:sz w:val="24"/>
        </w:rPr>
        <w:t>nanofillers at specific weight percent in the PMMA bone cement composite matrix</w:t>
      </w:r>
      <w:r w:rsidR="00B83CEB">
        <w:rPr>
          <w:rFonts w:ascii="Times New Roman" w:hAnsi="Times New Roman" w:cs="Times New Roman"/>
          <w:sz w:val="24"/>
        </w:rPr>
        <w:t>. Hydrothermally synthesized TiO</w:t>
      </w:r>
      <w:r w:rsidR="00B83CEB" w:rsidRPr="00B83CEB">
        <w:rPr>
          <w:rFonts w:ascii="Times New Roman" w:hAnsi="Times New Roman" w:cs="Times New Roman"/>
          <w:sz w:val="24"/>
          <w:vertAlign w:val="subscript"/>
        </w:rPr>
        <w:t>2</w:t>
      </w:r>
      <w:r w:rsidR="00B83CEB">
        <w:rPr>
          <w:rFonts w:ascii="Times New Roman" w:hAnsi="Times New Roman" w:cs="Times New Roman"/>
          <w:sz w:val="24"/>
        </w:rPr>
        <w:t xml:space="preserve"> nanotubes has excellent drug loading capacity due to </w:t>
      </w:r>
      <w:r w:rsidR="00A64A5F">
        <w:rPr>
          <w:rFonts w:ascii="Times New Roman" w:hAnsi="Times New Roman" w:cs="Times New Roman"/>
          <w:sz w:val="24"/>
        </w:rPr>
        <w:t xml:space="preserve">their </w:t>
      </w:r>
      <w:r w:rsidR="00B83CEB">
        <w:rPr>
          <w:rFonts w:ascii="Times New Roman" w:hAnsi="Times New Roman" w:cs="Times New Roman"/>
          <w:sz w:val="24"/>
        </w:rPr>
        <w:t>maximum surface area</w:t>
      </w:r>
      <w:r w:rsidR="00A64A5F">
        <w:rPr>
          <w:rFonts w:ascii="Times New Roman" w:hAnsi="Times New Roman" w:cs="Times New Roman"/>
          <w:sz w:val="24"/>
        </w:rPr>
        <w:t xml:space="preserve">, which can be utilized to incorporate Gentamicin Sulfate antibiotic </w:t>
      </w:r>
      <w:r w:rsidR="00D32BF2">
        <w:rPr>
          <w:rFonts w:ascii="Times New Roman" w:hAnsi="Times New Roman" w:cs="Times New Roman"/>
          <w:sz w:val="24"/>
        </w:rPr>
        <w:t>to enhance</w:t>
      </w:r>
      <w:r w:rsidR="005168EA">
        <w:rPr>
          <w:rFonts w:ascii="Times New Roman" w:hAnsi="Times New Roman" w:cs="Times New Roman"/>
          <w:sz w:val="24"/>
        </w:rPr>
        <w:t xml:space="preserve"> the antibacterial activity of the PMMA bone cement.</w:t>
      </w:r>
      <w:r w:rsidR="00B83CEB">
        <w:rPr>
          <w:rFonts w:ascii="Times New Roman" w:hAnsi="Times New Roman" w:cs="Times New Roman"/>
          <w:sz w:val="24"/>
        </w:rPr>
        <w:t xml:space="preserve">  </w:t>
      </w:r>
      <w:r>
        <w:rPr>
          <w:rFonts w:ascii="Times New Roman" w:hAnsi="Times New Roman" w:cs="Times New Roman"/>
          <w:sz w:val="24"/>
        </w:rPr>
        <w:t xml:space="preserve"> </w:t>
      </w:r>
    </w:p>
    <w:p w:rsidR="00D32BF2" w:rsidRDefault="00D32BF2" w:rsidP="00D32BF2">
      <w:pPr>
        <w:spacing w:after="0" w:line="480" w:lineRule="auto"/>
        <w:ind w:firstLine="720"/>
        <w:jc w:val="center"/>
        <w:rPr>
          <w:rFonts w:ascii="Times New Roman" w:hAnsi="Times New Roman" w:cs="Times New Roman"/>
          <w:sz w:val="24"/>
        </w:rPr>
      </w:pPr>
      <w:r>
        <w:rPr>
          <w:rFonts w:ascii="Times New Roman" w:hAnsi="Times New Roman" w:cs="Times New Roman"/>
          <w:sz w:val="24"/>
        </w:rPr>
        <w:t>*****</w:t>
      </w:r>
    </w:p>
    <w:p w:rsidR="00926AAE" w:rsidRDefault="00926AAE" w:rsidP="00926AAE">
      <w:pPr>
        <w:spacing w:after="0" w:line="480" w:lineRule="auto"/>
        <w:ind w:firstLine="720"/>
        <w:jc w:val="both"/>
        <w:rPr>
          <w:rFonts w:ascii="Times New Roman" w:hAnsi="Times New Roman" w:cs="Times New Roman"/>
          <w:sz w:val="24"/>
        </w:rPr>
      </w:pPr>
    </w:p>
    <w:p w:rsidR="00926AAE" w:rsidRDefault="00926AAE" w:rsidP="00926AAE">
      <w:pPr>
        <w:spacing w:after="0" w:line="480" w:lineRule="auto"/>
        <w:ind w:firstLine="720"/>
        <w:jc w:val="both"/>
        <w:rPr>
          <w:rFonts w:ascii="Times New Roman" w:hAnsi="Times New Roman" w:cs="Times New Roman"/>
          <w:sz w:val="24"/>
        </w:rPr>
      </w:pPr>
    </w:p>
    <w:p w:rsidR="00D32BF2" w:rsidRDefault="00D32BF2" w:rsidP="00926AAE">
      <w:pPr>
        <w:spacing w:after="0" w:line="480" w:lineRule="auto"/>
        <w:ind w:firstLine="720"/>
        <w:jc w:val="both"/>
        <w:rPr>
          <w:rFonts w:ascii="Times New Roman" w:hAnsi="Times New Roman" w:cs="Times New Roman"/>
          <w:sz w:val="24"/>
        </w:rPr>
      </w:pPr>
    </w:p>
    <w:p w:rsidR="00D32BF2" w:rsidRDefault="00D32BF2" w:rsidP="00926AAE">
      <w:pPr>
        <w:spacing w:after="0" w:line="480" w:lineRule="auto"/>
        <w:ind w:firstLine="720"/>
        <w:jc w:val="both"/>
        <w:rPr>
          <w:rFonts w:ascii="Times New Roman" w:hAnsi="Times New Roman" w:cs="Times New Roman"/>
          <w:sz w:val="24"/>
        </w:rPr>
      </w:pPr>
    </w:p>
    <w:p w:rsidR="00D32BF2" w:rsidRDefault="00D32BF2" w:rsidP="00926AAE">
      <w:pPr>
        <w:spacing w:after="0" w:line="480" w:lineRule="auto"/>
        <w:ind w:firstLine="720"/>
        <w:jc w:val="both"/>
        <w:rPr>
          <w:rFonts w:ascii="Times New Roman" w:hAnsi="Times New Roman" w:cs="Times New Roman"/>
          <w:sz w:val="24"/>
        </w:rPr>
      </w:pPr>
    </w:p>
    <w:p w:rsidR="00D32BF2" w:rsidRDefault="00D32BF2" w:rsidP="00926AAE">
      <w:pPr>
        <w:spacing w:after="0" w:line="480" w:lineRule="auto"/>
        <w:ind w:firstLine="720"/>
        <w:jc w:val="both"/>
        <w:rPr>
          <w:rFonts w:ascii="Times New Roman" w:hAnsi="Times New Roman" w:cs="Times New Roman"/>
          <w:sz w:val="24"/>
        </w:rPr>
      </w:pPr>
    </w:p>
    <w:p w:rsidR="00D32BF2" w:rsidRDefault="00D32BF2" w:rsidP="00926AAE">
      <w:pPr>
        <w:spacing w:after="0" w:line="480" w:lineRule="auto"/>
        <w:ind w:firstLine="720"/>
        <w:jc w:val="both"/>
        <w:rPr>
          <w:rFonts w:ascii="Times New Roman" w:hAnsi="Times New Roman" w:cs="Times New Roman"/>
          <w:sz w:val="24"/>
        </w:rPr>
      </w:pPr>
    </w:p>
    <w:p w:rsidR="00D32BF2" w:rsidRDefault="00D32BF2" w:rsidP="00926AAE">
      <w:pPr>
        <w:spacing w:after="0" w:line="480" w:lineRule="auto"/>
        <w:ind w:firstLine="720"/>
        <w:jc w:val="both"/>
        <w:rPr>
          <w:rFonts w:ascii="Times New Roman" w:hAnsi="Times New Roman" w:cs="Times New Roman"/>
          <w:sz w:val="24"/>
        </w:rPr>
      </w:pPr>
    </w:p>
    <w:p w:rsidR="00D32BF2" w:rsidRDefault="00D32BF2" w:rsidP="00926AAE">
      <w:pPr>
        <w:spacing w:after="0" w:line="480" w:lineRule="auto"/>
        <w:ind w:firstLine="720"/>
        <w:jc w:val="both"/>
        <w:rPr>
          <w:rFonts w:ascii="Times New Roman" w:hAnsi="Times New Roman" w:cs="Times New Roman"/>
          <w:sz w:val="24"/>
        </w:rPr>
      </w:pPr>
    </w:p>
    <w:p w:rsidR="00D32BF2" w:rsidRDefault="00D32BF2" w:rsidP="00926AAE">
      <w:pPr>
        <w:spacing w:after="0" w:line="480" w:lineRule="auto"/>
        <w:ind w:firstLine="720"/>
        <w:jc w:val="both"/>
        <w:rPr>
          <w:rFonts w:ascii="Times New Roman" w:hAnsi="Times New Roman" w:cs="Times New Roman"/>
          <w:sz w:val="24"/>
        </w:rPr>
      </w:pPr>
    </w:p>
    <w:p w:rsidR="00D32BF2" w:rsidRDefault="00D32BF2" w:rsidP="00926AAE">
      <w:pPr>
        <w:spacing w:after="0" w:line="480" w:lineRule="auto"/>
        <w:ind w:firstLine="720"/>
        <w:jc w:val="both"/>
        <w:rPr>
          <w:rFonts w:ascii="Times New Roman" w:hAnsi="Times New Roman" w:cs="Times New Roman"/>
          <w:sz w:val="24"/>
        </w:rPr>
      </w:pPr>
    </w:p>
    <w:p w:rsidR="00D32BF2" w:rsidRDefault="00D32BF2" w:rsidP="00926AAE">
      <w:pPr>
        <w:spacing w:after="0" w:line="480" w:lineRule="auto"/>
        <w:ind w:firstLine="720"/>
        <w:jc w:val="both"/>
        <w:rPr>
          <w:rFonts w:ascii="Times New Roman" w:hAnsi="Times New Roman" w:cs="Times New Roman"/>
          <w:sz w:val="24"/>
        </w:rPr>
      </w:pPr>
    </w:p>
    <w:p w:rsidR="00D32BF2" w:rsidRDefault="00D32BF2" w:rsidP="00926AAE">
      <w:pPr>
        <w:spacing w:after="0" w:line="480" w:lineRule="auto"/>
        <w:ind w:firstLine="720"/>
        <w:jc w:val="both"/>
        <w:rPr>
          <w:rFonts w:ascii="Times New Roman" w:hAnsi="Times New Roman" w:cs="Times New Roman"/>
          <w:sz w:val="24"/>
        </w:rPr>
      </w:pPr>
    </w:p>
    <w:p w:rsidR="00D32BF2" w:rsidRDefault="00D32BF2" w:rsidP="00926AAE">
      <w:pPr>
        <w:spacing w:after="0" w:line="480" w:lineRule="auto"/>
        <w:ind w:firstLine="720"/>
        <w:jc w:val="both"/>
        <w:rPr>
          <w:rFonts w:ascii="Times New Roman" w:hAnsi="Times New Roman" w:cs="Times New Roman"/>
          <w:sz w:val="24"/>
        </w:rPr>
      </w:pPr>
    </w:p>
    <w:p w:rsidR="00D32BF2" w:rsidRDefault="00D32BF2" w:rsidP="00926AAE">
      <w:pPr>
        <w:spacing w:after="0" w:line="480" w:lineRule="auto"/>
        <w:ind w:firstLine="720"/>
        <w:jc w:val="both"/>
        <w:rPr>
          <w:rFonts w:ascii="Times New Roman" w:hAnsi="Times New Roman" w:cs="Times New Roman"/>
          <w:sz w:val="24"/>
        </w:rPr>
      </w:pPr>
    </w:p>
    <w:p w:rsidR="00D32BF2" w:rsidRDefault="00033916" w:rsidP="00033916">
      <w:pPr>
        <w:spacing w:after="0" w:line="480" w:lineRule="auto"/>
        <w:ind w:firstLine="720"/>
        <w:jc w:val="right"/>
        <w:rPr>
          <w:rFonts w:ascii="Times New Roman" w:hAnsi="Times New Roman" w:cs="Times New Roman"/>
          <w:sz w:val="24"/>
        </w:rPr>
      </w:pPr>
      <w:r>
        <w:rPr>
          <w:rFonts w:ascii="Times New Roman" w:hAnsi="Times New Roman" w:cs="Times New Roman"/>
          <w:sz w:val="24"/>
        </w:rPr>
        <w:lastRenderedPageBreak/>
        <w:t>68</w:t>
      </w:r>
    </w:p>
    <w:p w:rsidR="006D583F" w:rsidRDefault="006D583F" w:rsidP="0030690F">
      <w:pPr>
        <w:jc w:val="center"/>
        <w:rPr>
          <w:rFonts w:ascii="Times New Roman" w:hAnsi="Times New Roman" w:cs="Times New Roman"/>
          <w:b/>
          <w:sz w:val="24"/>
          <w:szCs w:val="24"/>
        </w:rPr>
      </w:pPr>
    </w:p>
    <w:p w:rsidR="000A5680" w:rsidRDefault="000A5680" w:rsidP="00E518B1">
      <w:pPr>
        <w:pStyle w:val="ListParagraph"/>
        <w:spacing w:after="0" w:line="480" w:lineRule="auto"/>
        <w:rPr>
          <w:rFonts w:ascii="Times New Roman" w:hAnsi="Times New Roman" w:cs="Times New Roman"/>
          <w:b/>
          <w:sz w:val="24"/>
          <w:szCs w:val="24"/>
        </w:rPr>
      </w:pPr>
    </w:p>
    <w:p w:rsidR="00742783" w:rsidRDefault="001207A6" w:rsidP="006A3200">
      <w:pPr>
        <w:pStyle w:val="ListParagraph"/>
        <w:numPr>
          <w:ilvl w:val="0"/>
          <w:numId w:val="24"/>
        </w:num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FUTUTRE SCOPE</w:t>
      </w:r>
    </w:p>
    <w:p w:rsidR="001207A6" w:rsidRDefault="002C344D" w:rsidP="0060633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interfaces between </w:t>
      </w:r>
      <w:r w:rsidR="00384E50">
        <w:rPr>
          <w:rFonts w:ascii="Times New Roman" w:hAnsi="Times New Roman" w:cs="Times New Roman"/>
          <w:sz w:val="24"/>
          <w:szCs w:val="24"/>
        </w:rPr>
        <w:t>bone-cement-implant are known a</w:t>
      </w:r>
      <w:r w:rsidR="00BB5421">
        <w:rPr>
          <w:rFonts w:ascii="Times New Roman" w:hAnsi="Times New Roman" w:cs="Times New Roman"/>
          <w:sz w:val="24"/>
          <w:szCs w:val="24"/>
        </w:rPr>
        <w:t xml:space="preserve">s 3-weak links. The reasons for </w:t>
      </w:r>
      <w:r w:rsidR="00384E50">
        <w:rPr>
          <w:rFonts w:ascii="Times New Roman" w:hAnsi="Times New Roman" w:cs="Times New Roman"/>
          <w:sz w:val="24"/>
          <w:szCs w:val="24"/>
        </w:rPr>
        <w:t xml:space="preserve">being weak links are </w:t>
      </w:r>
      <w:r w:rsidR="00FA0A8D">
        <w:rPr>
          <w:rFonts w:ascii="Times New Roman" w:hAnsi="Times New Roman" w:cs="Times New Roman"/>
          <w:sz w:val="24"/>
          <w:szCs w:val="24"/>
        </w:rPr>
        <w:t>mainly insufficient mechanical strength, lack of cells adhesion and proliferation and interfacial bacterial infection</w:t>
      </w:r>
      <w:r w:rsidR="00606335">
        <w:rPr>
          <w:rFonts w:ascii="Times New Roman" w:hAnsi="Times New Roman" w:cs="Times New Roman"/>
          <w:sz w:val="24"/>
          <w:szCs w:val="24"/>
        </w:rPr>
        <w:t xml:space="preserve">. This project work can be extended to overcome these challenges with incorporation of functionalized filler material in the PMMA bone cement matrix. </w:t>
      </w:r>
      <w:r w:rsidR="00E14AAD">
        <w:rPr>
          <w:rFonts w:ascii="Times New Roman" w:hAnsi="Times New Roman" w:cs="Times New Roman"/>
          <w:sz w:val="24"/>
          <w:szCs w:val="24"/>
        </w:rPr>
        <w:t xml:space="preserve">Existing PMAM bone cements lack in the sufficient bioactivity and </w:t>
      </w:r>
      <w:r w:rsidR="00B5722C">
        <w:rPr>
          <w:rFonts w:ascii="Times New Roman" w:hAnsi="Times New Roman" w:cs="Times New Roman"/>
          <w:sz w:val="24"/>
          <w:szCs w:val="24"/>
        </w:rPr>
        <w:t>sufficient mechanical strength.</w:t>
      </w:r>
    </w:p>
    <w:p w:rsidR="00E97CB3" w:rsidRDefault="00B5722C" w:rsidP="0060633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Individual TiO</w:t>
      </w:r>
      <w:r w:rsidRPr="00B5722C">
        <w:rPr>
          <w:rFonts w:ascii="Times New Roman" w:hAnsi="Times New Roman" w:cs="Times New Roman"/>
          <w:sz w:val="24"/>
          <w:szCs w:val="24"/>
          <w:vertAlign w:val="subscript"/>
        </w:rPr>
        <w:t>2</w:t>
      </w:r>
      <w:r>
        <w:rPr>
          <w:rFonts w:ascii="Times New Roman" w:hAnsi="Times New Roman" w:cs="Times New Roman"/>
          <w:sz w:val="24"/>
          <w:szCs w:val="24"/>
        </w:rPr>
        <w:t xml:space="preserve"> nanotubes synthesize</w:t>
      </w:r>
      <w:r w:rsidR="00766444">
        <w:rPr>
          <w:rFonts w:ascii="Times New Roman" w:hAnsi="Times New Roman" w:cs="Times New Roman"/>
          <w:sz w:val="24"/>
          <w:szCs w:val="24"/>
        </w:rPr>
        <w:t>d by hydrothermal method have numerous advantages. In the current study, TiO</w:t>
      </w:r>
      <w:r w:rsidR="00766444" w:rsidRPr="00766444">
        <w:rPr>
          <w:rFonts w:ascii="Times New Roman" w:hAnsi="Times New Roman" w:cs="Times New Roman"/>
          <w:sz w:val="24"/>
          <w:szCs w:val="24"/>
          <w:vertAlign w:val="subscript"/>
        </w:rPr>
        <w:t>2</w:t>
      </w:r>
      <w:r w:rsidR="00766444">
        <w:rPr>
          <w:rFonts w:ascii="Times New Roman" w:hAnsi="Times New Roman" w:cs="Times New Roman"/>
          <w:sz w:val="24"/>
          <w:szCs w:val="24"/>
        </w:rPr>
        <w:t xml:space="preserve"> nanotubes as a filler material has enhanced elastic modulus of PMMA bone cement. </w:t>
      </w:r>
      <w:r w:rsidR="001E4A31">
        <w:rPr>
          <w:rFonts w:ascii="Times New Roman" w:hAnsi="Times New Roman" w:cs="Times New Roman"/>
          <w:sz w:val="24"/>
          <w:szCs w:val="24"/>
        </w:rPr>
        <w:t xml:space="preserve">To provide antibacterial properties to these nanotubes, </w:t>
      </w:r>
      <w:r w:rsidR="008723E3">
        <w:rPr>
          <w:rFonts w:ascii="Times New Roman" w:hAnsi="Times New Roman" w:cs="Times New Roman"/>
          <w:sz w:val="24"/>
          <w:szCs w:val="24"/>
        </w:rPr>
        <w:t xml:space="preserve">antibiotic drug can be loaded inside these nanotubes. </w:t>
      </w:r>
      <w:r w:rsidR="002F51CB">
        <w:rPr>
          <w:rFonts w:ascii="Times New Roman" w:hAnsi="Times New Roman" w:cs="Times New Roman"/>
          <w:sz w:val="24"/>
          <w:szCs w:val="24"/>
        </w:rPr>
        <w:t>Due to very high specific surface area (</w:t>
      </w:r>
      <w:r w:rsidR="009B6CFD">
        <w:rPr>
          <w:rFonts w:ascii="Times New Roman" w:hAnsi="Times New Roman" w:cs="Times New Roman"/>
          <w:sz w:val="24"/>
          <w:szCs w:val="24"/>
        </w:rPr>
        <w:t>~</w:t>
      </w:r>
      <w:r w:rsidR="002F51CB">
        <w:rPr>
          <w:rFonts w:ascii="Times New Roman" w:hAnsi="Times New Roman" w:cs="Times New Roman"/>
          <w:sz w:val="24"/>
          <w:szCs w:val="24"/>
        </w:rPr>
        <w:t xml:space="preserve"> 370m</w:t>
      </w:r>
      <w:r w:rsidR="002F51CB" w:rsidRPr="002F51CB">
        <w:rPr>
          <w:rFonts w:ascii="Times New Roman" w:hAnsi="Times New Roman" w:cs="Times New Roman"/>
          <w:sz w:val="24"/>
          <w:szCs w:val="24"/>
          <w:vertAlign w:val="superscript"/>
        </w:rPr>
        <w:t>2</w:t>
      </w:r>
      <w:r w:rsidR="002F51CB">
        <w:rPr>
          <w:rFonts w:ascii="Times New Roman" w:hAnsi="Times New Roman" w:cs="Times New Roman"/>
          <w:sz w:val="24"/>
          <w:szCs w:val="24"/>
        </w:rPr>
        <w:t>/g) and high surface energy drug loading capacity of hydrothermally synthesized TiO</w:t>
      </w:r>
      <w:r w:rsidR="002F51CB" w:rsidRPr="002F51CB">
        <w:rPr>
          <w:rFonts w:ascii="Times New Roman" w:hAnsi="Times New Roman" w:cs="Times New Roman"/>
          <w:sz w:val="24"/>
          <w:szCs w:val="24"/>
          <w:vertAlign w:val="subscript"/>
        </w:rPr>
        <w:t>2</w:t>
      </w:r>
      <w:r w:rsidR="002F51CB">
        <w:rPr>
          <w:rFonts w:ascii="Times New Roman" w:hAnsi="Times New Roman" w:cs="Times New Roman"/>
          <w:sz w:val="24"/>
          <w:szCs w:val="24"/>
        </w:rPr>
        <w:t xml:space="preserve"> nanotubes is very high. </w:t>
      </w:r>
      <w:r w:rsidR="00BF05AB">
        <w:rPr>
          <w:rFonts w:ascii="Times New Roman" w:hAnsi="Times New Roman" w:cs="Times New Roman"/>
          <w:sz w:val="24"/>
          <w:szCs w:val="24"/>
        </w:rPr>
        <w:t>Drug loaded TiO</w:t>
      </w:r>
      <w:r w:rsidR="00BF05AB" w:rsidRPr="009B6C22">
        <w:rPr>
          <w:rFonts w:ascii="Times New Roman" w:hAnsi="Times New Roman" w:cs="Times New Roman"/>
          <w:sz w:val="24"/>
          <w:szCs w:val="24"/>
          <w:vertAlign w:val="subscript"/>
        </w:rPr>
        <w:t>2</w:t>
      </w:r>
      <w:r w:rsidR="00BF05AB">
        <w:rPr>
          <w:rFonts w:ascii="Times New Roman" w:hAnsi="Times New Roman" w:cs="Times New Roman"/>
          <w:sz w:val="24"/>
          <w:szCs w:val="24"/>
        </w:rPr>
        <w:t xml:space="preserve"> nanotubes can be functionalized with polydopamine</w:t>
      </w:r>
      <w:r w:rsidR="002D5FA7">
        <w:rPr>
          <w:rFonts w:ascii="Times New Roman" w:hAnsi="Times New Roman" w:cs="Times New Roman"/>
          <w:sz w:val="24"/>
          <w:szCs w:val="24"/>
        </w:rPr>
        <w:t xml:space="preserve"> (PDA) which has its various advantages in the biomedical field</w:t>
      </w:r>
      <w:r w:rsidR="004F036D">
        <w:rPr>
          <w:rFonts w:ascii="Times New Roman" w:hAnsi="Times New Roman" w:cs="Times New Roman"/>
          <w:sz w:val="24"/>
          <w:szCs w:val="24"/>
        </w:rPr>
        <w:t xml:space="preserve"> in the unique way</w:t>
      </w:r>
      <w:r w:rsidR="002D5FA7">
        <w:rPr>
          <w:rFonts w:ascii="Times New Roman" w:hAnsi="Times New Roman" w:cs="Times New Roman"/>
          <w:sz w:val="24"/>
          <w:szCs w:val="24"/>
        </w:rPr>
        <w:t>.</w:t>
      </w:r>
      <w:r w:rsidR="004F036D">
        <w:rPr>
          <w:rFonts w:ascii="Times New Roman" w:hAnsi="Times New Roman" w:cs="Times New Roman"/>
          <w:sz w:val="24"/>
          <w:szCs w:val="24"/>
        </w:rPr>
        <w:t xml:space="preserve"> </w:t>
      </w:r>
      <w:r w:rsidR="00DB6E28">
        <w:rPr>
          <w:rFonts w:ascii="Times New Roman" w:hAnsi="Times New Roman" w:cs="Times New Roman"/>
          <w:sz w:val="24"/>
          <w:szCs w:val="24"/>
        </w:rPr>
        <w:t>Polydopamine possesses amine group (-NH</w:t>
      </w:r>
      <w:r w:rsidR="00DB6E28" w:rsidRPr="00DB6E28">
        <w:rPr>
          <w:rFonts w:ascii="Times New Roman" w:hAnsi="Times New Roman" w:cs="Times New Roman"/>
          <w:sz w:val="24"/>
          <w:szCs w:val="24"/>
          <w:vertAlign w:val="subscript"/>
        </w:rPr>
        <w:t>2</w:t>
      </w:r>
      <w:r w:rsidR="00DB6E28">
        <w:rPr>
          <w:rFonts w:ascii="Times New Roman" w:hAnsi="Times New Roman" w:cs="Times New Roman"/>
          <w:sz w:val="24"/>
          <w:szCs w:val="24"/>
        </w:rPr>
        <w:t>) which can replace hydroxyl group (-OH) of TiO</w:t>
      </w:r>
      <w:r w:rsidR="00DB6E28" w:rsidRPr="00DB6E28">
        <w:rPr>
          <w:rFonts w:ascii="Times New Roman" w:hAnsi="Times New Roman" w:cs="Times New Roman"/>
          <w:sz w:val="24"/>
          <w:szCs w:val="24"/>
          <w:vertAlign w:val="subscript"/>
        </w:rPr>
        <w:t>2</w:t>
      </w:r>
      <w:r w:rsidR="004523D1">
        <w:rPr>
          <w:rFonts w:ascii="Times New Roman" w:hAnsi="Times New Roman" w:cs="Times New Roman"/>
          <w:sz w:val="24"/>
          <w:szCs w:val="24"/>
        </w:rPr>
        <w:t xml:space="preserve"> nanotubes which in terms can have chemical bonding. PDA also has been used in the biomedical field as an adhesive film layer and </w:t>
      </w:r>
      <w:r w:rsidR="00A725A4">
        <w:rPr>
          <w:rFonts w:ascii="Times New Roman" w:hAnsi="Times New Roman" w:cs="Times New Roman"/>
          <w:sz w:val="24"/>
          <w:szCs w:val="24"/>
        </w:rPr>
        <w:t xml:space="preserve">it also can enhance cells adhesion and proliferation. Besides </w:t>
      </w:r>
      <w:r w:rsidR="00C66D98">
        <w:rPr>
          <w:rFonts w:ascii="Times New Roman" w:hAnsi="Times New Roman" w:cs="Times New Roman"/>
          <w:sz w:val="24"/>
          <w:szCs w:val="24"/>
        </w:rPr>
        <w:t xml:space="preserve">PDA functionalized </w:t>
      </w:r>
      <w:r w:rsidR="00A725A4">
        <w:rPr>
          <w:rFonts w:ascii="Times New Roman" w:hAnsi="Times New Roman" w:cs="Times New Roman"/>
          <w:sz w:val="24"/>
          <w:szCs w:val="24"/>
        </w:rPr>
        <w:t>TiO</w:t>
      </w:r>
      <w:r w:rsidR="00A725A4" w:rsidRPr="00A725A4">
        <w:rPr>
          <w:rFonts w:ascii="Times New Roman" w:hAnsi="Times New Roman" w:cs="Times New Roman"/>
          <w:sz w:val="24"/>
          <w:szCs w:val="24"/>
          <w:vertAlign w:val="subscript"/>
        </w:rPr>
        <w:t>2</w:t>
      </w:r>
      <w:r w:rsidR="00A725A4">
        <w:rPr>
          <w:rFonts w:ascii="Times New Roman" w:hAnsi="Times New Roman" w:cs="Times New Roman"/>
          <w:sz w:val="24"/>
          <w:szCs w:val="24"/>
        </w:rPr>
        <w:t xml:space="preserve"> nanotubes can have individuality and better dispersion in the PMMA bone cement matrix which can</w:t>
      </w:r>
      <w:r w:rsidR="00C66D98">
        <w:rPr>
          <w:rFonts w:ascii="Times New Roman" w:hAnsi="Times New Roman" w:cs="Times New Roman"/>
          <w:sz w:val="24"/>
          <w:szCs w:val="24"/>
        </w:rPr>
        <w:t xml:space="preserve"> impr</w:t>
      </w:r>
      <w:r w:rsidR="0071750B">
        <w:rPr>
          <w:rFonts w:ascii="Times New Roman" w:hAnsi="Times New Roman" w:cs="Times New Roman"/>
          <w:sz w:val="24"/>
          <w:szCs w:val="24"/>
        </w:rPr>
        <w:t>ove mechanical properties of</w:t>
      </w:r>
      <w:r w:rsidR="00C66D98">
        <w:rPr>
          <w:rFonts w:ascii="Times New Roman" w:hAnsi="Times New Roman" w:cs="Times New Roman"/>
          <w:sz w:val="24"/>
          <w:szCs w:val="24"/>
        </w:rPr>
        <w:t xml:space="preserve"> bone cement.</w:t>
      </w:r>
      <w:r w:rsidR="006E0853">
        <w:rPr>
          <w:rFonts w:ascii="Times New Roman" w:hAnsi="Times New Roman" w:cs="Times New Roman"/>
          <w:sz w:val="24"/>
          <w:szCs w:val="24"/>
        </w:rPr>
        <w:t xml:space="preserve"> Considering these advantages following study is proposed which is represented in the comprehensive way as follows:</w:t>
      </w:r>
    </w:p>
    <w:p w:rsidR="00E97CB3" w:rsidRDefault="00E97CB3">
      <w:pPr>
        <w:rPr>
          <w:rFonts w:ascii="Times New Roman" w:hAnsi="Times New Roman" w:cs="Times New Roman"/>
          <w:sz w:val="24"/>
          <w:szCs w:val="24"/>
        </w:rPr>
      </w:pPr>
      <w:r>
        <w:rPr>
          <w:rFonts w:ascii="Times New Roman" w:hAnsi="Times New Roman" w:cs="Times New Roman"/>
          <w:sz w:val="24"/>
          <w:szCs w:val="24"/>
        </w:rPr>
        <w:br w:type="page"/>
      </w:r>
    </w:p>
    <w:p w:rsidR="006E0853" w:rsidRDefault="00787C6C" w:rsidP="00787C6C">
      <w:pPr>
        <w:spacing w:after="0" w:line="480" w:lineRule="auto"/>
        <w:jc w:val="right"/>
        <w:rPr>
          <w:rFonts w:ascii="Times New Roman" w:hAnsi="Times New Roman" w:cs="Times New Roman"/>
          <w:sz w:val="24"/>
          <w:szCs w:val="24"/>
        </w:rPr>
      </w:pPr>
      <w:r>
        <w:rPr>
          <w:rFonts w:ascii="Times New Roman" w:hAnsi="Times New Roman" w:cs="Times New Roman"/>
          <w:sz w:val="24"/>
          <w:szCs w:val="24"/>
        </w:rPr>
        <w:lastRenderedPageBreak/>
        <w:t>69</w:t>
      </w:r>
    </w:p>
    <w:p w:rsidR="003402AC" w:rsidRDefault="009E0F1B" w:rsidP="00787C6C">
      <w:pPr>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g">
            <w:drawing>
              <wp:anchor distT="0" distB="0" distL="114300" distR="114300" simplePos="0" relativeHeight="251758592" behindDoc="0" locked="0" layoutInCell="1" allowOverlap="1">
                <wp:simplePos x="0" y="0"/>
                <wp:positionH relativeFrom="column">
                  <wp:posOffset>57150</wp:posOffset>
                </wp:positionH>
                <wp:positionV relativeFrom="paragraph">
                  <wp:posOffset>765810</wp:posOffset>
                </wp:positionV>
                <wp:extent cx="5724525" cy="5391150"/>
                <wp:effectExtent l="0" t="0" r="28575" b="19050"/>
                <wp:wrapNone/>
                <wp:docPr id="99" name="Group 99"/>
                <wp:cNvGraphicFramePr/>
                <a:graphic xmlns:a="http://schemas.openxmlformats.org/drawingml/2006/main">
                  <a:graphicData uri="http://schemas.microsoft.com/office/word/2010/wordprocessingGroup">
                    <wpg:wgp>
                      <wpg:cNvGrpSpPr/>
                      <wpg:grpSpPr>
                        <a:xfrm>
                          <a:off x="0" y="0"/>
                          <a:ext cx="5724525" cy="5391150"/>
                          <a:chOff x="0" y="0"/>
                          <a:chExt cx="5724525" cy="5391150"/>
                        </a:xfrm>
                      </wpg:grpSpPr>
                      <wpg:grpSp>
                        <wpg:cNvPr id="97" name="Group 97"/>
                        <wpg:cNvGrpSpPr/>
                        <wpg:grpSpPr>
                          <a:xfrm>
                            <a:off x="0" y="0"/>
                            <a:ext cx="5724525" cy="5391150"/>
                            <a:chOff x="0" y="0"/>
                            <a:chExt cx="5724525" cy="5391150"/>
                          </a:xfrm>
                        </wpg:grpSpPr>
                        <wpg:grpSp>
                          <wpg:cNvPr id="96" name="Group 96"/>
                          <wpg:cNvGrpSpPr/>
                          <wpg:grpSpPr>
                            <a:xfrm>
                              <a:off x="1162050" y="0"/>
                              <a:ext cx="3667125" cy="3752850"/>
                              <a:chOff x="0" y="0"/>
                              <a:chExt cx="3667125" cy="3752850"/>
                            </a:xfrm>
                          </wpg:grpSpPr>
                          <wpg:grpSp>
                            <wpg:cNvPr id="95" name="Group 95"/>
                            <wpg:cNvGrpSpPr/>
                            <wpg:grpSpPr>
                              <a:xfrm>
                                <a:off x="85725" y="0"/>
                                <a:ext cx="3409950" cy="1247775"/>
                                <a:chOff x="0" y="0"/>
                                <a:chExt cx="3409950" cy="1247775"/>
                              </a:xfrm>
                            </wpg:grpSpPr>
                            <wps:wsp>
                              <wps:cNvPr id="69" name="Text Box 69"/>
                              <wps:cNvSpPr txBox="1"/>
                              <wps:spPr>
                                <a:xfrm>
                                  <a:off x="0" y="0"/>
                                  <a:ext cx="3409950" cy="266700"/>
                                </a:xfrm>
                                <a:prstGeom prst="rect">
                                  <a:avLst/>
                                </a:prstGeom>
                                <a:solidFill>
                                  <a:schemeClr val="lt1"/>
                                </a:solidFill>
                                <a:ln w="6350">
                                  <a:solidFill>
                                    <a:prstClr val="black"/>
                                  </a:solidFill>
                                </a:ln>
                              </wps:spPr>
                              <wps:txbx>
                                <w:txbxContent>
                                  <w:p w:rsidR="007D1728" w:rsidRPr="00A32701" w:rsidRDefault="007D1728" w:rsidP="008F5E1D">
                                    <w:pPr>
                                      <w:jc w:val="center"/>
                                      <w:rPr>
                                        <w:b/>
                                      </w:rPr>
                                    </w:pPr>
                                    <w:r w:rsidRPr="00A32701">
                                      <w:rPr>
                                        <w:b/>
                                      </w:rPr>
                                      <w:t>Synthesis of TiO</w:t>
                                    </w:r>
                                    <w:r w:rsidRPr="00A32701">
                                      <w:rPr>
                                        <w:b/>
                                        <w:vertAlign w:val="subscript"/>
                                      </w:rPr>
                                      <w:t>2</w:t>
                                    </w:r>
                                    <w:r w:rsidRPr="00A32701">
                                      <w:rPr>
                                        <w:b/>
                                      </w:rPr>
                                      <w:t xml:space="preserve"> nanotubes by hydrothermal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266700" y="619125"/>
                                  <a:ext cx="2905125" cy="276225"/>
                                </a:xfrm>
                                <a:prstGeom prst="rect">
                                  <a:avLst/>
                                </a:prstGeom>
                                <a:solidFill>
                                  <a:schemeClr val="lt1"/>
                                </a:solidFill>
                                <a:ln w="6350">
                                  <a:solidFill>
                                    <a:prstClr val="black"/>
                                  </a:solidFill>
                                </a:ln>
                              </wps:spPr>
                              <wps:txbx>
                                <w:txbxContent>
                                  <w:p w:rsidR="007D1728" w:rsidRPr="00A32701" w:rsidRDefault="007D1728" w:rsidP="008F5E1D">
                                    <w:pPr>
                                      <w:jc w:val="center"/>
                                      <w:rPr>
                                        <w:b/>
                                      </w:rPr>
                                    </w:pPr>
                                    <w:r>
                                      <w:rPr>
                                        <w:b/>
                                      </w:rPr>
                                      <w:t>Characterization of TiO</w:t>
                                    </w:r>
                                    <w:r w:rsidRPr="00A24F6A">
                                      <w:rPr>
                                        <w:b/>
                                        <w:vertAlign w:val="subscript"/>
                                      </w:rPr>
                                      <w:t>2</w:t>
                                    </w:r>
                                    <w:r>
                                      <w:rPr>
                                        <w:b/>
                                      </w:rPr>
                                      <w:t xml:space="preserve"> nanotubes: TEM, 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Straight Arrow Connector 74"/>
                              <wps:cNvCnPr/>
                              <wps:spPr>
                                <a:xfrm>
                                  <a:off x="1704975" y="266700"/>
                                  <a:ext cx="0" cy="352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 name="Straight Arrow Connector 75"/>
                              <wps:cNvCnPr/>
                              <wps:spPr>
                                <a:xfrm>
                                  <a:off x="1724025" y="895350"/>
                                  <a:ext cx="0" cy="352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76" name="Text Box 76"/>
                            <wps:cNvSpPr txBox="1"/>
                            <wps:spPr>
                              <a:xfrm>
                                <a:off x="0" y="1247775"/>
                                <a:ext cx="3667125" cy="285750"/>
                              </a:xfrm>
                              <a:prstGeom prst="rect">
                                <a:avLst/>
                              </a:prstGeom>
                              <a:solidFill>
                                <a:schemeClr val="lt1"/>
                              </a:solidFill>
                              <a:ln w="6350">
                                <a:solidFill>
                                  <a:prstClr val="black"/>
                                </a:solidFill>
                              </a:ln>
                            </wps:spPr>
                            <wps:txbx>
                              <w:txbxContent>
                                <w:p w:rsidR="007D1728" w:rsidRPr="00A32701" w:rsidRDefault="007D1728" w:rsidP="008F5E1D">
                                  <w:pPr>
                                    <w:jc w:val="center"/>
                                    <w:rPr>
                                      <w:b/>
                                    </w:rPr>
                                  </w:pPr>
                                  <w:r>
                                    <w:rPr>
                                      <w:b/>
                                    </w:rPr>
                                    <w:t>Drug loading in TiO</w:t>
                                  </w:r>
                                  <w:r w:rsidRPr="007E27DF">
                                    <w:rPr>
                                      <w:b/>
                                      <w:vertAlign w:val="subscript"/>
                                    </w:rPr>
                                    <w:t xml:space="preserve">2 </w:t>
                                  </w:r>
                                  <w:r>
                                    <w:rPr>
                                      <w:b/>
                                    </w:rPr>
                                    <w:t>nanotubes powder: Gentamycin sulfate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Straight Arrow Connector 77"/>
                            <wps:cNvCnPr/>
                            <wps:spPr>
                              <a:xfrm>
                                <a:off x="1809750" y="1533525"/>
                                <a:ext cx="0" cy="352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 name="Text Box 78"/>
                            <wps:cNvSpPr txBox="1"/>
                            <wps:spPr>
                              <a:xfrm>
                                <a:off x="0" y="1885950"/>
                                <a:ext cx="3600450" cy="266700"/>
                              </a:xfrm>
                              <a:prstGeom prst="rect">
                                <a:avLst/>
                              </a:prstGeom>
                              <a:solidFill>
                                <a:schemeClr val="lt1"/>
                              </a:solidFill>
                              <a:ln w="6350">
                                <a:solidFill>
                                  <a:prstClr val="black"/>
                                </a:solidFill>
                              </a:ln>
                            </wps:spPr>
                            <wps:txbx>
                              <w:txbxContent>
                                <w:p w:rsidR="007D1728" w:rsidRPr="00A32701" w:rsidRDefault="007D1728" w:rsidP="008F5E1D">
                                  <w:pPr>
                                    <w:jc w:val="center"/>
                                    <w:rPr>
                                      <w:b/>
                                    </w:rPr>
                                  </w:pPr>
                                  <w:r>
                                    <w:rPr>
                                      <w:b/>
                                    </w:rPr>
                                    <w:t>Characterization of drug loaded TiO</w:t>
                                  </w:r>
                                  <w:r w:rsidRPr="00997FBC">
                                    <w:rPr>
                                      <w:b/>
                                      <w:vertAlign w:val="subscript"/>
                                    </w:rPr>
                                    <w:t>2</w:t>
                                  </w:r>
                                  <w:r>
                                    <w:rPr>
                                      <w:b/>
                                    </w:rPr>
                                    <w:t xml:space="preserve"> nanotubes: TEM, XPS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wps:spPr>
                              <a:xfrm>
                                <a:off x="371475" y="2505075"/>
                                <a:ext cx="2886075" cy="257175"/>
                              </a:xfrm>
                              <a:prstGeom prst="rect">
                                <a:avLst/>
                              </a:prstGeom>
                              <a:solidFill>
                                <a:schemeClr val="lt1"/>
                              </a:solidFill>
                              <a:ln w="6350">
                                <a:solidFill>
                                  <a:prstClr val="black"/>
                                </a:solidFill>
                              </a:ln>
                            </wps:spPr>
                            <wps:txbx>
                              <w:txbxContent>
                                <w:p w:rsidR="007D1728" w:rsidRPr="00A32701" w:rsidRDefault="007D1728" w:rsidP="008F5E1D">
                                  <w:pPr>
                                    <w:jc w:val="center"/>
                                    <w:rPr>
                                      <w:b/>
                                    </w:rPr>
                                  </w:pPr>
                                  <w:r>
                                    <w:rPr>
                                      <w:b/>
                                    </w:rPr>
                                    <w:t>Functionalization of TiO</w:t>
                                  </w:r>
                                  <w:r w:rsidRPr="005C5DC7">
                                    <w:rPr>
                                      <w:b/>
                                      <w:vertAlign w:val="subscript"/>
                                    </w:rPr>
                                    <w:t>2</w:t>
                                  </w:r>
                                  <w:r>
                                    <w:rPr>
                                      <w:b/>
                                    </w:rPr>
                                    <w:t xml:space="preserve"> nanotubes with PDA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Straight Arrow Connector 80"/>
                            <wps:cNvCnPr/>
                            <wps:spPr>
                              <a:xfrm>
                                <a:off x="1809750" y="2152650"/>
                                <a:ext cx="0" cy="352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1" name="Text Box 81"/>
                            <wps:cNvSpPr txBox="1"/>
                            <wps:spPr>
                              <a:xfrm>
                                <a:off x="85725" y="3114675"/>
                                <a:ext cx="3381375" cy="285750"/>
                              </a:xfrm>
                              <a:prstGeom prst="rect">
                                <a:avLst/>
                              </a:prstGeom>
                              <a:solidFill>
                                <a:schemeClr val="lt1"/>
                              </a:solidFill>
                              <a:ln w="6350">
                                <a:solidFill>
                                  <a:prstClr val="black"/>
                                </a:solidFill>
                              </a:ln>
                            </wps:spPr>
                            <wps:txbx>
                              <w:txbxContent>
                                <w:p w:rsidR="007D1728" w:rsidRPr="00A32701" w:rsidRDefault="007D1728" w:rsidP="008F5E1D">
                                  <w:pPr>
                                    <w:jc w:val="center"/>
                                    <w:rPr>
                                      <w:b/>
                                    </w:rPr>
                                  </w:pPr>
                                  <w:r>
                                    <w:rPr>
                                      <w:b/>
                                    </w:rPr>
                                    <w:t>Characterization of functionalized TiO</w:t>
                                  </w:r>
                                  <w:r w:rsidRPr="005C5DC7">
                                    <w:rPr>
                                      <w:b/>
                                      <w:vertAlign w:val="subscript"/>
                                    </w:rPr>
                                    <w:t>2</w:t>
                                  </w:r>
                                  <w:r>
                                    <w:rPr>
                                      <w:b/>
                                    </w:rPr>
                                    <w:t xml:space="preserve"> nanotubes: XPS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Straight Arrow Connector 82"/>
                            <wps:cNvCnPr/>
                            <wps:spPr>
                              <a:xfrm>
                                <a:off x="1781175" y="2762250"/>
                                <a:ext cx="0" cy="352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 name="Straight Arrow Connector 83"/>
                            <wps:cNvCnPr/>
                            <wps:spPr>
                              <a:xfrm>
                                <a:off x="1771650" y="3400425"/>
                                <a:ext cx="0" cy="352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84" name="Text Box 84"/>
                          <wps:cNvSpPr txBox="1"/>
                          <wps:spPr>
                            <a:xfrm>
                              <a:off x="1247775" y="3762375"/>
                              <a:ext cx="3381375" cy="457200"/>
                            </a:xfrm>
                            <a:prstGeom prst="rect">
                              <a:avLst/>
                            </a:prstGeom>
                            <a:solidFill>
                              <a:schemeClr val="lt1"/>
                            </a:solidFill>
                            <a:ln w="6350">
                              <a:solidFill>
                                <a:prstClr val="black"/>
                              </a:solidFill>
                            </a:ln>
                          </wps:spPr>
                          <wps:txbx>
                            <w:txbxContent>
                              <w:p w:rsidR="007D1728" w:rsidRPr="00A32701" w:rsidRDefault="007D1728" w:rsidP="005F2119">
                                <w:pPr>
                                  <w:jc w:val="center"/>
                                  <w:rPr>
                                    <w:b/>
                                  </w:rPr>
                                </w:pPr>
                                <w:r>
                                  <w:rPr>
                                    <w:b/>
                                  </w:rPr>
                                  <w:t>Addition of specific wt% TiO</w:t>
                                </w:r>
                                <w:r w:rsidRPr="00997FBC">
                                  <w:rPr>
                                    <w:b/>
                                    <w:vertAlign w:val="subscript"/>
                                  </w:rPr>
                                  <w:t>2</w:t>
                                </w:r>
                                <w:r>
                                  <w:rPr>
                                    <w:b/>
                                  </w:rPr>
                                  <w:t xml:space="preserve"> nanotubes as filler in the PMMA bone cement matrix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Straight Connector 86"/>
                          <wps:cNvCnPr/>
                          <wps:spPr>
                            <a:xfrm>
                              <a:off x="866775" y="4572000"/>
                              <a:ext cx="4038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 name="Straight Arrow Connector 87"/>
                          <wps:cNvCnPr/>
                          <wps:spPr>
                            <a:xfrm>
                              <a:off x="866775" y="4572000"/>
                              <a:ext cx="0" cy="352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 name="Straight Arrow Connector 88"/>
                          <wps:cNvCnPr/>
                          <wps:spPr>
                            <a:xfrm>
                              <a:off x="2933700" y="4572000"/>
                              <a:ext cx="0" cy="352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9" name="Straight Arrow Connector 89"/>
                          <wps:cNvCnPr/>
                          <wps:spPr>
                            <a:xfrm>
                              <a:off x="4905375" y="4572000"/>
                              <a:ext cx="0" cy="352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 name="Text Box 90"/>
                          <wps:cNvSpPr txBox="1"/>
                          <wps:spPr>
                            <a:xfrm>
                              <a:off x="0" y="4924425"/>
                              <a:ext cx="1733550" cy="457200"/>
                            </a:xfrm>
                            <a:prstGeom prst="rect">
                              <a:avLst/>
                            </a:prstGeom>
                            <a:solidFill>
                              <a:schemeClr val="lt1"/>
                            </a:solidFill>
                            <a:ln w="6350">
                              <a:solidFill>
                                <a:prstClr val="black"/>
                              </a:solidFill>
                            </a:ln>
                          </wps:spPr>
                          <wps:txbx>
                            <w:txbxContent>
                              <w:p w:rsidR="007D1728" w:rsidRPr="00A32701" w:rsidRDefault="007D1728" w:rsidP="005143B6">
                                <w:pPr>
                                  <w:jc w:val="center"/>
                                  <w:rPr>
                                    <w:b/>
                                  </w:rPr>
                                </w:pPr>
                                <w:r>
                                  <w:rPr>
                                    <w:b/>
                                  </w:rPr>
                                  <w:t>Diametral tensile strength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 Box 93"/>
                          <wps:cNvSpPr txBox="1"/>
                          <wps:spPr>
                            <a:xfrm>
                              <a:off x="2171700" y="4924425"/>
                              <a:ext cx="1552575" cy="457200"/>
                            </a:xfrm>
                            <a:prstGeom prst="rect">
                              <a:avLst/>
                            </a:prstGeom>
                            <a:solidFill>
                              <a:schemeClr val="lt1"/>
                            </a:solidFill>
                            <a:ln w="6350">
                              <a:solidFill>
                                <a:prstClr val="black"/>
                              </a:solidFill>
                            </a:ln>
                          </wps:spPr>
                          <wps:txbx>
                            <w:txbxContent>
                              <w:p w:rsidR="007D1728" w:rsidRPr="00A32701" w:rsidRDefault="007D1728" w:rsidP="005143B6">
                                <w:pPr>
                                  <w:jc w:val="center"/>
                                  <w:rPr>
                                    <w:b/>
                                  </w:rPr>
                                </w:pPr>
                                <w:r>
                                  <w:rPr>
                                    <w:b/>
                                  </w:rPr>
                                  <w:t xml:space="preserve">MTT cells proliferation assay: cytotoxicity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4086225" y="4933950"/>
                              <a:ext cx="1638300" cy="457200"/>
                            </a:xfrm>
                            <a:prstGeom prst="rect">
                              <a:avLst/>
                            </a:prstGeom>
                            <a:solidFill>
                              <a:schemeClr val="lt1"/>
                            </a:solidFill>
                            <a:ln w="6350">
                              <a:solidFill>
                                <a:prstClr val="black"/>
                              </a:solidFill>
                            </a:ln>
                          </wps:spPr>
                          <wps:txbx>
                            <w:txbxContent>
                              <w:p w:rsidR="007D1728" w:rsidRDefault="007D1728" w:rsidP="001E45ED">
                                <w:pPr>
                                  <w:spacing w:after="0" w:line="240" w:lineRule="auto"/>
                                  <w:rPr>
                                    <w:b/>
                                  </w:rPr>
                                </w:pPr>
                                <w:r>
                                  <w:rPr>
                                    <w:b/>
                                  </w:rPr>
                                  <w:t xml:space="preserve">Antibacterial test: </w:t>
                                </w:r>
                              </w:p>
                              <w:p w:rsidR="007D1728" w:rsidRPr="00A32701" w:rsidRDefault="007D1728" w:rsidP="001E45ED">
                                <w:pPr>
                                  <w:spacing w:after="0" w:line="240" w:lineRule="auto"/>
                                  <w:rPr>
                                    <w:b/>
                                  </w:rPr>
                                </w:pPr>
                                <w:r>
                                  <w:rPr>
                                    <w:b/>
                                  </w:rPr>
                                  <w:t>in-vitro antibacterial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8" name="Straight Connector 98"/>
                        <wps:cNvCnPr/>
                        <wps:spPr>
                          <a:xfrm>
                            <a:off x="2933700" y="4219575"/>
                            <a:ext cx="0" cy="352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99" o:spid="_x0000_s1040" style="position:absolute;left:0;text-align:left;margin-left:4.5pt;margin-top:60.3pt;width:450.75pt;height:424.5pt;z-index:251758592" coordsize="57245,5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">
                <v:group id="Group 97" o:spid="_x0000_s1041" style="position:absolute;width:57245;height:53911" coordsize="57245,5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96" o:spid="_x0000_s1042" style="position:absolute;left:11620;width:36671;height:37528" coordsize="36671,3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Group 95" o:spid="_x0000_s1043" style="position:absolute;left:857;width:34099;height:12477" coordsize="34099,1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Text Box 69" o:spid="_x0000_s1044" type="#_x0000_t202" style="position:absolute;width:3409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" fillcolor="white [3201]" strokeweight=".5pt">
                        <v:textbox>
                          <w:txbxContent>
                            <w:p w:rsidR="007D1728" w:rsidRPr="00A32701" w:rsidRDefault="007D1728" w:rsidP="008F5E1D">
                              <w:pPr>
                                <w:jc w:val="center"/>
                                <w:rPr>
                                  <w:b/>
                                </w:rPr>
                              </w:pPr>
                              <w:r w:rsidRPr="00A32701">
                                <w:rPr>
                                  <w:b/>
                                </w:rPr>
                                <w:t>Synthesis of TiO</w:t>
                              </w:r>
                              <w:r w:rsidRPr="00A32701">
                                <w:rPr>
                                  <w:b/>
                                  <w:vertAlign w:val="subscript"/>
                                </w:rPr>
                                <w:t>2</w:t>
                              </w:r>
                              <w:r w:rsidRPr="00A32701">
                                <w:rPr>
                                  <w:b/>
                                </w:rPr>
                                <w:t xml:space="preserve"> nanotubes by hydrothermal method</w:t>
                              </w:r>
                            </w:p>
                          </w:txbxContent>
                        </v:textbox>
                      </v:shape>
                      <v:shape id="Text Box 73" o:spid="_x0000_s1045" type="#_x0000_t202" style="position:absolute;left:2667;top:6191;width:2905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" fillcolor="white [3201]" strokeweight=".5pt">
                        <v:textbox>
                          <w:txbxContent>
                            <w:p w:rsidR="007D1728" w:rsidRPr="00A32701" w:rsidRDefault="007D1728" w:rsidP="008F5E1D">
                              <w:pPr>
                                <w:jc w:val="center"/>
                                <w:rPr>
                                  <w:b/>
                                </w:rPr>
                              </w:pPr>
                              <w:r>
                                <w:rPr>
                                  <w:b/>
                                </w:rPr>
                                <w:t>Characterization of TiO</w:t>
                              </w:r>
                              <w:r w:rsidRPr="00A24F6A">
                                <w:rPr>
                                  <w:b/>
                                  <w:vertAlign w:val="subscript"/>
                                </w:rPr>
                                <w:t>2</w:t>
                              </w:r>
                              <w:r>
                                <w:rPr>
                                  <w:b/>
                                </w:rPr>
                                <w:t xml:space="preserve"> nanotubes: TEM, EDS</w:t>
                              </w:r>
                            </w:p>
                          </w:txbxContent>
                        </v:textbox>
                      </v:shape>
                      <v:shapetype id="_x0000_t32" coordsize="21600,21600" o:spt="32" o:oned="t" path="m,l21600,21600e" filled="f">
                        <v:path arrowok="t" fillok="f" o:connecttype="none"/>
                        <o:lock v:ext="edit" shapetype="t"/>
                      </v:shapetype>
                      <v:shape id="Straight Arrow Connector 74" o:spid="_x0000_s1046" type="#_x0000_t32" style="position:absolute;left:17049;top:2667;width:0;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" strokecolor="black [3213]" strokeweight=".5pt">
                        <v:stroke endarrow="block" joinstyle="miter"/>
                      </v:shape>
                      <v:shape id="Straight Arrow Connector 75" o:spid="_x0000_s1047" type="#_x0000_t32" style="position:absolute;left:17240;top:8953;width:0;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" strokecolor="black [3213]" strokeweight=".5pt">
                        <v:stroke endarrow="block" joinstyle="miter"/>
                      </v:shape>
                    </v:group>
                    <v:shape id="Text Box 76" o:spid="_x0000_s1048" type="#_x0000_t202" style="position:absolute;top:12477;width:3667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" fillcolor="white [3201]" strokeweight=".5pt">
                      <v:textbox>
                        <w:txbxContent>
                          <w:p w:rsidR="007D1728" w:rsidRPr="00A32701" w:rsidRDefault="007D1728" w:rsidP="008F5E1D">
                            <w:pPr>
                              <w:jc w:val="center"/>
                              <w:rPr>
                                <w:b/>
                              </w:rPr>
                            </w:pPr>
                            <w:r>
                              <w:rPr>
                                <w:b/>
                              </w:rPr>
                              <w:t>Drug loading in TiO</w:t>
                            </w:r>
                            <w:r w:rsidRPr="007E27DF">
                              <w:rPr>
                                <w:b/>
                                <w:vertAlign w:val="subscript"/>
                              </w:rPr>
                              <w:t xml:space="preserve">2 </w:t>
                            </w:r>
                            <w:r>
                              <w:rPr>
                                <w:b/>
                              </w:rPr>
                              <w:t>nanotubes powder: Gentamycin sulfate</w:t>
                            </w:r>
                          </w:p>
                        </w:txbxContent>
                      </v:textbox>
                    </v:shape>
                    <v:shape id="Straight Arrow Connector 77" o:spid="_x0000_s1049" type="#_x0000_t32" style="position:absolute;left:18097;top:15335;width:0;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" strokecolor="black [3213]" strokeweight=".5pt">
                      <v:stroke endarrow="block" joinstyle="miter"/>
                    </v:shape>
                    <v:shape id="Text Box 78" o:spid="_x0000_s1050" type="#_x0000_t202" style="position:absolute;top:18859;width:3600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" fillcolor="white [3201]" strokeweight=".5pt">
                      <v:textbox>
                        <w:txbxContent>
                          <w:p w:rsidR="007D1728" w:rsidRPr="00A32701" w:rsidRDefault="007D1728" w:rsidP="008F5E1D">
                            <w:pPr>
                              <w:jc w:val="center"/>
                              <w:rPr>
                                <w:b/>
                              </w:rPr>
                            </w:pPr>
                            <w:r>
                              <w:rPr>
                                <w:b/>
                              </w:rPr>
                              <w:t>Characterization of drug loaded TiO</w:t>
                            </w:r>
                            <w:r w:rsidRPr="00997FBC">
                              <w:rPr>
                                <w:b/>
                                <w:vertAlign w:val="subscript"/>
                              </w:rPr>
                              <w:t>2</w:t>
                            </w:r>
                            <w:r>
                              <w:rPr>
                                <w:b/>
                              </w:rPr>
                              <w:t xml:space="preserve"> nanotubes: TEM, XPS</w:t>
                            </w:r>
                          </w:p>
                        </w:txbxContent>
                      </v:textbox>
                    </v:shape>
                    <v:shape id="Text Box 79" o:spid="_x0000_s1051" type="#_x0000_t202" style="position:absolute;left:3714;top:25050;width:2886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" fillcolor="white [3201]" strokeweight=".5pt">
                      <v:textbox>
                        <w:txbxContent>
                          <w:p w:rsidR="007D1728" w:rsidRPr="00A32701" w:rsidRDefault="007D1728" w:rsidP="008F5E1D">
                            <w:pPr>
                              <w:jc w:val="center"/>
                              <w:rPr>
                                <w:b/>
                              </w:rPr>
                            </w:pPr>
                            <w:r>
                              <w:rPr>
                                <w:b/>
                              </w:rPr>
                              <w:t>Functionalization of TiO</w:t>
                            </w:r>
                            <w:r w:rsidRPr="005C5DC7">
                              <w:rPr>
                                <w:b/>
                                <w:vertAlign w:val="subscript"/>
                              </w:rPr>
                              <w:t>2</w:t>
                            </w:r>
                            <w:r>
                              <w:rPr>
                                <w:b/>
                              </w:rPr>
                              <w:t xml:space="preserve"> nanotubes with PDA</w:t>
                            </w:r>
                          </w:p>
                        </w:txbxContent>
                      </v:textbox>
                    </v:shape>
                    <v:shape id="Straight Arrow Connector 80" o:spid="_x0000_s1052" type="#_x0000_t32" style="position:absolute;left:18097;top:21526;width:0;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" strokecolor="black [3213]" strokeweight=".5pt">
                      <v:stroke endarrow="block" joinstyle="miter"/>
                    </v:shape>
                    <v:shape id="Text Box 81" o:spid="_x0000_s1053" type="#_x0000_t202" style="position:absolute;left:857;top:31146;width:3381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" fillcolor="white [3201]" strokeweight=".5pt">
                      <v:textbox>
                        <w:txbxContent>
                          <w:p w:rsidR="007D1728" w:rsidRPr="00A32701" w:rsidRDefault="007D1728" w:rsidP="008F5E1D">
                            <w:pPr>
                              <w:jc w:val="center"/>
                              <w:rPr>
                                <w:b/>
                              </w:rPr>
                            </w:pPr>
                            <w:r>
                              <w:rPr>
                                <w:b/>
                              </w:rPr>
                              <w:t>Characterization of functionalized TiO</w:t>
                            </w:r>
                            <w:r w:rsidRPr="005C5DC7">
                              <w:rPr>
                                <w:b/>
                                <w:vertAlign w:val="subscript"/>
                              </w:rPr>
                              <w:t>2</w:t>
                            </w:r>
                            <w:r>
                              <w:rPr>
                                <w:b/>
                              </w:rPr>
                              <w:t xml:space="preserve"> nanotubes: XPS</w:t>
                            </w:r>
                          </w:p>
                        </w:txbxContent>
                      </v:textbox>
                    </v:shape>
                    <v:shape id="Straight Arrow Connector 82" o:spid="_x0000_s1054" type="#_x0000_t32" style="position:absolute;left:17811;top:27622;width:0;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" strokecolor="black [3213]" strokeweight=".5pt">
                      <v:stroke endarrow="block" joinstyle="miter"/>
                    </v:shape>
                    <v:shape id="Straight Arrow Connector 83" o:spid="_x0000_s1055" type="#_x0000_t32" style="position:absolute;left:17716;top:34004;width:0;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" strokecolor="black [3213]" strokeweight=".5pt">
                      <v:stroke endarrow="block" joinstyle="miter"/>
                    </v:shape>
                  </v:group>
                  <v:shape id="Text Box 84" o:spid="_x0000_s1056" type="#_x0000_t202" style="position:absolute;left:12477;top:37623;width:3381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" fillcolor="white [3201]" strokeweight=".5pt">
                    <v:textbox>
                      <w:txbxContent>
                        <w:p w:rsidR="007D1728" w:rsidRPr="00A32701" w:rsidRDefault="007D1728" w:rsidP="005F2119">
                          <w:pPr>
                            <w:jc w:val="center"/>
                            <w:rPr>
                              <w:b/>
                            </w:rPr>
                          </w:pPr>
                          <w:r>
                            <w:rPr>
                              <w:b/>
                            </w:rPr>
                            <w:t>Addition of specific wt% TiO</w:t>
                          </w:r>
                          <w:r w:rsidRPr="00997FBC">
                            <w:rPr>
                              <w:b/>
                              <w:vertAlign w:val="subscript"/>
                            </w:rPr>
                            <w:t>2</w:t>
                          </w:r>
                          <w:r>
                            <w:rPr>
                              <w:b/>
                            </w:rPr>
                            <w:t xml:space="preserve"> nanotubes as filler in the PMMA bone cement matrix</w:t>
                          </w:r>
                        </w:p>
                      </w:txbxContent>
                    </v:textbox>
                  </v:shape>
                  <v:line id="Straight Connector 86" o:spid="_x0000_s1057" style="position:absolute;visibility:visible;mso-wrap-style:square" from="8667,45720" to="49053,4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" strokecolor="black [3213]" strokeweight=".5pt">
                    <v:stroke joinstyle="miter"/>
                  </v:line>
                  <v:shape id="Straight Arrow Connector 87" o:spid="_x0000_s1058" type="#_x0000_t32" style="position:absolute;left:8667;top:45720;width:0;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" strokecolor="black [3213]" strokeweight=".5pt">
                    <v:stroke endarrow="block" joinstyle="miter"/>
                  </v:shape>
                  <v:shape id="Straight Arrow Connector 88" o:spid="_x0000_s1059" type="#_x0000_t32" style="position:absolute;left:29337;top:45720;width:0;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" strokecolor="black [3213]" strokeweight=".5pt">
                    <v:stroke endarrow="block" joinstyle="miter"/>
                  </v:shape>
                  <v:shape id="Straight Arrow Connector 89" o:spid="_x0000_s1060" type="#_x0000_t32" style="position:absolute;left:49053;top:45720;width:0;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" strokecolor="black [3213]" strokeweight=".5pt">
                    <v:stroke endarrow="block" joinstyle="miter"/>
                  </v:shape>
                  <v:shape id="Text Box 90" o:spid="_x0000_s1061" type="#_x0000_t202" style="position:absolute;top:49244;width:1733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" fillcolor="white [3201]" strokeweight=".5pt">
                    <v:textbox>
                      <w:txbxContent>
                        <w:p w:rsidR="007D1728" w:rsidRPr="00A32701" w:rsidRDefault="007D1728" w:rsidP="005143B6">
                          <w:pPr>
                            <w:jc w:val="center"/>
                            <w:rPr>
                              <w:b/>
                            </w:rPr>
                          </w:pPr>
                          <w:r>
                            <w:rPr>
                              <w:b/>
                            </w:rPr>
                            <w:t>Diametral tensile strength test</w:t>
                          </w:r>
                        </w:p>
                      </w:txbxContent>
                    </v:textbox>
                  </v:shape>
                  <v:shape id="Text Box 93" o:spid="_x0000_s1062" type="#_x0000_t202" style="position:absolute;left:21717;top:49244;width:1552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" fillcolor="white [3201]" strokeweight=".5pt">
                    <v:textbox>
                      <w:txbxContent>
                        <w:p w:rsidR="007D1728" w:rsidRPr="00A32701" w:rsidRDefault="007D1728" w:rsidP="005143B6">
                          <w:pPr>
                            <w:jc w:val="center"/>
                            <w:rPr>
                              <w:b/>
                            </w:rPr>
                          </w:pPr>
                          <w:r>
                            <w:rPr>
                              <w:b/>
                            </w:rPr>
                            <w:t xml:space="preserve">MTT cells proliferation assay: cytotoxicity </w:t>
                          </w:r>
                        </w:p>
                      </w:txbxContent>
                    </v:textbox>
                  </v:shape>
                  <v:shape id="Text Box 94" o:spid="_x0000_s1063" type="#_x0000_t202" style="position:absolute;left:40862;top:49339;width:1638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" fillcolor="white [3201]" strokeweight=".5pt">
                    <v:textbox>
                      <w:txbxContent>
                        <w:p w:rsidR="007D1728" w:rsidRDefault="007D1728" w:rsidP="001E45ED">
                          <w:pPr>
                            <w:spacing w:after="0" w:line="240" w:lineRule="auto"/>
                            <w:rPr>
                              <w:b/>
                            </w:rPr>
                          </w:pPr>
                          <w:r>
                            <w:rPr>
                              <w:b/>
                            </w:rPr>
                            <w:t xml:space="preserve">Antibacterial test: </w:t>
                          </w:r>
                        </w:p>
                        <w:p w:rsidR="007D1728" w:rsidRPr="00A32701" w:rsidRDefault="007D1728" w:rsidP="001E45ED">
                          <w:pPr>
                            <w:spacing w:after="0" w:line="240" w:lineRule="auto"/>
                            <w:rPr>
                              <w:b/>
                            </w:rPr>
                          </w:pPr>
                          <w:r>
                            <w:rPr>
                              <w:b/>
                            </w:rPr>
                            <w:t>in-vitro antibacterial test</w:t>
                          </w:r>
                        </w:p>
                      </w:txbxContent>
                    </v:textbox>
                  </v:shape>
                </v:group>
                <v:line id="Straight Connector 98" o:spid="_x0000_s1064" style="position:absolute;visibility:visible;mso-wrap-style:square" from="29337,42195" to="29337,4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" strokecolor="black [3213]" strokeweight=".5pt">
                  <v:stroke joinstyle="miter"/>
                </v:line>
              </v:group>
            </w:pict>
          </mc:Fallback>
        </mc:AlternateContent>
      </w:r>
      <w:r w:rsidR="00787C6C">
        <w:rPr>
          <w:rFonts w:ascii="Times New Roman" w:hAnsi="Times New Roman" w:cs="Times New Roman"/>
          <w:sz w:val="24"/>
          <w:szCs w:val="24"/>
        </w:rPr>
        <w:t>Flowchart:</w:t>
      </w:r>
    </w:p>
    <w:p w:rsidR="003402AC" w:rsidRDefault="003402AC" w:rsidP="00787C6C">
      <w:pPr>
        <w:spacing w:after="0" w:line="480" w:lineRule="auto"/>
        <w:jc w:val="both"/>
        <w:rPr>
          <w:rFonts w:ascii="Times New Roman" w:hAnsi="Times New Roman" w:cs="Times New Roman"/>
          <w:sz w:val="24"/>
          <w:szCs w:val="24"/>
        </w:rPr>
      </w:pPr>
    </w:p>
    <w:p w:rsidR="003402AC" w:rsidRDefault="003402AC" w:rsidP="00787C6C">
      <w:pPr>
        <w:spacing w:after="0" w:line="480" w:lineRule="auto"/>
        <w:jc w:val="both"/>
        <w:rPr>
          <w:rFonts w:ascii="Times New Roman" w:hAnsi="Times New Roman" w:cs="Times New Roman"/>
          <w:sz w:val="24"/>
          <w:szCs w:val="24"/>
        </w:rPr>
      </w:pPr>
    </w:p>
    <w:p w:rsidR="003402AC" w:rsidRDefault="003402AC" w:rsidP="00787C6C">
      <w:pPr>
        <w:spacing w:after="0" w:line="480" w:lineRule="auto"/>
        <w:jc w:val="both"/>
        <w:rPr>
          <w:rFonts w:ascii="Times New Roman" w:hAnsi="Times New Roman" w:cs="Times New Roman"/>
          <w:sz w:val="24"/>
          <w:szCs w:val="24"/>
        </w:rPr>
      </w:pPr>
    </w:p>
    <w:p w:rsidR="003402AC" w:rsidRDefault="003402AC" w:rsidP="00787C6C">
      <w:pPr>
        <w:spacing w:after="0" w:line="480" w:lineRule="auto"/>
        <w:jc w:val="both"/>
        <w:rPr>
          <w:rFonts w:ascii="Times New Roman" w:hAnsi="Times New Roman" w:cs="Times New Roman"/>
          <w:sz w:val="24"/>
          <w:szCs w:val="24"/>
        </w:rPr>
      </w:pPr>
    </w:p>
    <w:p w:rsidR="003402AC" w:rsidRDefault="003402AC" w:rsidP="00787C6C">
      <w:pPr>
        <w:spacing w:after="0" w:line="480" w:lineRule="auto"/>
        <w:jc w:val="both"/>
        <w:rPr>
          <w:rFonts w:ascii="Times New Roman" w:hAnsi="Times New Roman" w:cs="Times New Roman"/>
          <w:sz w:val="24"/>
          <w:szCs w:val="24"/>
        </w:rPr>
      </w:pPr>
    </w:p>
    <w:p w:rsidR="003402AC" w:rsidRDefault="003402AC" w:rsidP="00787C6C">
      <w:pPr>
        <w:spacing w:after="0" w:line="480" w:lineRule="auto"/>
        <w:jc w:val="both"/>
        <w:rPr>
          <w:rFonts w:ascii="Times New Roman" w:hAnsi="Times New Roman" w:cs="Times New Roman"/>
          <w:sz w:val="24"/>
          <w:szCs w:val="24"/>
        </w:rPr>
      </w:pPr>
    </w:p>
    <w:p w:rsidR="003402AC" w:rsidRDefault="003402AC" w:rsidP="00787C6C">
      <w:pPr>
        <w:spacing w:after="0" w:line="480" w:lineRule="auto"/>
        <w:jc w:val="both"/>
        <w:rPr>
          <w:rFonts w:ascii="Times New Roman" w:hAnsi="Times New Roman" w:cs="Times New Roman"/>
          <w:sz w:val="24"/>
          <w:szCs w:val="24"/>
        </w:rPr>
      </w:pPr>
    </w:p>
    <w:p w:rsidR="003402AC" w:rsidRDefault="003402AC" w:rsidP="00787C6C">
      <w:pPr>
        <w:spacing w:after="0" w:line="480" w:lineRule="auto"/>
        <w:jc w:val="both"/>
        <w:rPr>
          <w:rFonts w:ascii="Times New Roman" w:hAnsi="Times New Roman" w:cs="Times New Roman"/>
          <w:sz w:val="24"/>
          <w:szCs w:val="24"/>
        </w:rPr>
      </w:pPr>
    </w:p>
    <w:p w:rsidR="003402AC" w:rsidRDefault="003402AC" w:rsidP="00787C6C">
      <w:pPr>
        <w:spacing w:after="0" w:line="480" w:lineRule="auto"/>
        <w:jc w:val="both"/>
        <w:rPr>
          <w:rFonts w:ascii="Times New Roman" w:hAnsi="Times New Roman" w:cs="Times New Roman"/>
          <w:sz w:val="24"/>
          <w:szCs w:val="24"/>
        </w:rPr>
      </w:pPr>
    </w:p>
    <w:p w:rsidR="003402AC" w:rsidRDefault="003402AC" w:rsidP="00787C6C">
      <w:pPr>
        <w:spacing w:after="0" w:line="480" w:lineRule="auto"/>
        <w:jc w:val="both"/>
        <w:rPr>
          <w:rFonts w:ascii="Times New Roman" w:hAnsi="Times New Roman" w:cs="Times New Roman"/>
          <w:sz w:val="24"/>
          <w:szCs w:val="24"/>
        </w:rPr>
      </w:pPr>
    </w:p>
    <w:p w:rsidR="003402AC" w:rsidRDefault="003402AC" w:rsidP="00787C6C">
      <w:pPr>
        <w:spacing w:after="0" w:line="480" w:lineRule="auto"/>
        <w:jc w:val="both"/>
        <w:rPr>
          <w:rFonts w:ascii="Times New Roman" w:hAnsi="Times New Roman" w:cs="Times New Roman"/>
          <w:sz w:val="24"/>
          <w:szCs w:val="24"/>
        </w:rPr>
      </w:pPr>
    </w:p>
    <w:p w:rsidR="003402AC" w:rsidRDefault="003402AC" w:rsidP="00787C6C">
      <w:pPr>
        <w:spacing w:after="0" w:line="480" w:lineRule="auto"/>
        <w:jc w:val="both"/>
        <w:rPr>
          <w:rFonts w:ascii="Times New Roman" w:hAnsi="Times New Roman" w:cs="Times New Roman"/>
          <w:sz w:val="24"/>
          <w:szCs w:val="24"/>
        </w:rPr>
      </w:pPr>
    </w:p>
    <w:p w:rsidR="003402AC" w:rsidRDefault="003402AC" w:rsidP="00787C6C">
      <w:pPr>
        <w:spacing w:after="0" w:line="480" w:lineRule="auto"/>
        <w:jc w:val="both"/>
        <w:rPr>
          <w:rFonts w:ascii="Times New Roman" w:hAnsi="Times New Roman" w:cs="Times New Roman"/>
          <w:sz w:val="24"/>
          <w:szCs w:val="24"/>
        </w:rPr>
      </w:pPr>
    </w:p>
    <w:p w:rsidR="003402AC" w:rsidRDefault="003402AC" w:rsidP="00787C6C">
      <w:pPr>
        <w:spacing w:after="0" w:line="480" w:lineRule="auto"/>
        <w:jc w:val="both"/>
        <w:rPr>
          <w:rFonts w:ascii="Times New Roman" w:hAnsi="Times New Roman" w:cs="Times New Roman"/>
          <w:sz w:val="24"/>
          <w:szCs w:val="24"/>
        </w:rPr>
      </w:pPr>
    </w:p>
    <w:p w:rsidR="003402AC" w:rsidRDefault="003402AC" w:rsidP="00787C6C">
      <w:pPr>
        <w:spacing w:after="0" w:line="480" w:lineRule="auto"/>
        <w:jc w:val="both"/>
        <w:rPr>
          <w:rFonts w:ascii="Times New Roman" w:hAnsi="Times New Roman" w:cs="Times New Roman"/>
          <w:sz w:val="24"/>
          <w:szCs w:val="24"/>
        </w:rPr>
      </w:pPr>
    </w:p>
    <w:p w:rsidR="003402AC" w:rsidRDefault="003402AC" w:rsidP="00787C6C">
      <w:pPr>
        <w:spacing w:after="0" w:line="480" w:lineRule="auto"/>
        <w:jc w:val="both"/>
        <w:rPr>
          <w:rFonts w:ascii="Times New Roman" w:hAnsi="Times New Roman" w:cs="Times New Roman"/>
          <w:sz w:val="24"/>
          <w:szCs w:val="24"/>
        </w:rPr>
      </w:pPr>
    </w:p>
    <w:p w:rsidR="003402AC" w:rsidRDefault="003402AC" w:rsidP="00787C6C">
      <w:pPr>
        <w:spacing w:after="0" w:line="480" w:lineRule="auto"/>
        <w:jc w:val="both"/>
        <w:rPr>
          <w:rFonts w:ascii="Times New Roman" w:hAnsi="Times New Roman" w:cs="Times New Roman"/>
          <w:sz w:val="24"/>
          <w:szCs w:val="24"/>
        </w:rPr>
      </w:pPr>
    </w:p>
    <w:p w:rsidR="003402AC" w:rsidRDefault="003402AC" w:rsidP="00787C6C">
      <w:pPr>
        <w:spacing w:after="0" w:line="480" w:lineRule="auto"/>
        <w:jc w:val="both"/>
        <w:rPr>
          <w:rFonts w:ascii="Times New Roman" w:hAnsi="Times New Roman" w:cs="Times New Roman"/>
          <w:sz w:val="24"/>
          <w:szCs w:val="24"/>
        </w:rPr>
      </w:pPr>
    </w:p>
    <w:p w:rsidR="00742783" w:rsidRDefault="003402AC" w:rsidP="003402AC">
      <w:pPr>
        <w:spacing w:after="0" w:line="480" w:lineRule="auto"/>
        <w:jc w:val="center"/>
        <w:rPr>
          <w:rFonts w:ascii="Times New Roman" w:hAnsi="Times New Roman" w:cs="Times New Roman"/>
          <w:b/>
          <w:sz w:val="24"/>
          <w:szCs w:val="24"/>
        </w:rPr>
      </w:pPr>
      <w:r>
        <w:rPr>
          <w:rFonts w:ascii="Times New Roman" w:hAnsi="Times New Roman" w:cs="Times New Roman"/>
          <w:sz w:val="24"/>
          <w:szCs w:val="24"/>
        </w:rPr>
        <w:t>*****</w:t>
      </w:r>
      <w:r w:rsidR="00742783">
        <w:rPr>
          <w:rFonts w:ascii="Times New Roman" w:hAnsi="Times New Roman" w:cs="Times New Roman"/>
          <w:b/>
          <w:sz w:val="24"/>
          <w:szCs w:val="24"/>
        </w:rPr>
        <w:br w:type="page"/>
      </w:r>
    </w:p>
    <w:p w:rsidR="00FF5F30" w:rsidRPr="00FF5F30" w:rsidRDefault="00FF5F30" w:rsidP="00FF5F30">
      <w:pPr>
        <w:jc w:val="right"/>
        <w:rPr>
          <w:rFonts w:ascii="Times New Roman" w:hAnsi="Times New Roman" w:cs="Times New Roman"/>
          <w:sz w:val="24"/>
          <w:szCs w:val="24"/>
        </w:rPr>
      </w:pPr>
      <w:r w:rsidRPr="00FF5F30">
        <w:rPr>
          <w:rFonts w:ascii="Times New Roman" w:hAnsi="Times New Roman" w:cs="Times New Roman"/>
          <w:sz w:val="24"/>
          <w:szCs w:val="24"/>
        </w:rPr>
        <w:lastRenderedPageBreak/>
        <w:t>70</w:t>
      </w:r>
    </w:p>
    <w:p w:rsidR="00FF5F30" w:rsidRDefault="00FF5F30" w:rsidP="0030690F">
      <w:pPr>
        <w:jc w:val="center"/>
        <w:rPr>
          <w:rFonts w:ascii="Times New Roman" w:hAnsi="Times New Roman" w:cs="Times New Roman"/>
          <w:b/>
          <w:sz w:val="24"/>
          <w:szCs w:val="24"/>
        </w:rPr>
      </w:pPr>
    </w:p>
    <w:p w:rsidR="00FF5F30" w:rsidRDefault="00FF5F30" w:rsidP="0030690F">
      <w:pPr>
        <w:jc w:val="center"/>
        <w:rPr>
          <w:rFonts w:ascii="Times New Roman" w:hAnsi="Times New Roman" w:cs="Times New Roman"/>
          <w:b/>
          <w:sz w:val="24"/>
          <w:szCs w:val="24"/>
        </w:rPr>
      </w:pPr>
    </w:p>
    <w:p w:rsidR="0030690F" w:rsidRDefault="0030690F" w:rsidP="0030690F">
      <w:pPr>
        <w:jc w:val="center"/>
        <w:rPr>
          <w:rFonts w:ascii="Times New Roman" w:hAnsi="Times New Roman" w:cs="Times New Roman"/>
          <w:b/>
          <w:sz w:val="24"/>
          <w:szCs w:val="24"/>
        </w:rPr>
      </w:pPr>
      <w:r w:rsidRPr="007D39F1">
        <w:rPr>
          <w:rFonts w:ascii="Times New Roman" w:hAnsi="Times New Roman" w:cs="Times New Roman"/>
          <w:b/>
          <w:sz w:val="24"/>
          <w:szCs w:val="24"/>
        </w:rPr>
        <w:t>CITED LITERATURE</w:t>
      </w:r>
    </w:p>
    <w:p w:rsidR="0030690F" w:rsidRPr="00680CF2" w:rsidRDefault="0030690F" w:rsidP="00541F3D">
      <w:pPr>
        <w:pStyle w:val="ListParagraph"/>
        <w:numPr>
          <w:ilvl w:val="0"/>
          <w:numId w:val="30"/>
        </w:numPr>
        <w:spacing w:after="0" w:line="240" w:lineRule="auto"/>
        <w:ind w:hanging="630"/>
        <w:jc w:val="both"/>
        <w:rPr>
          <w:rFonts w:ascii="Times New Roman" w:hAnsi="Times New Roman" w:cs="Times New Roman"/>
          <w:sz w:val="24"/>
          <w:szCs w:val="24"/>
        </w:rPr>
      </w:pPr>
      <w:r w:rsidRPr="00680CF2">
        <w:rPr>
          <w:rFonts w:ascii="Times New Roman" w:hAnsi="Times New Roman" w:cs="Times New Roman"/>
          <w:color w:val="222222"/>
          <w:sz w:val="24"/>
          <w:szCs w:val="24"/>
          <w:shd w:val="clear" w:color="auto" w:fill="FFFFFF"/>
        </w:rPr>
        <w:t>Mousa, Weam F., Masahiko Kobayashi, Shuichi Shinzato, Masaki Kamimura, Masashi Neo, Satoru Yoshihara, and Takashi Nakamura. "Biological and mechanical properties of PMMA-based bioactive bone cements." </w:t>
      </w:r>
      <w:r w:rsidRPr="00680CF2">
        <w:rPr>
          <w:rFonts w:ascii="Times New Roman" w:hAnsi="Times New Roman" w:cs="Times New Roman"/>
          <w:i/>
          <w:iCs/>
          <w:color w:val="222222"/>
          <w:sz w:val="24"/>
          <w:szCs w:val="24"/>
          <w:shd w:val="clear" w:color="auto" w:fill="FFFFFF"/>
        </w:rPr>
        <w:t>Biomaterials</w:t>
      </w:r>
      <w:r w:rsidRPr="00680CF2">
        <w:rPr>
          <w:rFonts w:ascii="Times New Roman" w:hAnsi="Times New Roman" w:cs="Times New Roman"/>
          <w:color w:val="222222"/>
          <w:sz w:val="24"/>
          <w:szCs w:val="24"/>
          <w:shd w:val="clear" w:color="auto" w:fill="FFFFFF"/>
        </w:rPr>
        <w:t> 21, no. 21 (2000): 2137-2146.</w:t>
      </w:r>
    </w:p>
    <w:p w:rsidR="0030690F" w:rsidRPr="00680CF2" w:rsidRDefault="0030690F" w:rsidP="00541F3D">
      <w:pPr>
        <w:spacing w:after="0" w:line="240" w:lineRule="auto"/>
        <w:ind w:hanging="630"/>
        <w:jc w:val="both"/>
        <w:rPr>
          <w:rFonts w:ascii="Times New Roman" w:hAnsi="Times New Roman" w:cs="Times New Roman"/>
          <w:sz w:val="24"/>
          <w:szCs w:val="24"/>
        </w:rPr>
      </w:pPr>
    </w:p>
    <w:p w:rsidR="0030690F" w:rsidRPr="00680CF2" w:rsidRDefault="0030690F" w:rsidP="00541F3D">
      <w:pPr>
        <w:pStyle w:val="ListParagraph"/>
        <w:numPr>
          <w:ilvl w:val="0"/>
          <w:numId w:val="30"/>
        </w:numPr>
        <w:spacing w:after="0" w:line="240" w:lineRule="auto"/>
        <w:ind w:hanging="630"/>
        <w:jc w:val="both"/>
        <w:rPr>
          <w:rFonts w:ascii="Times New Roman" w:hAnsi="Times New Roman" w:cs="Times New Roman"/>
          <w:sz w:val="24"/>
          <w:szCs w:val="24"/>
        </w:rPr>
      </w:pPr>
      <w:r w:rsidRPr="00680CF2">
        <w:rPr>
          <w:rFonts w:ascii="Times New Roman" w:hAnsi="Times New Roman" w:cs="Times New Roman"/>
          <w:color w:val="222222"/>
          <w:sz w:val="24"/>
          <w:szCs w:val="24"/>
          <w:shd w:val="clear" w:color="auto" w:fill="FFFFFF"/>
        </w:rPr>
        <w:t>Zhu, Xuesong, Xiaoqing Chen, Chunmao Chen, Genlin Wang, Yong Gu, Dechun Geng, Haiqing Mao, Zhiming Zhang, and Huilin Yang. "Evaluation of calcium phosphate and calcium sulfate as injectable bone cements in sheep vertebrae." </w:t>
      </w:r>
      <w:r w:rsidRPr="00680CF2">
        <w:rPr>
          <w:rFonts w:ascii="Times New Roman" w:hAnsi="Times New Roman" w:cs="Times New Roman"/>
          <w:i/>
          <w:iCs/>
          <w:color w:val="222222"/>
          <w:sz w:val="24"/>
          <w:szCs w:val="24"/>
          <w:shd w:val="clear" w:color="auto" w:fill="FFFFFF"/>
        </w:rPr>
        <w:t>Clinical Spine Surgery</w:t>
      </w:r>
      <w:r w:rsidRPr="00680CF2">
        <w:rPr>
          <w:rFonts w:ascii="Times New Roman" w:hAnsi="Times New Roman" w:cs="Times New Roman"/>
          <w:color w:val="222222"/>
          <w:sz w:val="24"/>
          <w:szCs w:val="24"/>
          <w:shd w:val="clear" w:color="auto" w:fill="FFFFFF"/>
        </w:rPr>
        <w:t> 25, no. 6 (2012): 333-337.</w:t>
      </w:r>
    </w:p>
    <w:p w:rsidR="0030690F" w:rsidRPr="00680CF2" w:rsidRDefault="0030690F" w:rsidP="00541F3D">
      <w:pPr>
        <w:pStyle w:val="ListParagraph"/>
        <w:ind w:hanging="630"/>
        <w:jc w:val="both"/>
        <w:rPr>
          <w:rFonts w:ascii="Times New Roman" w:hAnsi="Times New Roman" w:cs="Times New Roman"/>
          <w:sz w:val="24"/>
          <w:szCs w:val="24"/>
        </w:rPr>
      </w:pPr>
    </w:p>
    <w:p w:rsidR="0030690F" w:rsidRPr="00680CF2" w:rsidRDefault="0030690F" w:rsidP="00541F3D">
      <w:pPr>
        <w:pStyle w:val="ListParagraph"/>
        <w:numPr>
          <w:ilvl w:val="0"/>
          <w:numId w:val="30"/>
        </w:numPr>
        <w:spacing w:after="0" w:line="240" w:lineRule="auto"/>
        <w:ind w:hanging="630"/>
        <w:jc w:val="both"/>
        <w:rPr>
          <w:rFonts w:ascii="Times New Roman" w:hAnsi="Times New Roman" w:cs="Times New Roman"/>
          <w:sz w:val="24"/>
          <w:szCs w:val="24"/>
        </w:rPr>
      </w:pPr>
      <w:r w:rsidRPr="00680CF2">
        <w:rPr>
          <w:rFonts w:ascii="Times New Roman" w:hAnsi="Times New Roman" w:cs="Times New Roman"/>
          <w:color w:val="222222"/>
          <w:sz w:val="24"/>
          <w:szCs w:val="24"/>
          <w:shd w:val="clear" w:color="auto" w:fill="FFFFFF"/>
        </w:rPr>
        <w:t>Malchau, Breusch, G. Garelick, and P. Herberts. "The well-cemented Total Hip Arthroplasty, Theory and Practice." (2005).</w:t>
      </w:r>
    </w:p>
    <w:p w:rsidR="0030690F" w:rsidRPr="00680CF2" w:rsidRDefault="0030690F" w:rsidP="00541F3D">
      <w:pPr>
        <w:pStyle w:val="ListParagraph"/>
        <w:ind w:hanging="630"/>
        <w:jc w:val="both"/>
        <w:rPr>
          <w:rFonts w:ascii="Times New Roman" w:hAnsi="Times New Roman" w:cs="Times New Roman"/>
          <w:sz w:val="24"/>
          <w:szCs w:val="24"/>
        </w:rPr>
      </w:pPr>
    </w:p>
    <w:p w:rsidR="0030690F" w:rsidRPr="00680CF2" w:rsidRDefault="0030690F" w:rsidP="00541F3D">
      <w:pPr>
        <w:pStyle w:val="ListParagraph"/>
        <w:numPr>
          <w:ilvl w:val="0"/>
          <w:numId w:val="30"/>
        </w:numPr>
        <w:spacing w:after="0" w:line="240" w:lineRule="auto"/>
        <w:ind w:hanging="630"/>
        <w:jc w:val="both"/>
        <w:rPr>
          <w:rFonts w:ascii="Times New Roman" w:hAnsi="Times New Roman" w:cs="Times New Roman"/>
          <w:sz w:val="24"/>
          <w:szCs w:val="24"/>
        </w:rPr>
      </w:pPr>
      <w:r w:rsidRPr="00680CF2">
        <w:rPr>
          <w:rFonts w:ascii="Times New Roman" w:hAnsi="Times New Roman" w:cs="Times New Roman"/>
          <w:color w:val="222222"/>
          <w:sz w:val="24"/>
          <w:szCs w:val="24"/>
          <w:shd w:val="clear" w:color="auto" w:fill="FFFFFF"/>
        </w:rPr>
        <w:t>Turan, Ibrahim, Torsten Wredmark, and Li Felländer-Tsai. "Arthroscopic ankle arthrodesis in rheumatoid arthritis." </w:t>
      </w:r>
      <w:r w:rsidRPr="00680CF2">
        <w:rPr>
          <w:rFonts w:ascii="Times New Roman" w:hAnsi="Times New Roman" w:cs="Times New Roman"/>
          <w:i/>
          <w:iCs/>
          <w:color w:val="222222"/>
          <w:sz w:val="24"/>
          <w:szCs w:val="24"/>
          <w:shd w:val="clear" w:color="auto" w:fill="FFFFFF"/>
        </w:rPr>
        <w:t>Clinical orthopaedics and related research</w:t>
      </w:r>
      <w:r w:rsidRPr="00680CF2">
        <w:rPr>
          <w:rFonts w:ascii="Times New Roman" w:hAnsi="Times New Roman" w:cs="Times New Roman"/>
          <w:color w:val="222222"/>
          <w:sz w:val="24"/>
          <w:szCs w:val="24"/>
          <w:shd w:val="clear" w:color="auto" w:fill="FFFFFF"/>
        </w:rPr>
        <w:t> 320 (1995): 110-114.</w:t>
      </w:r>
    </w:p>
    <w:p w:rsidR="0030690F" w:rsidRPr="00680CF2" w:rsidRDefault="0030690F" w:rsidP="00541F3D">
      <w:pPr>
        <w:pStyle w:val="ListParagraph"/>
        <w:ind w:hanging="630"/>
        <w:jc w:val="both"/>
        <w:rPr>
          <w:rFonts w:ascii="Times New Roman" w:hAnsi="Times New Roman" w:cs="Times New Roman"/>
          <w:sz w:val="24"/>
          <w:szCs w:val="24"/>
        </w:rPr>
      </w:pPr>
    </w:p>
    <w:p w:rsidR="0030690F" w:rsidRPr="00680CF2" w:rsidRDefault="0030690F" w:rsidP="00541F3D">
      <w:pPr>
        <w:pStyle w:val="ListParagraph"/>
        <w:numPr>
          <w:ilvl w:val="0"/>
          <w:numId w:val="30"/>
        </w:numPr>
        <w:spacing w:after="0" w:line="240" w:lineRule="auto"/>
        <w:ind w:hanging="630"/>
        <w:jc w:val="both"/>
        <w:rPr>
          <w:rFonts w:ascii="Times New Roman" w:hAnsi="Times New Roman" w:cs="Times New Roman"/>
          <w:sz w:val="24"/>
          <w:szCs w:val="24"/>
        </w:rPr>
      </w:pPr>
      <w:r w:rsidRPr="00680CF2">
        <w:rPr>
          <w:rFonts w:ascii="Times New Roman" w:hAnsi="Times New Roman" w:cs="Times New Roman"/>
          <w:color w:val="222222"/>
          <w:sz w:val="24"/>
          <w:szCs w:val="24"/>
          <w:shd w:val="clear" w:color="auto" w:fill="FFFFFF"/>
        </w:rPr>
        <w:t>Walker, Sue, Maryann Wood, and Jenny Nicol. </w:t>
      </w:r>
      <w:r w:rsidRPr="00680CF2">
        <w:rPr>
          <w:rFonts w:ascii="Times New Roman" w:hAnsi="Times New Roman" w:cs="Times New Roman"/>
          <w:i/>
          <w:iCs/>
          <w:color w:val="222222"/>
          <w:sz w:val="24"/>
          <w:szCs w:val="24"/>
          <w:shd w:val="clear" w:color="auto" w:fill="FFFFFF"/>
        </w:rPr>
        <w:t>Mastering Medical Terminology-EBOOK PUB3/EPUB: Australia and New Zealand</w:t>
      </w:r>
      <w:r w:rsidRPr="00680CF2">
        <w:rPr>
          <w:rFonts w:ascii="Times New Roman" w:hAnsi="Times New Roman" w:cs="Times New Roman"/>
          <w:color w:val="222222"/>
          <w:sz w:val="24"/>
          <w:szCs w:val="24"/>
          <w:shd w:val="clear" w:color="auto" w:fill="FFFFFF"/>
        </w:rPr>
        <w:t>. Elsevier Health Sciences, 2016.</w:t>
      </w:r>
    </w:p>
    <w:p w:rsidR="0030690F" w:rsidRPr="00680CF2" w:rsidRDefault="0030690F" w:rsidP="00541F3D">
      <w:pPr>
        <w:pStyle w:val="ListParagraph"/>
        <w:ind w:hanging="630"/>
        <w:jc w:val="both"/>
        <w:rPr>
          <w:rFonts w:ascii="Times New Roman" w:hAnsi="Times New Roman" w:cs="Times New Roman"/>
          <w:sz w:val="24"/>
          <w:szCs w:val="24"/>
        </w:rPr>
      </w:pPr>
    </w:p>
    <w:p w:rsidR="0030690F" w:rsidRPr="00680CF2" w:rsidRDefault="0030690F" w:rsidP="00541F3D">
      <w:pPr>
        <w:pStyle w:val="ListParagraph"/>
        <w:numPr>
          <w:ilvl w:val="0"/>
          <w:numId w:val="30"/>
        </w:numPr>
        <w:spacing w:after="0" w:line="240" w:lineRule="auto"/>
        <w:ind w:hanging="630"/>
        <w:jc w:val="both"/>
        <w:rPr>
          <w:rFonts w:ascii="Times New Roman" w:hAnsi="Times New Roman" w:cs="Times New Roman"/>
          <w:sz w:val="24"/>
          <w:szCs w:val="24"/>
        </w:rPr>
      </w:pPr>
      <w:r w:rsidRPr="00680CF2">
        <w:rPr>
          <w:rFonts w:ascii="Times New Roman" w:hAnsi="Times New Roman" w:cs="Times New Roman"/>
          <w:color w:val="222222"/>
          <w:sz w:val="24"/>
          <w:szCs w:val="24"/>
          <w:shd w:val="clear" w:color="auto" w:fill="FFFFFF"/>
        </w:rPr>
        <w:t>Springer, Bryan D., and Caryn D. Etkin. "The American Joint Replacement Registry and Arthroplasty Today." </w:t>
      </w:r>
      <w:r w:rsidRPr="00680CF2">
        <w:rPr>
          <w:rFonts w:ascii="Times New Roman" w:hAnsi="Times New Roman" w:cs="Times New Roman"/>
          <w:i/>
          <w:iCs/>
          <w:color w:val="222222"/>
          <w:sz w:val="24"/>
          <w:szCs w:val="24"/>
          <w:shd w:val="clear" w:color="auto" w:fill="FFFFFF"/>
        </w:rPr>
        <w:t>Arthroplasty Today</w:t>
      </w:r>
      <w:r w:rsidRPr="00680CF2">
        <w:rPr>
          <w:rFonts w:ascii="Times New Roman" w:hAnsi="Times New Roman" w:cs="Times New Roman"/>
          <w:color w:val="222222"/>
          <w:sz w:val="24"/>
          <w:szCs w:val="24"/>
          <w:shd w:val="clear" w:color="auto" w:fill="FFFFFF"/>
        </w:rPr>
        <w:t> 2, no. 2 (2016): 43.</w:t>
      </w:r>
    </w:p>
    <w:p w:rsidR="0030690F" w:rsidRPr="00680CF2" w:rsidRDefault="0030690F" w:rsidP="00541F3D">
      <w:pPr>
        <w:pStyle w:val="ListParagraph"/>
        <w:ind w:hanging="630"/>
        <w:jc w:val="both"/>
        <w:rPr>
          <w:rFonts w:ascii="Times New Roman" w:hAnsi="Times New Roman" w:cs="Times New Roman"/>
          <w:sz w:val="24"/>
          <w:szCs w:val="24"/>
        </w:rPr>
      </w:pPr>
    </w:p>
    <w:p w:rsidR="0030690F" w:rsidRPr="00680CF2" w:rsidRDefault="0030690F" w:rsidP="00541F3D">
      <w:pPr>
        <w:pStyle w:val="ListParagraph"/>
        <w:numPr>
          <w:ilvl w:val="0"/>
          <w:numId w:val="30"/>
        </w:numPr>
        <w:spacing w:after="0" w:line="240" w:lineRule="auto"/>
        <w:ind w:hanging="630"/>
        <w:jc w:val="both"/>
        <w:rPr>
          <w:rFonts w:ascii="Times New Roman" w:hAnsi="Times New Roman" w:cs="Times New Roman"/>
          <w:sz w:val="24"/>
          <w:szCs w:val="24"/>
        </w:rPr>
      </w:pPr>
      <w:r w:rsidRPr="00680CF2">
        <w:rPr>
          <w:rFonts w:ascii="Times New Roman" w:hAnsi="Times New Roman" w:cs="Times New Roman"/>
          <w:color w:val="222222"/>
          <w:sz w:val="24"/>
          <w:szCs w:val="24"/>
          <w:shd w:val="clear" w:color="auto" w:fill="FFFFFF"/>
        </w:rPr>
        <w:t>Abdel, Matthew P., and Craig J. Della Valle, eds. </w:t>
      </w:r>
      <w:r w:rsidRPr="00680CF2">
        <w:rPr>
          <w:rFonts w:ascii="Times New Roman" w:hAnsi="Times New Roman" w:cs="Times New Roman"/>
          <w:i/>
          <w:iCs/>
          <w:color w:val="222222"/>
          <w:sz w:val="24"/>
          <w:szCs w:val="24"/>
          <w:shd w:val="clear" w:color="auto" w:fill="FFFFFF"/>
        </w:rPr>
        <w:t>Complications after Primary Total Hip Arthroplasty: A Comprehensive Clinical Guide</w:t>
      </w:r>
      <w:r w:rsidRPr="00680CF2">
        <w:rPr>
          <w:rFonts w:ascii="Times New Roman" w:hAnsi="Times New Roman" w:cs="Times New Roman"/>
          <w:color w:val="222222"/>
          <w:sz w:val="24"/>
          <w:szCs w:val="24"/>
          <w:shd w:val="clear" w:color="auto" w:fill="FFFFFF"/>
        </w:rPr>
        <w:t>. Springer, 2017.</w:t>
      </w:r>
    </w:p>
    <w:p w:rsidR="0030690F" w:rsidRPr="00680CF2" w:rsidRDefault="0030690F" w:rsidP="00541F3D">
      <w:pPr>
        <w:pStyle w:val="ListParagraph"/>
        <w:ind w:hanging="630"/>
        <w:jc w:val="both"/>
        <w:rPr>
          <w:rFonts w:ascii="Times New Roman" w:hAnsi="Times New Roman" w:cs="Times New Roman"/>
          <w:sz w:val="24"/>
          <w:szCs w:val="24"/>
        </w:rPr>
      </w:pPr>
    </w:p>
    <w:p w:rsidR="0030690F" w:rsidRPr="00CD5CA2" w:rsidRDefault="007D1728"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shd w:val="clear" w:color="auto" w:fill="FFFFFF"/>
        </w:rPr>
      </w:pPr>
      <w:hyperlink r:id="rId52" w:history="1">
        <w:r w:rsidR="0030690F" w:rsidRPr="00CD5CA2">
          <w:rPr>
            <w:rStyle w:val="Hyperlink"/>
            <w:rFonts w:ascii="Times New Roman" w:hAnsi="Times New Roman" w:cs="Times New Roman"/>
            <w:color w:val="000000" w:themeColor="text1"/>
            <w:sz w:val="24"/>
            <w:szCs w:val="24"/>
            <w:shd w:val="clear" w:color="auto" w:fill="FFFFFF"/>
          </w:rPr>
          <w:t>https://www.arthritis-health.com/blog/cost-hip-replacement</w:t>
        </w:r>
      </w:hyperlink>
      <w:r w:rsidR="0030690F" w:rsidRPr="00CD5CA2">
        <w:rPr>
          <w:rFonts w:ascii="Times New Roman" w:hAnsi="Times New Roman" w:cs="Times New Roman"/>
          <w:color w:val="000000" w:themeColor="text1"/>
          <w:sz w:val="24"/>
          <w:szCs w:val="24"/>
          <w:shd w:val="clear" w:color="auto" w:fill="FFFFFF"/>
        </w:rPr>
        <w:t xml:space="preserve"> (Accessed: November 3, 2017)</w:t>
      </w:r>
    </w:p>
    <w:p w:rsidR="0030690F" w:rsidRPr="00CD5CA2" w:rsidRDefault="0030690F" w:rsidP="00541F3D">
      <w:pPr>
        <w:pStyle w:val="ListParagraph"/>
        <w:ind w:hanging="630"/>
        <w:jc w:val="both"/>
        <w:rPr>
          <w:rFonts w:ascii="Times New Roman" w:hAnsi="Times New Roman" w:cs="Times New Roman"/>
          <w:color w:val="000000" w:themeColor="text1"/>
          <w:sz w:val="24"/>
          <w:szCs w:val="24"/>
          <w:shd w:val="clear" w:color="auto" w:fill="FFFFFF"/>
        </w:rPr>
      </w:pPr>
    </w:p>
    <w:p w:rsidR="0030690F" w:rsidRPr="00CD5CA2" w:rsidRDefault="007D1728"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shd w:val="clear" w:color="auto" w:fill="FFFFFF"/>
        </w:rPr>
      </w:pPr>
      <w:hyperlink r:id="rId53" w:history="1">
        <w:r w:rsidR="0030690F" w:rsidRPr="00CD5CA2">
          <w:rPr>
            <w:rStyle w:val="Hyperlink"/>
            <w:rFonts w:ascii="Times New Roman" w:hAnsi="Times New Roman" w:cs="Times New Roman"/>
            <w:color w:val="000000" w:themeColor="text1"/>
            <w:sz w:val="24"/>
            <w:szCs w:val="24"/>
          </w:rPr>
          <w:t>https://commons.wikimedia.org/wiki/File:603_Anatomy_of_Long_Bone.jpg</w:t>
        </w:r>
      </w:hyperlink>
      <w:r w:rsidR="0030690F" w:rsidRPr="00CD5CA2">
        <w:rPr>
          <w:rStyle w:val="Hyperlink"/>
          <w:rFonts w:ascii="Times New Roman" w:hAnsi="Times New Roman" w:cs="Times New Roman"/>
          <w:color w:val="000000" w:themeColor="text1"/>
          <w:sz w:val="24"/>
          <w:szCs w:val="24"/>
        </w:rPr>
        <w:t xml:space="preserve">  </w:t>
      </w:r>
      <w:r w:rsidR="0030690F" w:rsidRPr="00CD5CA2">
        <w:rPr>
          <w:rFonts w:ascii="Times New Roman" w:hAnsi="Times New Roman" w:cs="Times New Roman"/>
          <w:color w:val="000000" w:themeColor="text1"/>
          <w:sz w:val="24"/>
          <w:szCs w:val="24"/>
          <w:shd w:val="clear" w:color="auto" w:fill="FFFFFF"/>
        </w:rPr>
        <w:t>(Accessed: November 3, 2017)</w:t>
      </w:r>
    </w:p>
    <w:p w:rsidR="0030690F" w:rsidRPr="00CD5CA2" w:rsidRDefault="0030690F" w:rsidP="00541F3D">
      <w:pPr>
        <w:pStyle w:val="ListParagraph"/>
        <w:spacing w:after="0" w:line="240" w:lineRule="auto"/>
        <w:ind w:hanging="630"/>
        <w:jc w:val="both"/>
        <w:rPr>
          <w:rStyle w:val="Hyperlink"/>
          <w:rFonts w:ascii="Times New Roman" w:hAnsi="Times New Roman" w:cs="Times New Roman"/>
          <w:color w:val="000000" w:themeColor="text1"/>
          <w:sz w:val="24"/>
          <w:szCs w:val="24"/>
        </w:rPr>
      </w:pPr>
    </w:p>
    <w:p w:rsidR="0030690F" w:rsidRPr="00CD5CA2" w:rsidRDefault="007D1728"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shd w:val="clear" w:color="auto" w:fill="FFFFFF"/>
        </w:rPr>
      </w:pPr>
      <w:hyperlink r:id="rId54" w:history="1">
        <w:r w:rsidR="0030690F" w:rsidRPr="00CD5CA2">
          <w:rPr>
            <w:rStyle w:val="Hyperlink"/>
            <w:rFonts w:ascii="Times New Roman" w:hAnsi="Times New Roman" w:cs="Times New Roman"/>
            <w:color w:val="000000" w:themeColor="text1"/>
            <w:sz w:val="24"/>
            <w:szCs w:val="24"/>
            <w:shd w:val="clear" w:color="auto" w:fill="FFFFFF"/>
          </w:rPr>
          <w:t>https://commons.wikimedia.org/wiki/File:Femur_-_anterior_view2.png</w:t>
        </w:r>
      </w:hyperlink>
      <w:r w:rsidR="0030690F" w:rsidRPr="00CD5CA2">
        <w:rPr>
          <w:rFonts w:ascii="Times New Roman" w:hAnsi="Times New Roman" w:cs="Times New Roman"/>
          <w:noProof/>
          <w:color w:val="000000" w:themeColor="text1"/>
          <w:sz w:val="24"/>
          <w:szCs w:val="24"/>
        </w:rPr>
        <w:t xml:space="preserve"> </w:t>
      </w:r>
      <w:r w:rsidR="0030690F" w:rsidRPr="00CD5CA2">
        <w:rPr>
          <w:rFonts w:ascii="Times New Roman" w:hAnsi="Times New Roman" w:cs="Times New Roman"/>
          <w:color w:val="000000" w:themeColor="text1"/>
          <w:sz w:val="24"/>
          <w:szCs w:val="24"/>
          <w:shd w:val="clear" w:color="auto" w:fill="FFFFFF"/>
        </w:rPr>
        <w:t>(Accessed: November 3, 2017)</w:t>
      </w:r>
    </w:p>
    <w:p w:rsidR="0030690F" w:rsidRPr="00CD5CA2" w:rsidRDefault="0030690F" w:rsidP="00541F3D">
      <w:pPr>
        <w:pStyle w:val="ListParagraph"/>
        <w:spacing w:after="0" w:line="240" w:lineRule="auto"/>
        <w:ind w:hanging="630"/>
        <w:jc w:val="both"/>
        <w:rPr>
          <w:rStyle w:val="Hyperlink"/>
          <w:rFonts w:ascii="Times New Roman" w:hAnsi="Times New Roman" w:cs="Times New Roman"/>
          <w:color w:val="000000" w:themeColor="text1"/>
          <w:sz w:val="24"/>
          <w:szCs w:val="24"/>
        </w:rPr>
      </w:pPr>
    </w:p>
    <w:p w:rsidR="0030690F" w:rsidRPr="00CD5CA2" w:rsidRDefault="007D1728"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hyperlink r:id="rId55" w:history="1">
        <w:r w:rsidR="0030690F" w:rsidRPr="00CD5CA2">
          <w:rPr>
            <w:rStyle w:val="Hyperlink"/>
            <w:rFonts w:ascii="Times New Roman" w:hAnsi="Times New Roman" w:cs="Times New Roman"/>
            <w:color w:val="000000" w:themeColor="text1"/>
            <w:sz w:val="24"/>
            <w:szCs w:val="24"/>
            <w:shd w:val="clear" w:color="auto" w:fill="FFFFFF"/>
          </w:rPr>
          <w:t>http://www.innerbody.com/image_skelfov/skel25_new.html</w:t>
        </w:r>
      </w:hyperlink>
      <w:r w:rsidR="0030690F" w:rsidRPr="00CD5CA2">
        <w:rPr>
          <w:rFonts w:ascii="Times New Roman" w:hAnsi="Times New Roman" w:cs="Times New Roman"/>
          <w:noProof/>
          <w:color w:val="000000" w:themeColor="text1"/>
          <w:sz w:val="24"/>
          <w:szCs w:val="24"/>
        </w:rPr>
        <w:t xml:space="preserve"> </w:t>
      </w:r>
      <w:r w:rsidR="0030690F" w:rsidRPr="00CD5CA2">
        <w:rPr>
          <w:rFonts w:ascii="Times New Roman" w:hAnsi="Times New Roman" w:cs="Times New Roman"/>
          <w:color w:val="000000" w:themeColor="text1"/>
          <w:sz w:val="24"/>
          <w:szCs w:val="24"/>
          <w:shd w:val="clear" w:color="auto" w:fill="FFFFFF"/>
        </w:rPr>
        <w:t>(Accessed: November 3, 2017)</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7D1728"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hyperlink r:id="rId56" w:history="1">
        <w:r w:rsidR="0030690F" w:rsidRPr="00CD5CA2">
          <w:rPr>
            <w:rStyle w:val="Hyperlink"/>
            <w:rFonts w:ascii="Times New Roman" w:hAnsi="Times New Roman" w:cs="Times New Roman"/>
            <w:color w:val="000000" w:themeColor="text1"/>
            <w:sz w:val="24"/>
            <w:szCs w:val="24"/>
            <w:shd w:val="clear" w:color="auto" w:fill="FFFFFF"/>
          </w:rPr>
          <w:t>http://study.com/academy/lesson/cancellous-bone-definition-structure-function.html</w:t>
        </w:r>
      </w:hyperlink>
      <w:r w:rsidR="0030690F" w:rsidRPr="00CD5CA2">
        <w:rPr>
          <w:rStyle w:val="Hyperlink"/>
          <w:rFonts w:ascii="Times New Roman" w:hAnsi="Times New Roman" w:cs="Times New Roman"/>
          <w:color w:val="000000" w:themeColor="text1"/>
          <w:sz w:val="24"/>
          <w:szCs w:val="24"/>
          <w:shd w:val="clear" w:color="auto" w:fill="FFFFFF"/>
        </w:rPr>
        <w:t xml:space="preserve"> </w:t>
      </w:r>
      <w:r w:rsidR="0030690F" w:rsidRPr="00CD5CA2">
        <w:rPr>
          <w:rFonts w:ascii="Times New Roman" w:hAnsi="Times New Roman" w:cs="Times New Roman"/>
          <w:color w:val="000000" w:themeColor="text1"/>
          <w:sz w:val="24"/>
          <w:szCs w:val="24"/>
          <w:shd w:val="clear" w:color="auto" w:fill="FFFFFF"/>
        </w:rPr>
        <w:t>(Accessed: November 4, 2017)</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7D1728"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hyperlink r:id="rId57" w:history="1">
        <w:r w:rsidR="0030690F" w:rsidRPr="00CD5CA2">
          <w:rPr>
            <w:rStyle w:val="Hyperlink"/>
            <w:rFonts w:ascii="Times New Roman" w:hAnsi="Times New Roman" w:cs="Times New Roman"/>
            <w:color w:val="000000" w:themeColor="text1"/>
            <w:sz w:val="24"/>
            <w:szCs w:val="24"/>
            <w:shd w:val="clear" w:color="auto" w:fill="FFFFFF"/>
          </w:rPr>
          <w:t>http://orthoinfo.aaos.org/topic.cfm?topic=a00377</w:t>
        </w:r>
      </w:hyperlink>
      <w:r w:rsidR="0030690F" w:rsidRPr="00CD5CA2">
        <w:rPr>
          <w:rStyle w:val="Hyperlink"/>
          <w:rFonts w:ascii="Times New Roman" w:hAnsi="Times New Roman" w:cs="Times New Roman"/>
          <w:color w:val="000000" w:themeColor="text1"/>
          <w:sz w:val="24"/>
          <w:szCs w:val="24"/>
          <w:shd w:val="clear" w:color="auto" w:fill="FFFFFF"/>
        </w:rPr>
        <w:t xml:space="preserve"> </w:t>
      </w:r>
      <w:r w:rsidR="0030690F" w:rsidRPr="00CD5CA2">
        <w:rPr>
          <w:rFonts w:ascii="Times New Roman" w:hAnsi="Times New Roman" w:cs="Times New Roman"/>
          <w:color w:val="000000" w:themeColor="text1"/>
          <w:sz w:val="24"/>
          <w:szCs w:val="24"/>
          <w:shd w:val="clear" w:color="auto" w:fill="FFFFFF"/>
        </w:rPr>
        <w:t>(Accessed: November 6, 2017)</w:t>
      </w:r>
    </w:p>
    <w:p w:rsidR="0030690F" w:rsidRPr="00CD5CA2" w:rsidRDefault="0030690F" w:rsidP="00541F3D">
      <w:pPr>
        <w:pStyle w:val="ListParagraph"/>
        <w:spacing w:after="0" w:line="240" w:lineRule="auto"/>
        <w:ind w:hanging="630"/>
        <w:jc w:val="both"/>
        <w:rPr>
          <w:rStyle w:val="Hyperlink"/>
          <w:rFonts w:ascii="Times New Roman" w:hAnsi="Times New Roman" w:cs="Times New Roman"/>
          <w:color w:val="000000" w:themeColor="text1"/>
          <w:sz w:val="24"/>
          <w:szCs w:val="24"/>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Derar, H., and M. Shahinpoor. "Recent patents and designs on hip replacement prostheses." </w:t>
      </w:r>
      <w:r w:rsidRPr="00CD5CA2">
        <w:rPr>
          <w:rFonts w:ascii="Times New Roman" w:hAnsi="Times New Roman" w:cs="Times New Roman"/>
          <w:i/>
          <w:iCs/>
          <w:color w:val="000000" w:themeColor="text1"/>
          <w:sz w:val="24"/>
          <w:szCs w:val="24"/>
          <w:shd w:val="clear" w:color="auto" w:fill="FFFFFF"/>
        </w:rPr>
        <w:t>The open biomedical engineering journal</w:t>
      </w:r>
      <w:r w:rsidRPr="00CD5CA2">
        <w:rPr>
          <w:rFonts w:ascii="Times New Roman" w:hAnsi="Times New Roman" w:cs="Times New Roman"/>
          <w:color w:val="000000" w:themeColor="text1"/>
          <w:sz w:val="24"/>
          <w:szCs w:val="24"/>
          <w:shd w:val="clear" w:color="auto" w:fill="FFFFFF"/>
        </w:rPr>
        <w:t> 9 (2015): 92.</w:t>
      </w:r>
    </w:p>
    <w:p w:rsidR="00541F3D" w:rsidRPr="00CD5CA2" w:rsidRDefault="00541F3D" w:rsidP="00541F3D">
      <w:pPr>
        <w:pStyle w:val="ListParagraph"/>
        <w:rPr>
          <w:rFonts w:ascii="Times New Roman" w:hAnsi="Times New Roman" w:cs="Times New Roman"/>
          <w:color w:val="000000" w:themeColor="text1"/>
          <w:sz w:val="24"/>
          <w:szCs w:val="24"/>
        </w:rPr>
      </w:pPr>
    </w:p>
    <w:p w:rsidR="00C66EC1" w:rsidRPr="00CD5CA2" w:rsidRDefault="002B2427" w:rsidP="004B11D0">
      <w:pPr>
        <w:pStyle w:val="ListParagraph"/>
        <w:spacing w:line="480" w:lineRule="auto"/>
        <w:jc w:val="right"/>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rPr>
        <w:lastRenderedPageBreak/>
        <w:t>71</w:t>
      </w:r>
    </w:p>
    <w:p w:rsidR="00C66EC1" w:rsidRPr="00CD5CA2" w:rsidRDefault="00C66EC1" w:rsidP="00541F3D">
      <w:pPr>
        <w:spacing w:after="0" w:line="480" w:lineRule="auto"/>
        <w:jc w:val="both"/>
        <w:rPr>
          <w:rFonts w:ascii="Times New Roman" w:hAnsi="Times New Roman" w:cs="Times New Roman"/>
          <w:color w:val="000000" w:themeColor="text1"/>
          <w:sz w:val="24"/>
          <w:szCs w:val="24"/>
        </w:rPr>
      </w:pPr>
    </w:p>
    <w:p w:rsidR="00C66EC1" w:rsidRPr="00CD5CA2" w:rsidRDefault="00C66EC1" w:rsidP="00541F3D">
      <w:pPr>
        <w:spacing w:after="0" w:line="480" w:lineRule="auto"/>
        <w:jc w:val="both"/>
        <w:rPr>
          <w:rFonts w:ascii="Times New Roman" w:hAnsi="Times New Roman" w:cs="Times New Roman"/>
          <w:color w:val="000000" w:themeColor="text1"/>
          <w:sz w:val="24"/>
          <w:szCs w:val="24"/>
        </w:rPr>
      </w:pPr>
    </w:p>
    <w:p w:rsidR="0030690F" w:rsidRPr="00CD5CA2" w:rsidRDefault="0030690F" w:rsidP="00541F3D">
      <w:pPr>
        <w:pStyle w:val="ListParagraph"/>
        <w:numPr>
          <w:ilvl w:val="0"/>
          <w:numId w:val="30"/>
        </w:numPr>
        <w:spacing w:after="0" w:line="240" w:lineRule="auto"/>
        <w:ind w:hanging="634"/>
        <w:jc w:val="both"/>
        <w:rPr>
          <w:rFonts w:ascii="Times New Roman" w:hAnsi="Times New Roman" w:cs="Times New Roman"/>
          <w:color w:val="000000" w:themeColor="text1"/>
          <w:sz w:val="24"/>
          <w:szCs w:val="24"/>
        </w:rPr>
      </w:pPr>
      <w:r w:rsidRPr="00CD5CA2">
        <w:rPr>
          <w:rStyle w:val="Hyperlink"/>
          <w:rFonts w:ascii="Times New Roman" w:hAnsi="Times New Roman" w:cs="Times New Roman"/>
          <w:color w:val="000000" w:themeColor="text1"/>
          <w:sz w:val="24"/>
          <w:szCs w:val="24"/>
          <w:shd w:val="clear" w:color="auto" w:fill="FFFFFF"/>
        </w:rPr>
        <w:t xml:space="preserve">http://www.kneesandhips.net/operations/hip-replacement/cemented-hip-replacement/ </w:t>
      </w:r>
      <w:r w:rsidRPr="00CD5CA2">
        <w:rPr>
          <w:rFonts w:ascii="Times New Roman" w:hAnsi="Times New Roman" w:cs="Times New Roman"/>
          <w:color w:val="000000" w:themeColor="text1"/>
          <w:sz w:val="24"/>
          <w:szCs w:val="24"/>
          <w:shd w:val="clear" w:color="auto" w:fill="FFFFFF"/>
        </w:rPr>
        <w:t>(Accessed: November 6, 2017)</w:t>
      </w:r>
    </w:p>
    <w:p w:rsidR="0030690F" w:rsidRPr="00CD5CA2" w:rsidRDefault="0030690F" w:rsidP="00541F3D">
      <w:pPr>
        <w:spacing w:after="0" w:line="240" w:lineRule="auto"/>
        <w:ind w:hanging="630"/>
        <w:jc w:val="both"/>
        <w:rPr>
          <w:rStyle w:val="Hyperlink"/>
          <w:rFonts w:ascii="Times New Roman" w:hAnsi="Times New Roman" w:cs="Times New Roman"/>
          <w:color w:val="000000" w:themeColor="text1"/>
          <w:sz w:val="24"/>
          <w:szCs w:val="24"/>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Kim, Jung Taek, and Jeong Joon Yoo. "Implant Design in Cementless Hip Arthroplasty." </w:t>
      </w:r>
      <w:r w:rsidRPr="00CD5CA2">
        <w:rPr>
          <w:rFonts w:ascii="Times New Roman" w:hAnsi="Times New Roman" w:cs="Times New Roman"/>
          <w:i/>
          <w:iCs/>
          <w:color w:val="000000" w:themeColor="text1"/>
          <w:sz w:val="24"/>
          <w:szCs w:val="24"/>
          <w:shd w:val="clear" w:color="auto" w:fill="FFFFFF"/>
        </w:rPr>
        <w:t>Hip &amp; pelvis</w:t>
      </w:r>
      <w:r w:rsidRPr="00CD5CA2">
        <w:rPr>
          <w:rFonts w:ascii="Times New Roman" w:hAnsi="Times New Roman" w:cs="Times New Roman"/>
          <w:color w:val="000000" w:themeColor="text1"/>
          <w:sz w:val="24"/>
          <w:szCs w:val="24"/>
          <w:shd w:val="clear" w:color="auto" w:fill="FFFFFF"/>
        </w:rPr>
        <w:t> 28, no. 2 (2016): 65-75.</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Murthy, P. Balakrishna, A. Sairam Kishore, and P. Surekha. "Acute Toxicological Effects of Multi-Walled Carbon Nanotubes (MWCNT) Nanotechnology and NanomaterialsCarbon Nanotubes-Growth and Applications Edited by Dr." </w:t>
      </w:r>
      <w:r w:rsidRPr="00CD5CA2">
        <w:rPr>
          <w:rFonts w:ascii="Times New Roman" w:hAnsi="Times New Roman" w:cs="Times New Roman"/>
          <w:i/>
          <w:iCs/>
          <w:color w:val="000000" w:themeColor="text1"/>
          <w:sz w:val="24"/>
          <w:szCs w:val="24"/>
          <w:shd w:val="clear" w:color="auto" w:fill="FFFFFF"/>
        </w:rPr>
        <w:t>Mohammad Naraghi</w:t>
      </w:r>
      <w:r w:rsidRPr="00CD5CA2">
        <w:rPr>
          <w:rFonts w:ascii="Times New Roman" w:hAnsi="Times New Roman" w:cs="Times New Roman"/>
          <w:color w:val="000000" w:themeColor="text1"/>
          <w:sz w:val="24"/>
          <w:szCs w:val="24"/>
          <w:shd w:val="clear" w:color="auto" w:fill="FFFFFF"/>
        </w:rPr>
        <w:t> (2011).</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Sivarasu, Sudesh, Pearline Beulah, and Lazar Mathew. "Optimization of skeletal hip implant cross-sections." In </w:t>
      </w:r>
      <w:r w:rsidRPr="00CD5CA2">
        <w:rPr>
          <w:rFonts w:ascii="Times New Roman" w:hAnsi="Times New Roman" w:cs="Times New Roman"/>
          <w:i/>
          <w:iCs/>
          <w:color w:val="000000" w:themeColor="text1"/>
          <w:sz w:val="24"/>
          <w:szCs w:val="24"/>
          <w:shd w:val="clear" w:color="auto" w:fill="FFFFFF"/>
        </w:rPr>
        <w:t>National Conference on Computational Instrumentation-NCCI</w:t>
      </w:r>
      <w:r w:rsidRPr="00CD5CA2">
        <w:rPr>
          <w:rFonts w:ascii="Times New Roman" w:hAnsi="Times New Roman" w:cs="Times New Roman"/>
          <w:color w:val="000000" w:themeColor="text1"/>
          <w:sz w:val="24"/>
          <w:szCs w:val="24"/>
          <w:shd w:val="clear" w:color="auto" w:fill="FFFFFF"/>
        </w:rPr>
        <w:t>, pp. 37-43. 2010.</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Scheerlinck, T., and P-P. Casteleyn. "The design features of cemented femoral hip implants." </w:t>
      </w:r>
      <w:r w:rsidRPr="00CD5CA2">
        <w:rPr>
          <w:rFonts w:ascii="Times New Roman" w:hAnsi="Times New Roman" w:cs="Times New Roman"/>
          <w:i/>
          <w:iCs/>
          <w:color w:val="000000" w:themeColor="text1"/>
          <w:sz w:val="24"/>
          <w:szCs w:val="24"/>
          <w:shd w:val="clear" w:color="auto" w:fill="FFFFFF"/>
        </w:rPr>
        <w:t>Bone &amp; Joint Journal</w:t>
      </w:r>
      <w:r w:rsidRPr="00CD5CA2">
        <w:rPr>
          <w:rFonts w:ascii="Times New Roman" w:hAnsi="Times New Roman" w:cs="Times New Roman"/>
          <w:color w:val="000000" w:themeColor="text1"/>
          <w:sz w:val="24"/>
          <w:szCs w:val="24"/>
          <w:shd w:val="clear" w:color="auto" w:fill="FFFFFF"/>
        </w:rPr>
        <w:t> 88, no. 11 (2006): 1409-1418.</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Singh, Shantanu, and A. P. Harsha. "Analysis of Femoral Components of Cemented Total Hip Arthroplasty." </w:t>
      </w:r>
      <w:r w:rsidRPr="00CD5CA2">
        <w:rPr>
          <w:rFonts w:ascii="Times New Roman" w:hAnsi="Times New Roman" w:cs="Times New Roman"/>
          <w:i/>
          <w:iCs/>
          <w:color w:val="000000" w:themeColor="text1"/>
          <w:sz w:val="24"/>
          <w:szCs w:val="24"/>
          <w:shd w:val="clear" w:color="auto" w:fill="FFFFFF"/>
        </w:rPr>
        <w:t>Journal of The Institution of Engineers (India): Series D</w:t>
      </w:r>
      <w:r w:rsidRPr="00CD5CA2">
        <w:rPr>
          <w:rFonts w:ascii="Times New Roman" w:hAnsi="Times New Roman" w:cs="Times New Roman"/>
          <w:color w:val="000000" w:themeColor="text1"/>
          <w:sz w:val="24"/>
          <w:szCs w:val="24"/>
          <w:shd w:val="clear" w:color="auto" w:fill="FFFFFF"/>
        </w:rPr>
        <w:t> 97, no. 2 (2016): 113-120.</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Zant, Nikolaus P., Charles KY Wong, and Jie Tong. "Fatigue failure in the cement mantle of a simplified acetabular replacement model." </w:t>
      </w:r>
      <w:r w:rsidRPr="00CD5CA2">
        <w:rPr>
          <w:rFonts w:ascii="Times New Roman" w:hAnsi="Times New Roman" w:cs="Times New Roman"/>
          <w:i/>
          <w:iCs/>
          <w:color w:val="000000" w:themeColor="text1"/>
          <w:sz w:val="24"/>
          <w:szCs w:val="24"/>
          <w:shd w:val="clear" w:color="auto" w:fill="FFFFFF"/>
        </w:rPr>
        <w:t>International journal of fatigue</w:t>
      </w:r>
      <w:r w:rsidRPr="00CD5CA2">
        <w:rPr>
          <w:rFonts w:ascii="Times New Roman" w:hAnsi="Times New Roman" w:cs="Times New Roman"/>
          <w:color w:val="000000" w:themeColor="text1"/>
          <w:sz w:val="24"/>
          <w:szCs w:val="24"/>
          <w:shd w:val="clear" w:color="auto" w:fill="FFFFFF"/>
        </w:rPr>
        <w:t> 29, no. 7 (2007): 1245-1252.</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Lewis, Gladius. "Properties of acrylic bone cement: state of the art review." </w:t>
      </w:r>
      <w:r w:rsidRPr="00CD5CA2">
        <w:rPr>
          <w:rFonts w:ascii="Times New Roman" w:hAnsi="Times New Roman" w:cs="Times New Roman"/>
          <w:i/>
          <w:iCs/>
          <w:color w:val="000000" w:themeColor="text1"/>
          <w:sz w:val="24"/>
          <w:szCs w:val="24"/>
          <w:shd w:val="clear" w:color="auto" w:fill="FFFFFF"/>
        </w:rPr>
        <w:t>Journal of Biomedical Materials Research Part A</w:t>
      </w:r>
      <w:r w:rsidRPr="00CD5CA2">
        <w:rPr>
          <w:rFonts w:ascii="Times New Roman" w:hAnsi="Times New Roman" w:cs="Times New Roman"/>
          <w:color w:val="000000" w:themeColor="text1"/>
          <w:sz w:val="24"/>
          <w:szCs w:val="24"/>
          <w:shd w:val="clear" w:color="auto" w:fill="FFFFFF"/>
        </w:rPr>
        <w:t> 38, no. 2 (1997): 155-182.</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Webb, J. C. J., and R. F. Spencer. "The role of polymethylmethacrylate bone cement in modern orthopaedic surgery." </w:t>
      </w:r>
      <w:r w:rsidRPr="00CD5CA2">
        <w:rPr>
          <w:rFonts w:ascii="Times New Roman" w:hAnsi="Times New Roman" w:cs="Times New Roman"/>
          <w:i/>
          <w:iCs/>
          <w:color w:val="000000" w:themeColor="text1"/>
          <w:sz w:val="24"/>
          <w:szCs w:val="24"/>
          <w:shd w:val="clear" w:color="auto" w:fill="FFFFFF"/>
        </w:rPr>
        <w:t>Bone &amp; Joint Journal</w:t>
      </w:r>
      <w:r w:rsidRPr="00CD5CA2">
        <w:rPr>
          <w:rFonts w:ascii="Times New Roman" w:hAnsi="Times New Roman" w:cs="Times New Roman"/>
          <w:color w:val="000000" w:themeColor="text1"/>
          <w:sz w:val="24"/>
          <w:szCs w:val="24"/>
          <w:shd w:val="clear" w:color="auto" w:fill="FFFFFF"/>
        </w:rPr>
        <w:t> 89, no. 7 (2007): 851-857.</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Ledlie, Jon T., and Mark Renfro. "Balloon kyphoplasty: one-year outcomes in vertebral body height restoration, chronic pain, and activity levels." </w:t>
      </w:r>
      <w:r w:rsidRPr="00CD5CA2">
        <w:rPr>
          <w:rFonts w:ascii="Times New Roman" w:hAnsi="Times New Roman" w:cs="Times New Roman"/>
          <w:i/>
          <w:iCs/>
          <w:color w:val="000000" w:themeColor="text1"/>
          <w:sz w:val="24"/>
          <w:szCs w:val="24"/>
          <w:shd w:val="clear" w:color="auto" w:fill="FFFFFF"/>
        </w:rPr>
        <w:t>Journal of Neurosurgery: Spine</w:t>
      </w:r>
      <w:r w:rsidRPr="00CD5CA2">
        <w:rPr>
          <w:rFonts w:ascii="Times New Roman" w:hAnsi="Times New Roman" w:cs="Times New Roman"/>
          <w:color w:val="000000" w:themeColor="text1"/>
          <w:sz w:val="24"/>
          <w:szCs w:val="24"/>
          <w:shd w:val="clear" w:color="auto" w:fill="FFFFFF"/>
        </w:rPr>
        <w:t> 98, no. 1 (2003): 36-42.</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Kühn, Klaus-Dieter. </w:t>
      </w:r>
      <w:r w:rsidRPr="00CD5CA2">
        <w:rPr>
          <w:rFonts w:ascii="Times New Roman" w:hAnsi="Times New Roman" w:cs="Times New Roman"/>
          <w:i/>
          <w:iCs/>
          <w:color w:val="000000" w:themeColor="text1"/>
          <w:sz w:val="24"/>
          <w:szCs w:val="24"/>
          <w:shd w:val="clear" w:color="auto" w:fill="FFFFFF"/>
        </w:rPr>
        <w:t>Bone cements: up-to-date comparison of physical and chemical properties of commercial materials</w:t>
      </w:r>
      <w:r w:rsidRPr="00CD5CA2">
        <w:rPr>
          <w:rFonts w:ascii="Times New Roman" w:hAnsi="Times New Roman" w:cs="Times New Roman"/>
          <w:color w:val="000000" w:themeColor="text1"/>
          <w:sz w:val="24"/>
          <w:szCs w:val="24"/>
          <w:shd w:val="clear" w:color="auto" w:fill="FFFFFF"/>
        </w:rPr>
        <w:t>. Springer Science &amp; Business Media, 2012.</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Lamb, D. J., Bryan Ellis, and David Priestley. "The effects of process variables on levels of residual monomer in autopolymerizing dental acrylic resin." </w:t>
      </w:r>
      <w:r w:rsidRPr="00CD5CA2">
        <w:rPr>
          <w:rFonts w:ascii="Times New Roman" w:hAnsi="Times New Roman" w:cs="Times New Roman"/>
          <w:i/>
          <w:iCs/>
          <w:color w:val="000000" w:themeColor="text1"/>
          <w:sz w:val="24"/>
          <w:szCs w:val="24"/>
          <w:shd w:val="clear" w:color="auto" w:fill="FFFFFF"/>
        </w:rPr>
        <w:t>Journal of dentistry</w:t>
      </w:r>
      <w:r w:rsidRPr="00CD5CA2">
        <w:rPr>
          <w:rFonts w:ascii="Times New Roman" w:hAnsi="Times New Roman" w:cs="Times New Roman"/>
          <w:color w:val="000000" w:themeColor="text1"/>
          <w:sz w:val="24"/>
          <w:szCs w:val="24"/>
          <w:shd w:val="clear" w:color="auto" w:fill="FFFFFF"/>
        </w:rPr>
        <w:t> 11, no. 1 (1983): 80-88.</w:t>
      </w:r>
    </w:p>
    <w:p w:rsidR="0064479A" w:rsidRPr="00CD5CA2" w:rsidRDefault="0064479A" w:rsidP="00541F3D">
      <w:pPr>
        <w:pStyle w:val="ListParagraph"/>
        <w:jc w:val="both"/>
        <w:rPr>
          <w:rFonts w:ascii="Times New Roman" w:hAnsi="Times New Roman" w:cs="Times New Roman"/>
          <w:color w:val="000000" w:themeColor="text1"/>
          <w:sz w:val="24"/>
          <w:szCs w:val="24"/>
        </w:rPr>
      </w:pPr>
    </w:p>
    <w:p w:rsidR="0064479A" w:rsidRPr="00CD5CA2" w:rsidRDefault="0064479A" w:rsidP="00541F3D">
      <w:pPr>
        <w:pStyle w:val="ListParagraph"/>
        <w:spacing w:after="0" w:line="240" w:lineRule="auto"/>
        <w:jc w:val="both"/>
        <w:rPr>
          <w:rFonts w:ascii="Times New Roman" w:hAnsi="Times New Roman" w:cs="Times New Roman"/>
          <w:color w:val="000000" w:themeColor="text1"/>
          <w:sz w:val="24"/>
          <w:szCs w:val="24"/>
        </w:rPr>
      </w:pPr>
    </w:p>
    <w:p w:rsidR="0064479A" w:rsidRPr="00CD5CA2" w:rsidRDefault="0064479A" w:rsidP="00DF2789">
      <w:pPr>
        <w:pStyle w:val="ListParagraph"/>
        <w:spacing w:after="0" w:line="480" w:lineRule="auto"/>
        <w:jc w:val="right"/>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rPr>
        <w:lastRenderedPageBreak/>
        <w:t>72</w:t>
      </w:r>
    </w:p>
    <w:p w:rsidR="0064479A" w:rsidRPr="00CD5CA2" w:rsidRDefault="0064479A" w:rsidP="00541F3D">
      <w:pPr>
        <w:pStyle w:val="ListParagraph"/>
        <w:spacing w:after="0" w:line="480" w:lineRule="auto"/>
        <w:jc w:val="both"/>
        <w:rPr>
          <w:rFonts w:ascii="Times New Roman" w:hAnsi="Times New Roman" w:cs="Times New Roman"/>
          <w:color w:val="000000" w:themeColor="text1"/>
          <w:sz w:val="24"/>
          <w:szCs w:val="24"/>
        </w:rPr>
      </w:pPr>
    </w:p>
    <w:p w:rsidR="0064479A" w:rsidRPr="00CD5CA2" w:rsidRDefault="0064479A" w:rsidP="00541F3D">
      <w:pPr>
        <w:pStyle w:val="ListParagraph"/>
        <w:spacing w:after="0" w:line="480" w:lineRule="auto"/>
        <w:jc w:val="both"/>
        <w:rPr>
          <w:rFonts w:ascii="Times New Roman" w:hAnsi="Times New Roman" w:cs="Times New Roman"/>
          <w:color w:val="000000" w:themeColor="text1"/>
          <w:sz w:val="24"/>
          <w:szCs w:val="24"/>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Abouazza, Omar Ali, Finbarr Condon, Ailish Hannigan, and Colum Dunne. "In vitro comparative assessment of the mechanical properties of PMMA cement and a GPC cement for vertebroplasty." </w:t>
      </w:r>
      <w:r w:rsidRPr="00CD5CA2">
        <w:rPr>
          <w:rFonts w:ascii="Times New Roman" w:hAnsi="Times New Roman" w:cs="Times New Roman"/>
          <w:i/>
          <w:iCs/>
          <w:color w:val="000000" w:themeColor="text1"/>
          <w:sz w:val="24"/>
          <w:szCs w:val="24"/>
          <w:shd w:val="clear" w:color="auto" w:fill="FFFFFF"/>
        </w:rPr>
        <w:t>Journal of orthopaedics</w:t>
      </w:r>
      <w:r w:rsidRPr="00CD5CA2">
        <w:rPr>
          <w:rFonts w:ascii="Times New Roman" w:hAnsi="Times New Roman" w:cs="Times New Roman"/>
          <w:color w:val="000000" w:themeColor="text1"/>
          <w:sz w:val="24"/>
          <w:szCs w:val="24"/>
          <w:shd w:val="clear" w:color="auto" w:fill="FFFFFF"/>
        </w:rPr>
        <w:t> 13, no. 2 (2016): 81-89.</w:t>
      </w:r>
    </w:p>
    <w:p w:rsidR="008B3402" w:rsidRPr="00CD5CA2" w:rsidRDefault="008B3402" w:rsidP="00541F3D">
      <w:pPr>
        <w:spacing w:after="0" w:line="240" w:lineRule="auto"/>
        <w:jc w:val="both"/>
        <w:rPr>
          <w:rFonts w:ascii="Times New Roman" w:hAnsi="Times New Roman" w:cs="Times New Roman"/>
          <w:color w:val="000000" w:themeColor="text1"/>
          <w:sz w:val="24"/>
          <w:szCs w:val="24"/>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Kim, Seok Bong, Young Jick Kim, Taek Lim Yoon, Su A. Park, In Hee Cho, Eun Jung Kim, In Ae Kim, and Jung-Woog Shin. "The characteristics of a hydroxyapatite–chitosan–PMMA bone cement." </w:t>
      </w:r>
      <w:r w:rsidRPr="00CD5CA2">
        <w:rPr>
          <w:rFonts w:ascii="Times New Roman" w:hAnsi="Times New Roman" w:cs="Times New Roman"/>
          <w:i/>
          <w:iCs/>
          <w:color w:val="000000" w:themeColor="text1"/>
          <w:sz w:val="24"/>
          <w:szCs w:val="24"/>
          <w:shd w:val="clear" w:color="auto" w:fill="FFFFFF"/>
        </w:rPr>
        <w:t>Biomaterials</w:t>
      </w:r>
      <w:r w:rsidRPr="00CD5CA2">
        <w:rPr>
          <w:rFonts w:ascii="Times New Roman" w:hAnsi="Times New Roman" w:cs="Times New Roman"/>
          <w:color w:val="000000" w:themeColor="text1"/>
          <w:sz w:val="24"/>
          <w:szCs w:val="24"/>
          <w:shd w:val="clear" w:color="auto" w:fill="FFFFFF"/>
        </w:rPr>
        <w:t> 25, no. 26 (2004): 5715-5723.</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Goto, Koji, J. Tamura, S. Shinzato, S. Fujibayashi, M. Hashimoto, M. Kawashita, T. Kokubo, and T. Nakamura. "Bioactive bone cements containing nano-sized titania particles for use as bone substitutes." </w:t>
      </w:r>
      <w:r w:rsidRPr="00CD5CA2">
        <w:rPr>
          <w:rFonts w:ascii="Times New Roman" w:hAnsi="Times New Roman" w:cs="Times New Roman"/>
          <w:i/>
          <w:iCs/>
          <w:color w:val="000000" w:themeColor="text1"/>
          <w:sz w:val="24"/>
          <w:szCs w:val="24"/>
          <w:shd w:val="clear" w:color="auto" w:fill="FFFFFF"/>
        </w:rPr>
        <w:t>Biomaterials</w:t>
      </w:r>
      <w:r w:rsidRPr="00CD5CA2">
        <w:rPr>
          <w:rFonts w:ascii="Times New Roman" w:hAnsi="Times New Roman" w:cs="Times New Roman"/>
          <w:color w:val="000000" w:themeColor="text1"/>
          <w:sz w:val="24"/>
          <w:szCs w:val="24"/>
          <w:shd w:val="clear" w:color="auto" w:fill="FFFFFF"/>
        </w:rPr>
        <w:t> 26, no. 33 (2005): 6496-6505.</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Lewis, Gladius. "Properties of nanofiller</w:t>
      </w:r>
      <w:r w:rsidRPr="00CD5CA2">
        <w:rPr>
          <w:rFonts w:ascii="Cambria Math" w:hAnsi="Cambria Math" w:cs="Cambria Math"/>
          <w:color w:val="000000" w:themeColor="text1"/>
          <w:sz w:val="24"/>
          <w:szCs w:val="24"/>
          <w:shd w:val="clear" w:color="auto" w:fill="FFFFFF"/>
        </w:rPr>
        <w:t>‐</w:t>
      </w:r>
      <w:r w:rsidRPr="00CD5CA2">
        <w:rPr>
          <w:rFonts w:ascii="Times New Roman" w:hAnsi="Times New Roman" w:cs="Times New Roman"/>
          <w:color w:val="000000" w:themeColor="text1"/>
          <w:sz w:val="24"/>
          <w:szCs w:val="24"/>
          <w:shd w:val="clear" w:color="auto" w:fill="FFFFFF"/>
        </w:rPr>
        <w:t>loaded poly (methyl methacrylate) bone cement composites for orthopedic applications: a review." </w:t>
      </w:r>
      <w:r w:rsidRPr="00CD5CA2">
        <w:rPr>
          <w:rFonts w:ascii="Times New Roman" w:hAnsi="Times New Roman" w:cs="Times New Roman"/>
          <w:i/>
          <w:iCs/>
          <w:color w:val="000000" w:themeColor="text1"/>
          <w:sz w:val="24"/>
          <w:szCs w:val="24"/>
          <w:shd w:val="clear" w:color="auto" w:fill="FFFFFF"/>
        </w:rPr>
        <w:t>Journal of Biomedical Materials Research Part B: Applied Biomaterials</w:t>
      </w:r>
      <w:r w:rsidRPr="00CD5CA2">
        <w:rPr>
          <w:rFonts w:ascii="Times New Roman" w:hAnsi="Times New Roman" w:cs="Times New Roman"/>
          <w:color w:val="000000" w:themeColor="text1"/>
          <w:sz w:val="24"/>
          <w:szCs w:val="24"/>
          <w:shd w:val="clear" w:color="auto" w:fill="FFFFFF"/>
        </w:rPr>
        <w:t> 105, no. 5 (2017): 1260-1284.</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Ormsby, Ross, Tony McNally, Christina Mitchell, and Nicholas Dunne. "Influence of multiwall carbon nanotube functionality and loading on mechanical properties of PMMA/MWCNT bone cements." </w:t>
      </w:r>
      <w:r w:rsidRPr="00CD5CA2">
        <w:rPr>
          <w:rFonts w:ascii="Times New Roman" w:hAnsi="Times New Roman" w:cs="Times New Roman"/>
          <w:i/>
          <w:iCs/>
          <w:color w:val="000000" w:themeColor="text1"/>
          <w:sz w:val="24"/>
          <w:szCs w:val="24"/>
          <w:shd w:val="clear" w:color="auto" w:fill="FFFFFF"/>
        </w:rPr>
        <w:t>Journal of Materials Science: Materials in Medicine</w:t>
      </w:r>
      <w:r w:rsidRPr="00CD5CA2">
        <w:rPr>
          <w:rFonts w:ascii="Times New Roman" w:hAnsi="Times New Roman" w:cs="Times New Roman"/>
          <w:color w:val="000000" w:themeColor="text1"/>
          <w:sz w:val="24"/>
          <w:szCs w:val="24"/>
          <w:shd w:val="clear" w:color="auto" w:fill="FFFFFF"/>
        </w:rPr>
        <w:t>21, no. 8 (2010): 2287-2292.</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Salamanca, Eisner, Wei-Fang Lee, Chin-Yi Lin, Haw-Ming Huang, Che-Tong Lin, Sheng-Wei Feng, and Wei-Jen Chang. "A novel porcine graft for regeneration of bone defects." </w:t>
      </w:r>
      <w:r w:rsidRPr="00CD5CA2">
        <w:rPr>
          <w:rFonts w:ascii="Times New Roman" w:hAnsi="Times New Roman" w:cs="Times New Roman"/>
          <w:i/>
          <w:iCs/>
          <w:color w:val="000000" w:themeColor="text1"/>
          <w:sz w:val="24"/>
          <w:szCs w:val="24"/>
          <w:shd w:val="clear" w:color="auto" w:fill="FFFFFF"/>
        </w:rPr>
        <w:t>Materials</w:t>
      </w:r>
      <w:r w:rsidRPr="00CD5CA2">
        <w:rPr>
          <w:rFonts w:ascii="Times New Roman" w:hAnsi="Times New Roman" w:cs="Times New Roman"/>
          <w:color w:val="000000" w:themeColor="text1"/>
          <w:sz w:val="24"/>
          <w:szCs w:val="24"/>
          <w:shd w:val="clear" w:color="auto" w:fill="FFFFFF"/>
        </w:rPr>
        <w:t> 8, no. 5 (2015): 2523-2536.</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Heini, P., and U. Berlemann. "Bone substitutes in vertebroplasty." </w:t>
      </w:r>
      <w:r w:rsidRPr="00CD5CA2">
        <w:rPr>
          <w:rFonts w:ascii="Times New Roman" w:hAnsi="Times New Roman" w:cs="Times New Roman"/>
          <w:i/>
          <w:iCs/>
          <w:color w:val="000000" w:themeColor="text1"/>
          <w:sz w:val="24"/>
          <w:szCs w:val="24"/>
          <w:shd w:val="clear" w:color="auto" w:fill="FFFFFF"/>
        </w:rPr>
        <w:t>European Spine Journal</w:t>
      </w:r>
      <w:r w:rsidRPr="00CD5CA2">
        <w:rPr>
          <w:rFonts w:ascii="Times New Roman" w:hAnsi="Times New Roman" w:cs="Times New Roman"/>
          <w:color w:val="000000" w:themeColor="text1"/>
          <w:sz w:val="24"/>
          <w:szCs w:val="24"/>
          <w:shd w:val="clear" w:color="auto" w:fill="FFFFFF"/>
        </w:rPr>
        <w:t> 10 (2001): S205-S213.</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Liu, Zhenzhen, Yong Tang, Ting Kang, Minyu Rao, Kejia Li, Qin Wang, Changyun Quan, Chao Zhang, Qing Jiang, and Huiyong Shen. "Synergistic effect of HA and BMP-2 mimicking peptide on the bioactivity of HA/PMMA bone cement." </w:t>
      </w:r>
      <w:r w:rsidRPr="00CD5CA2">
        <w:rPr>
          <w:rFonts w:ascii="Times New Roman" w:hAnsi="Times New Roman" w:cs="Times New Roman"/>
          <w:i/>
          <w:iCs/>
          <w:color w:val="000000" w:themeColor="text1"/>
          <w:sz w:val="24"/>
          <w:szCs w:val="24"/>
          <w:shd w:val="clear" w:color="auto" w:fill="FFFFFF"/>
        </w:rPr>
        <w:t>Colloids and Surfaces B: Biointerfaces</w:t>
      </w:r>
      <w:r w:rsidRPr="00CD5CA2">
        <w:rPr>
          <w:rFonts w:ascii="Times New Roman" w:hAnsi="Times New Roman" w:cs="Times New Roman"/>
          <w:color w:val="000000" w:themeColor="text1"/>
          <w:sz w:val="24"/>
          <w:szCs w:val="24"/>
          <w:shd w:val="clear" w:color="auto" w:fill="FFFFFF"/>
        </w:rPr>
        <w:t> 131 (2015): 39-46.</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Kjellson, Fred, Torsten Almén, K. E. Tanner, I. D. McCarthy, and Lars Lidgren. "Bone cement X</w:t>
      </w:r>
      <w:r w:rsidRPr="00CD5CA2">
        <w:rPr>
          <w:rFonts w:ascii="Cambria Math" w:hAnsi="Cambria Math" w:cs="Cambria Math"/>
          <w:color w:val="000000" w:themeColor="text1"/>
          <w:sz w:val="24"/>
          <w:szCs w:val="24"/>
          <w:shd w:val="clear" w:color="auto" w:fill="FFFFFF"/>
        </w:rPr>
        <w:t>‐</w:t>
      </w:r>
      <w:r w:rsidRPr="00CD5CA2">
        <w:rPr>
          <w:rFonts w:ascii="Times New Roman" w:hAnsi="Times New Roman" w:cs="Times New Roman"/>
          <w:color w:val="000000" w:themeColor="text1"/>
          <w:sz w:val="24"/>
          <w:szCs w:val="24"/>
          <w:shd w:val="clear" w:color="auto" w:fill="FFFFFF"/>
        </w:rPr>
        <w:t>ray contrast media: A clinically relevant method of measuring their efficacy." </w:t>
      </w:r>
      <w:r w:rsidRPr="00CD5CA2">
        <w:rPr>
          <w:rFonts w:ascii="Times New Roman" w:hAnsi="Times New Roman" w:cs="Times New Roman"/>
          <w:i/>
          <w:iCs/>
          <w:color w:val="000000" w:themeColor="text1"/>
          <w:sz w:val="24"/>
          <w:szCs w:val="24"/>
          <w:shd w:val="clear" w:color="auto" w:fill="FFFFFF"/>
        </w:rPr>
        <w:t>Journal of Biomedical Materials Research Part B: Applied Biomaterials</w:t>
      </w:r>
      <w:r w:rsidRPr="00CD5CA2">
        <w:rPr>
          <w:rFonts w:ascii="Times New Roman" w:hAnsi="Times New Roman" w:cs="Times New Roman"/>
          <w:color w:val="000000" w:themeColor="text1"/>
          <w:sz w:val="24"/>
          <w:szCs w:val="24"/>
          <w:shd w:val="clear" w:color="auto" w:fill="FFFFFF"/>
        </w:rPr>
        <w:t>70, no. 2 (2004): 354-361.</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Florencio-Silva, Rinaldo, Gisela Rodrigues da Silva Sasso, Estela Sasso-Cerri, Manuel Jesus Simões, and Paulo Sérgio Cerri. "Biology of bone tissue: structure, function, and factors that influence bone cells." </w:t>
      </w:r>
      <w:r w:rsidRPr="00CD5CA2">
        <w:rPr>
          <w:rFonts w:ascii="Times New Roman" w:hAnsi="Times New Roman" w:cs="Times New Roman"/>
          <w:i/>
          <w:iCs/>
          <w:color w:val="000000" w:themeColor="text1"/>
          <w:sz w:val="24"/>
          <w:szCs w:val="24"/>
          <w:shd w:val="clear" w:color="auto" w:fill="FFFFFF"/>
        </w:rPr>
        <w:t>BioMed research international</w:t>
      </w:r>
      <w:r w:rsidRPr="00CD5CA2">
        <w:rPr>
          <w:rFonts w:ascii="Times New Roman" w:hAnsi="Times New Roman" w:cs="Times New Roman"/>
          <w:color w:val="000000" w:themeColor="text1"/>
          <w:sz w:val="24"/>
          <w:szCs w:val="24"/>
          <w:shd w:val="clear" w:color="auto" w:fill="FFFFFF"/>
        </w:rPr>
        <w:t> 2015 (2015).</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Datta, H. K., W. F. Ng, J. A. Walker, S. P. Tuck, and S. S. Varanasi. "The cell biology of bone metabolism." </w:t>
      </w:r>
      <w:r w:rsidRPr="00CD5CA2">
        <w:rPr>
          <w:rFonts w:ascii="Times New Roman" w:hAnsi="Times New Roman" w:cs="Times New Roman"/>
          <w:i/>
          <w:iCs/>
          <w:color w:val="000000" w:themeColor="text1"/>
          <w:sz w:val="24"/>
          <w:szCs w:val="24"/>
          <w:shd w:val="clear" w:color="auto" w:fill="FFFFFF"/>
        </w:rPr>
        <w:t>Journal of clinical pathology</w:t>
      </w:r>
      <w:r w:rsidRPr="00CD5CA2">
        <w:rPr>
          <w:rFonts w:ascii="Times New Roman" w:hAnsi="Times New Roman" w:cs="Times New Roman"/>
          <w:color w:val="000000" w:themeColor="text1"/>
          <w:sz w:val="24"/>
          <w:szCs w:val="24"/>
          <w:shd w:val="clear" w:color="auto" w:fill="FFFFFF"/>
        </w:rPr>
        <w:t> 61, no. 5 (2008): 577-587.</w:t>
      </w:r>
    </w:p>
    <w:p w:rsidR="0016613A" w:rsidRPr="00CD5CA2" w:rsidRDefault="0016613A" w:rsidP="00541F3D">
      <w:pPr>
        <w:pStyle w:val="ListParagraph"/>
        <w:jc w:val="both"/>
        <w:rPr>
          <w:rFonts w:ascii="Times New Roman" w:hAnsi="Times New Roman" w:cs="Times New Roman"/>
          <w:color w:val="000000" w:themeColor="text1"/>
          <w:sz w:val="24"/>
          <w:szCs w:val="24"/>
        </w:rPr>
      </w:pPr>
    </w:p>
    <w:p w:rsidR="0016613A" w:rsidRPr="00CD5CA2" w:rsidRDefault="0016613A" w:rsidP="00DF2789">
      <w:pPr>
        <w:pStyle w:val="ListParagraph"/>
        <w:spacing w:after="0" w:line="480" w:lineRule="auto"/>
        <w:jc w:val="right"/>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rPr>
        <w:lastRenderedPageBreak/>
        <w:t>73</w:t>
      </w:r>
    </w:p>
    <w:p w:rsidR="0016613A" w:rsidRPr="00CD5CA2" w:rsidRDefault="0016613A" w:rsidP="00541F3D">
      <w:pPr>
        <w:pStyle w:val="ListParagraph"/>
        <w:spacing w:after="0" w:line="480" w:lineRule="auto"/>
        <w:jc w:val="both"/>
        <w:rPr>
          <w:rFonts w:ascii="Times New Roman" w:hAnsi="Times New Roman" w:cs="Times New Roman"/>
          <w:color w:val="000000" w:themeColor="text1"/>
          <w:sz w:val="24"/>
          <w:szCs w:val="24"/>
        </w:rPr>
      </w:pPr>
    </w:p>
    <w:p w:rsidR="0030690F" w:rsidRPr="00CD5CA2" w:rsidRDefault="0030690F" w:rsidP="00541F3D">
      <w:pPr>
        <w:pStyle w:val="ListParagraph"/>
        <w:spacing w:line="480" w:lineRule="auto"/>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Bonewald, Lynda F. "The amazing osteocyte." </w:t>
      </w:r>
      <w:r w:rsidRPr="00CD5CA2">
        <w:rPr>
          <w:rFonts w:ascii="Times New Roman" w:hAnsi="Times New Roman" w:cs="Times New Roman"/>
          <w:i/>
          <w:iCs/>
          <w:color w:val="000000" w:themeColor="text1"/>
          <w:sz w:val="24"/>
          <w:szCs w:val="24"/>
          <w:shd w:val="clear" w:color="auto" w:fill="FFFFFF"/>
        </w:rPr>
        <w:t>Journal of bone and mineral research</w:t>
      </w:r>
      <w:r w:rsidRPr="00CD5CA2">
        <w:rPr>
          <w:rFonts w:ascii="Times New Roman" w:hAnsi="Times New Roman" w:cs="Times New Roman"/>
          <w:color w:val="000000" w:themeColor="text1"/>
          <w:sz w:val="24"/>
          <w:szCs w:val="24"/>
          <w:shd w:val="clear" w:color="auto" w:fill="FFFFFF"/>
        </w:rPr>
        <w:t> 26, no. 2 (2011): 229-238.</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Jorge, Janaina Habib, Eunice Teresinha Giampaolo, Ana Lúcia Machado, and Carlos Eduardo Vergani. "Cytotoxicity of denture base acrylic resins: a literature review." </w:t>
      </w:r>
      <w:r w:rsidRPr="00CD5CA2">
        <w:rPr>
          <w:rFonts w:ascii="Times New Roman" w:hAnsi="Times New Roman" w:cs="Times New Roman"/>
          <w:i/>
          <w:iCs/>
          <w:color w:val="000000" w:themeColor="text1"/>
          <w:sz w:val="24"/>
          <w:szCs w:val="24"/>
          <w:shd w:val="clear" w:color="auto" w:fill="FFFFFF"/>
        </w:rPr>
        <w:t>The Journal of prosthetic dentistry</w:t>
      </w:r>
      <w:r w:rsidRPr="00CD5CA2">
        <w:rPr>
          <w:rFonts w:ascii="Times New Roman" w:hAnsi="Times New Roman" w:cs="Times New Roman"/>
          <w:color w:val="000000" w:themeColor="text1"/>
          <w:sz w:val="24"/>
          <w:szCs w:val="24"/>
          <w:shd w:val="clear" w:color="auto" w:fill="FFFFFF"/>
        </w:rPr>
        <w:t> 90, no. 2 (2003): 190-193.</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7D1728"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hyperlink r:id="rId58" w:history="1">
        <w:r w:rsidR="0030690F" w:rsidRPr="00CD5CA2">
          <w:rPr>
            <w:rStyle w:val="Hyperlink"/>
            <w:rFonts w:ascii="Times New Roman" w:hAnsi="Times New Roman" w:cs="Times New Roman"/>
            <w:noProof/>
            <w:color w:val="000000" w:themeColor="text1"/>
            <w:sz w:val="24"/>
            <w:szCs w:val="24"/>
          </w:rPr>
          <w:t>https://basicmedicalkey.com/cell-structure-and-function-2/</w:t>
        </w:r>
      </w:hyperlink>
      <w:r w:rsidR="0030690F" w:rsidRPr="00CD5CA2">
        <w:rPr>
          <w:rFonts w:ascii="Times New Roman" w:hAnsi="Times New Roman" w:cs="Times New Roman"/>
          <w:noProof/>
          <w:color w:val="000000" w:themeColor="text1"/>
          <w:sz w:val="24"/>
          <w:szCs w:val="24"/>
        </w:rPr>
        <w:t xml:space="preserve"> </w:t>
      </w:r>
      <w:r w:rsidR="0030690F" w:rsidRPr="00CD5CA2">
        <w:rPr>
          <w:rFonts w:ascii="Times New Roman" w:hAnsi="Times New Roman" w:cs="Times New Roman"/>
          <w:color w:val="000000" w:themeColor="text1"/>
          <w:sz w:val="24"/>
          <w:szCs w:val="24"/>
          <w:shd w:val="clear" w:color="auto" w:fill="FFFFFF"/>
        </w:rPr>
        <w:t>(Accessed: November 3, 2017)</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Dias, Kamila Kappke. "Safety Assessment of Polymeric Nanoparticle Carriers for Drug Delivery in Human Osteoblasts." PhD diss., 2017.</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Ribeiro, Marta, Fernando J. Monteiro, and Maria P. Ferraz. "Infection of orthopedic implants with emphasis on bacterial adhesion process and techniques used in studying bacterial-material interactions." </w:t>
      </w:r>
      <w:r w:rsidRPr="00CD5CA2">
        <w:rPr>
          <w:rFonts w:ascii="Times New Roman" w:hAnsi="Times New Roman" w:cs="Times New Roman"/>
          <w:i/>
          <w:iCs/>
          <w:color w:val="000000" w:themeColor="text1"/>
          <w:sz w:val="24"/>
          <w:szCs w:val="24"/>
          <w:shd w:val="clear" w:color="auto" w:fill="FFFFFF"/>
        </w:rPr>
        <w:t>Biomatter</w:t>
      </w:r>
      <w:r w:rsidRPr="00CD5CA2">
        <w:rPr>
          <w:rFonts w:ascii="Times New Roman" w:hAnsi="Times New Roman" w:cs="Times New Roman"/>
          <w:color w:val="000000" w:themeColor="text1"/>
          <w:sz w:val="24"/>
          <w:szCs w:val="24"/>
          <w:shd w:val="clear" w:color="auto" w:fill="FFFFFF"/>
        </w:rPr>
        <w:t> 2, no. 4 (2012): 176-194.</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7D1728"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hyperlink r:id="rId59" w:history="1">
        <w:r w:rsidR="0030690F" w:rsidRPr="00CD5CA2">
          <w:rPr>
            <w:rStyle w:val="Hyperlink"/>
            <w:rFonts w:ascii="Times New Roman" w:hAnsi="Times New Roman" w:cs="Times New Roman"/>
            <w:noProof/>
            <w:color w:val="000000" w:themeColor="text1"/>
            <w:sz w:val="24"/>
            <w:szCs w:val="24"/>
          </w:rPr>
          <w:t>https://www.gems.gov.za/default.aspx?lZnq+PMcXDU2dQt5GXtXrw</w:t>
        </w:r>
      </w:hyperlink>
      <w:r w:rsidR="0030690F" w:rsidRPr="00CD5CA2">
        <w:rPr>
          <w:rFonts w:ascii="Times New Roman" w:hAnsi="Times New Roman" w:cs="Times New Roman"/>
          <w:noProof/>
          <w:color w:val="000000" w:themeColor="text1"/>
          <w:sz w:val="24"/>
          <w:szCs w:val="24"/>
        </w:rPr>
        <w:t xml:space="preserve">== </w:t>
      </w:r>
      <w:r w:rsidR="0030690F" w:rsidRPr="00CD5CA2">
        <w:rPr>
          <w:rFonts w:ascii="Times New Roman" w:hAnsi="Times New Roman" w:cs="Times New Roman"/>
          <w:color w:val="000000" w:themeColor="text1"/>
          <w:sz w:val="24"/>
          <w:szCs w:val="24"/>
          <w:shd w:val="clear" w:color="auto" w:fill="FFFFFF"/>
        </w:rPr>
        <w:t>(Accessed: November 3, 2017)</w:t>
      </w:r>
    </w:p>
    <w:p w:rsidR="0030690F" w:rsidRPr="00CD5CA2" w:rsidRDefault="0030690F" w:rsidP="00541F3D">
      <w:pPr>
        <w:spacing w:after="0" w:line="240" w:lineRule="auto"/>
        <w:ind w:hanging="630"/>
        <w:jc w:val="both"/>
        <w:rPr>
          <w:rStyle w:val="Hyperlink"/>
          <w:rFonts w:ascii="Times New Roman" w:hAnsi="Times New Roman" w:cs="Times New Roman"/>
          <w:color w:val="000000" w:themeColor="text1"/>
          <w:sz w:val="24"/>
          <w:szCs w:val="24"/>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Jung, Woo Kyung, Hye Cheong Koo, Ki Woo Kim, Sook Shin, So Hyun Kim, and Yong Ho Park. "Antibacterial activity and mechanism of action of the silver ion in Staphylococcus aureus and Escherichia coli." </w:t>
      </w:r>
      <w:r w:rsidRPr="00CD5CA2">
        <w:rPr>
          <w:rFonts w:ascii="Times New Roman" w:hAnsi="Times New Roman" w:cs="Times New Roman"/>
          <w:i/>
          <w:iCs/>
          <w:color w:val="000000" w:themeColor="text1"/>
          <w:sz w:val="24"/>
          <w:szCs w:val="24"/>
          <w:shd w:val="clear" w:color="auto" w:fill="FFFFFF"/>
        </w:rPr>
        <w:t>Applied and environmental microbiology</w:t>
      </w:r>
      <w:r w:rsidRPr="00CD5CA2">
        <w:rPr>
          <w:rFonts w:ascii="Times New Roman" w:hAnsi="Times New Roman" w:cs="Times New Roman"/>
          <w:color w:val="000000" w:themeColor="text1"/>
          <w:sz w:val="24"/>
          <w:szCs w:val="24"/>
          <w:shd w:val="clear" w:color="auto" w:fill="FFFFFF"/>
        </w:rPr>
        <w:t> 74, no. 7 (2008): 2171-2178.</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Wu, Shuilin, Zhengyang Weng, Xiangmei Liu, K. W. K. Yeung, and Paul Chu. "Functionalized TiO2 based nanomaterials for biomedical applications." </w:t>
      </w:r>
      <w:r w:rsidRPr="00CD5CA2">
        <w:rPr>
          <w:rFonts w:ascii="Times New Roman" w:hAnsi="Times New Roman" w:cs="Times New Roman"/>
          <w:i/>
          <w:iCs/>
          <w:color w:val="000000" w:themeColor="text1"/>
          <w:sz w:val="24"/>
          <w:szCs w:val="24"/>
          <w:shd w:val="clear" w:color="auto" w:fill="FFFFFF"/>
        </w:rPr>
        <w:t>Advanced Functional Materials</w:t>
      </w:r>
      <w:r w:rsidRPr="00CD5CA2">
        <w:rPr>
          <w:rFonts w:ascii="Times New Roman" w:hAnsi="Times New Roman" w:cs="Times New Roman"/>
          <w:color w:val="000000" w:themeColor="text1"/>
          <w:sz w:val="24"/>
          <w:szCs w:val="24"/>
          <w:shd w:val="clear" w:color="auto" w:fill="FFFFFF"/>
        </w:rPr>
        <w:t> 24, no. 35 (2014): 5464-5481.</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Brammer, Karla S., Seunghan Oh, John O. Gallagher, and Sungho Jin. "Enhanced cellular mobility guided by TiO2 nanotube surfaces." </w:t>
      </w:r>
      <w:r w:rsidRPr="00CD5CA2">
        <w:rPr>
          <w:rFonts w:ascii="Times New Roman" w:hAnsi="Times New Roman" w:cs="Times New Roman"/>
          <w:i/>
          <w:iCs/>
          <w:color w:val="000000" w:themeColor="text1"/>
          <w:sz w:val="24"/>
          <w:szCs w:val="24"/>
          <w:shd w:val="clear" w:color="auto" w:fill="FFFFFF"/>
        </w:rPr>
        <w:t>Nano letters</w:t>
      </w:r>
      <w:r w:rsidRPr="00CD5CA2">
        <w:rPr>
          <w:rFonts w:ascii="Times New Roman" w:hAnsi="Times New Roman" w:cs="Times New Roman"/>
          <w:color w:val="000000" w:themeColor="text1"/>
          <w:sz w:val="24"/>
          <w:szCs w:val="24"/>
          <w:shd w:val="clear" w:color="auto" w:fill="FFFFFF"/>
        </w:rPr>
        <w:t> 8, no. 3 (2008): 786-793.</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Salarian, Mehrnaz. "A New Generation of Polymer/Ceramic Composite Biomaterials for Bone Regeneration." (2014).</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Wang, Yanli, Lulu Yuan, Chenjie Yao, Jie Fang, and Minghong Wu. "Cytotoxicity evaluation of pH-controlled antitumor drug release system of titanium dioxide nanotubes." </w:t>
      </w:r>
      <w:r w:rsidRPr="00CD5CA2">
        <w:rPr>
          <w:rFonts w:ascii="Times New Roman" w:hAnsi="Times New Roman" w:cs="Times New Roman"/>
          <w:i/>
          <w:iCs/>
          <w:color w:val="000000" w:themeColor="text1"/>
          <w:sz w:val="24"/>
          <w:szCs w:val="24"/>
          <w:shd w:val="clear" w:color="auto" w:fill="FFFFFF"/>
        </w:rPr>
        <w:t>Journal of nanoscience and nanotechnology</w:t>
      </w:r>
      <w:r w:rsidRPr="00CD5CA2">
        <w:rPr>
          <w:rFonts w:ascii="Times New Roman" w:hAnsi="Times New Roman" w:cs="Times New Roman"/>
          <w:color w:val="000000" w:themeColor="text1"/>
          <w:sz w:val="24"/>
          <w:szCs w:val="24"/>
          <w:shd w:val="clear" w:color="auto" w:fill="FFFFFF"/>
        </w:rPr>
        <w:t> 15, no. 6 (2015): 4143-4148.</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Fahim, Narges F., and Tohru Sekino. "A novel method for synthesis of titania nanotube powders using rapid breakdown anodization." </w:t>
      </w:r>
      <w:r w:rsidRPr="00CD5CA2">
        <w:rPr>
          <w:rFonts w:ascii="Times New Roman" w:hAnsi="Times New Roman" w:cs="Times New Roman"/>
          <w:i/>
          <w:iCs/>
          <w:color w:val="000000" w:themeColor="text1"/>
          <w:sz w:val="24"/>
          <w:szCs w:val="24"/>
          <w:shd w:val="clear" w:color="auto" w:fill="FFFFFF"/>
        </w:rPr>
        <w:t>Chemistry of Materials</w:t>
      </w:r>
      <w:r w:rsidRPr="00CD5CA2">
        <w:rPr>
          <w:rFonts w:ascii="Times New Roman" w:hAnsi="Times New Roman" w:cs="Times New Roman"/>
          <w:color w:val="000000" w:themeColor="text1"/>
          <w:sz w:val="24"/>
          <w:szCs w:val="24"/>
          <w:shd w:val="clear" w:color="auto" w:fill="FFFFFF"/>
        </w:rPr>
        <w:t> 21, no. 9 (2009): 1967-1979.</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0F6E33" w:rsidRPr="00CD5CA2" w:rsidRDefault="000F6E33" w:rsidP="00541F3D">
      <w:pPr>
        <w:pStyle w:val="ListParagraph"/>
        <w:ind w:hanging="630"/>
        <w:jc w:val="both"/>
        <w:rPr>
          <w:rStyle w:val="Hyperlink"/>
          <w:rFonts w:ascii="Times New Roman" w:hAnsi="Times New Roman" w:cs="Times New Roman"/>
          <w:color w:val="000000" w:themeColor="text1"/>
          <w:sz w:val="24"/>
          <w:szCs w:val="24"/>
          <w:u w:val="none"/>
        </w:rPr>
      </w:pPr>
    </w:p>
    <w:p w:rsidR="00541F3D" w:rsidRPr="00CD5CA2" w:rsidRDefault="00541F3D" w:rsidP="00541F3D">
      <w:pPr>
        <w:pStyle w:val="ListParagraph"/>
        <w:ind w:hanging="630"/>
        <w:jc w:val="both"/>
        <w:rPr>
          <w:rStyle w:val="Hyperlink"/>
          <w:rFonts w:ascii="Times New Roman" w:hAnsi="Times New Roman" w:cs="Times New Roman"/>
          <w:color w:val="000000" w:themeColor="text1"/>
          <w:sz w:val="24"/>
          <w:szCs w:val="24"/>
          <w:u w:val="none"/>
        </w:rPr>
      </w:pPr>
    </w:p>
    <w:p w:rsidR="00541F3D" w:rsidRPr="00CD5CA2" w:rsidRDefault="00541F3D" w:rsidP="00541F3D">
      <w:pPr>
        <w:pStyle w:val="ListParagraph"/>
        <w:ind w:hanging="630"/>
        <w:jc w:val="both"/>
        <w:rPr>
          <w:rStyle w:val="Hyperlink"/>
          <w:rFonts w:ascii="Times New Roman" w:hAnsi="Times New Roman" w:cs="Times New Roman"/>
          <w:color w:val="000000" w:themeColor="text1"/>
          <w:sz w:val="24"/>
          <w:szCs w:val="24"/>
          <w:u w:val="none"/>
        </w:rPr>
      </w:pPr>
    </w:p>
    <w:p w:rsidR="000F6E33" w:rsidRPr="00CD5CA2" w:rsidRDefault="000F6E33" w:rsidP="00DF2789">
      <w:pPr>
        <w:pStyle w:val="ListParagraph"/>
        <w:ind w:hanging="630"/>
        <w:jc w:val="right"/>
        <w:rPr>
          <w:rStyle w:val="Hyperlink"/>
          <w:rFonts w:ascii="Times New Roman" w:hAnsi="Times New Roman" w:cs="Times New Roman"/>
          <w:color w:val="000000" w:themeColor="text1"/>
          <w:sz w:val="24"/>
          <w:szCs w:val="24"/>
          <w:u w:val="none"/>
        </w:rPr>
      </w:pPr>
      <w:r w:rsidRPr="00CD5CA2">
        <w:rPr>
          <w:rStyle w:val="Hyperlink"/>
          <w:rFonts w:ascii="Times New Roman" w:hAnsi="Times New Roman" w:cs="Times New Roman"/>
          <w:color w:val="000000" w:themeColor="text1"/>
          <w:sz w:val="24"/>
          <w:szCs w:val="24"/>
          <w:u w:val="none"/>
        </w:rPr>
        <w:lastRenderedPageBreak/>
        <w:t>74</w:t>
      </w:r>
    </w:p>
    <w:p w:rsidR="000F6E33" w:rsidRPr="00CD5CA2" w:rsidRDefault="000F6E33" w:rsidP="00541F3D">
      <w:pPr>
        <w:pStyle w:val="ListParagraph"/>
        <w:spacing w:after="0" w:line="480" w:lineRule="auto"/>
        <w:ind w:hanging="634"/>
        <w:jc w:val="both"/>
        <w:rPr>
          <w:rStyle w:val="Hyperlink"/>
          <w:rFonts w:ascii="Times New Roman" w:hAnsi="Times New Roman" w:cs="Times New Roman"/>
          <w:color w:val="000000" w:themeColor="text1"/>
          <w:sz w:val="24"/>
          <w:szCs w:val="24"/>
          <w:u w:val="none"/>
        </w:rPr>
      </w:pPr>
    </w:p>
    <w:p w:rsidR="000F6E33" w:rsidRPr="00CD5CA2" w:rsidRDefault="000F6E33" w:rsidP="00541F3D">
      <w:pPr>
        <w:pStyle w:val="ListParagraph"/>
        <w:spacing w:after="0" w:line="480" w:lineRule="auto"/>
        <w:ind w:hanging="634"/>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Regonini, Domenico, Chris R. Bowen, Angkhana Jaroenworaluck, and Ron Stevens. "A review of growth mechanism, structure and crystallinity of anodized TiO2 nanotubes." </w:t>
      </w:r>
      <w:r w:rsidRPr="00CD5CA2">
        <w:rPr>
          <w:rFonts w:ascii="Times New Roman" w:hAnsi="Times New Roman" w:cs="Times New Roman"/>
          <w:i/>
          <w:iCs/>
          <w:color w:val="000000" w:themeColor="text1"/>
          <w:sz w:val="24"/>
          <w:szCs w:val="24"/>
          <w:shd w:val="clear" w:color="auto" w:fill="FFFFFF"/>
        </w:rPr>
        <w:t>Materials Science and Engineering: R: Reports</w:t>
      </w:r>
      <w:r w:rsidRPr="00CD5CA2">
        <w:rPr>
          <w:rFonts w:ascii="Times New Roman" w:hAnsi="Times New Roman" w:cs="Times New Roman"/>
          <w:color w:val="000000" w:themeColor="text1"/>
          <w:sz w:val="24"/>
          <w:szCs w:val="24"/>
          <w:shd w:val="clear" w:color="auto" w:fill="FFFFFF"/>
        </w:rPr>
        <w:t>74, no. 12 (2013): 377-406.</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Zhong, Peng, Yulong Liao, Wenxiu Que, Qiaoying Jia, and Tianmin Lei. "Enhanced electron collection in photoanode based on ultrafine TiO2 nanotubes by a rapid anodization process." </w:t>
      </w:r>
      <w:r w:rsidRPr="00CD5CA2">
        <w:rPr>
          <w:rFonts w:ascii="Times New Roman" w:hAnsi="Times New Roman" w:cs="Times New Roman"/>
          <w:i/>
          <w:iCs/>
          <w:color w:val="000000" w:themeColor="text1"/>
          <w:sz w:val="24"/>
          <w:szCs w:val="24"/>
          <w:shd w:val="clear" w:color="auto" w:fill="FFFFFF"/>
        </w:rPr>
        <w:t>Journal of Solid State Electrochemistry</w:t>
      </w:r>
      <w:r w:rsidRPr="00CD5CA2">
        <w:rPr>
          <w:rFonts w:ascii="Times New Roman" w:hAnsi="Times New Roman" w:cs="Times New Roman"/>
          <w:color w:val="000000" w:themeColor="text1"/>
          <w:sz w:val="24"/>
          <w:szCs w:val="24"/>
          <w:shd w:val="clear" w:color="auto" w:fill="FFFFFF"/>
        </w:rPr>
        <w:t> 18, no. 8 (2014): 2087-2098.</w:t>
      </w:r>
    </w:p>
    <w:p w:rsidR="0030690F" w:rsidRPr="00CD5CA2" w:rsidRDefault="0030690F" w:rsidP="00541F3D">
      <w:pPr>
        <w:pStyle w:val="ListParagraph"/>
        <w:ind w:hanging="630"/>
        <w:jc w:val="both"/>
        <w:rPr>
          <w:rFonts w:ascii="Times New Roman" w:hAnsi="Times New Roman" w:cs="Times New Roman"/>
          <w:color w:val="000000" w:themeColor="text1"/>
          <w:sz w:val="24"/>
          <w:szCs w:val="24"/>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Huang, Shanshan, Wanting Peng, Chengyun Ning, Qing Hu, and Hua Dong. "Nanostructure transition on anodic titanium: structure control via a competition strategy between electrochemical oxidation and chemical etching." </w:t>
      </w:r>
      <w:r w:rsidRPr="00CD5CA2">
        <w:rPr>
          <w:rFonts w:ascii="Times New Roman" w:hAnsi="Times New Roman" w:cs="Times New Roman"/>
          <w:i/>
          <w:iCs/>
          <w:color w:val="000000" w:themeColor="text1"/>
          <w:sz w:val="24"/>
          <w:szCs w:val="24"/>
          <w:shd w:val="clear" w:color="auto" w:fill="FFFFFF"/>
        </w:rPr>
        <w:t>The Journal of Physical Chemistry C</w:t>
      </w:r>
      <w:r w:rsidRPr="00CD5CA2">
        <w:rPr>
          <w:rFonts w:ascii="Times New Roman" w:hAnsi="Times New Roman" w:cs="Times New Roman"/>
          <w:color w:val="000000" w:themeColor="text1"/>
          <w:sz w:val="24"/>
          <w:szCs w:val="24"/>
          <w:shd w:val="clear" w:color="auto" w:fill="FFFFFF"/>
        </w:rPr>
        <w:t> 116, no. 42 (2012): 22359-22364.</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Ng, S. W., F. K. Yam, K. P. Beh, and Z. Hassan. "Titanium dioxide nanotubes in chloride based electrolyte: an alternative to fluoride based electrolyte." </w:t>
      </w:r>
      <w:r w:rsidRPr="00CD5CA2">
        <w:rPr>
          <w:rFonts w:ascii="Times New Roman" w:hAnsi="Times New Roman" w:cs="Times New Roman"/>
          <w:i/>
          <w:iCs/>
          <w:color w:val="000000" w:themeColor="text1"/>
          <w:sz w:val="24"/>
          <w:szCs w:val="24"/>
          <w:shd w:val="clear" w:color="auto" w:fill="FFFFFF"/>
        </w:rPr>
        <w:t>Sains Malaysiana</w:t>
      </w:r>
      <w:r w:rsidRPr="00CD5CA2">
        <w:rPr>
          <w:rFonts w:ascii="Times New Roman" w:hAnsi="Times New Roman" w:cs="Times New Roman"/>
          <w:color w:val="000000" w:themeColor="text1"/>
          <w:sz w:val="24"/>
          <w:szCs w:val="24"/>
          <w:shd w:val="clear" w:color="auto" w:fill="FFFFFF"/>
        </w:rPr>
        <w:t> 43, no. 6 (2014): 947-951.</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Hahn, R., J. M. Macak, and P. Schmuki. "Rapid anodic growth of TiO 2 and WO 3 nanotubes in fluoride free electrolytes." </w:t>
      </w:r>
      <w:r w:rsidRPr="00CD5CA2">
        <w:rPr>
          <w:rFonts w:ascii="Times New Roman" w:hAnsi="Times New Roman" w:cs="Times New Roman"/>
          <w:i/>
          <w:iCs/>
          <w:color w:val="000000" w:themeColor="text1"/>
          <w:sz w:val="24"/>
          <w:szCs w:val="24"/>
          <w:shd w:val="clear" w:color="auto" w:fill="FFFFFF"/>
        </w:rPr>
        <w:t>Electrochemistry Communications</w:t>
      </w:r>
      <w:r w:rsidRPr="00CD5CA2">
        <w:rPr>
          <w:rFonts w:ascii="Times New Roman" w:hAnsi="Times New Roman" w:cs="Times New Roman"/>
          <w:color w:val="000000" w:themeColor="text1"/>
          <w:sz w:val="24"/>
          <w:szCs w:val="24"/>
          <w:shd w:val="clear" w:color="auto" w:fill="FFFFFF"/>
        </w:rPr>
        <w:t> 9, no. 5 (2007): 947-952.</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Cheong, Y. L., F. K. Yam, S. W. Ng, Z. Hassan, S. S. Ng, and I. M. Low. "Fabrication of titanium dioxide nanotubes in fluoride-free electrolyte via rapid breakdown anodization." </w:t>
      </w:r>
      <w:r w:rsidRPr="00CD5CA2">
        <w:rPr>
          <w:rFonts w:ascii="Times New Roman" w:hAnsi="Times New Roman" w:cs="Times New Roman"/>
          <w:i/>
          <w:iCs/>
          <w:color w:val="000000" w:themeColor="text1"/>
          <w:sz w:val="24"/>
          <w:szCs w:val="24"/>
          <w:shd w:val="clear" w:color="auto" w:fill="FFFFFF"/>
        </w:rPr>
        <w:t>Journal of Porous Materials</w:t>
      </w:r>
      <w:r w:rsidRPr="00CD5CA2">
        <w:rPr>
          <w:rFonts w:ascii="Times New Roman" w:hAnsi="Times New Roman" w:cs="Times New Roman"/>
          <w:color w:val="000000" w:themeColor="text1"/>
          <w:sz w:val="24"/>
          <w:szCs w:val="24"/>
          <w:shd w:val="clear" w:color="auto" w:fill="FFFFFF"/>
        </w:rPr>
        <w:t> 22, no. 6 (2015): 1437-1444.</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Panaitescu, E., C. Richter, and L. Menon. "A study of titania nanotube synthesis in chloride-ion-containing media." </w:t>
      </w:r>
      <w:r w:rsidRPr="00CD5CA2">
        <w:rPr>
          <w:rFonts w:ascii="Times New Roman" w:hAnsi="Times New Roman" w:cs="Times New Roman"/>
          <w:i/>
          <w:iCs/>
          <w:color w:val="000000" w:themeColor="text1"/>
          <w:sz w:val="24"/>
          <w:szCs w:val="24"/>
          <w:shd w:val="clear" w:color="auto" w:fill="FFFFFF"/>
        </w:rPr>
        <w:t>Journal of The Electrochemical Society</w:t>
      </w:r>
      <w:r w:rsidRPr="00CD5CA2">
        <w:rPr>
          <w:rFonts w:ascii="Times New Roman" w:hAnsi="Times New Roman" w:cs="Times New Roman"/>
          <w:color w:val="000000" w:themeColor="text1"/>
          <w:sz w:val="24"/>
          <w:szCs w:val="24"/>
          <w:shd w:val="clear" w:color="auto" w:fill="FFFFFF"/>
        </w:rPr>
        <w:t> 155, no. 1 (2008): E7-E13.</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Hazzazi, Omar Abdullah. "On the pitting corrosion behaviour of pure Al by halide ions in neutral sulphate solutions and the effect of some inorganic inhibitors." </w:t>
      </w:r>
      <w:r w:rsidRPr="00CD5CA2">
        <w:rPr>
          <w:rFonts w:ascii="Times New Roman" w:hAnsi="Times New Roman" w:cs="Times New Roman"/>
          <w:i/>
          <w:iCs/>
          <w:color w:val="000000" w:themeColor="text1"/>
          <w:sz w:val="24"/>
          <w:szCs w:val="24"/>
          <w:shd w:val="clear" w:color="auto" w:fill="FFFFFF"/>
        </w:rPr>
        <w:t>Science</w:t>
      </w:r>
      <w:r w:rsidRPr="00CD5CA2">
        <w:rPr>
          <w:rFonts w:ascii="Times New Roman" w:hAnsi="Times New Roman" w:cs="Times New Roman"/>
          <w:color w:val="000000" w:themeColor="text1"/>
          <w:sz w:val="24"/>
          <w:szCs w:val="24"/>
          <w:shd w:val="clear" w:color="auto" w:fill="FFFFFF"/>
        </w:rPr>
        <w:t> 19, no. 1 (2007).</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Raja, V. S., and Tetsuo Shoji, eds. </w:t>
      </w:r>
      <w:r w:rsidRPr="00CD5CA2">
        <w:rPr>
          <w:rFonts w:ascii="Times New Roman" w:hAnsi="Times New Roman" w:cs="Times New Roman"/>
          <w:i/>
          <w:iCs/>
          <w:color w:val="000000" w:themeColor="text1"/>
          <w:sz w:val="24"/>
          <w:szCs w:val="24"/>
          <w:shd w:val="clear" w:color="auto" w:fill="FFFFFF"/>
        </w:rPr>
        <w:t>Stress corrosion cracking: theory and practice</w:t>
      </w:r>
      <w:r w:rsidRPr="00CD5CA2">
        <w:rPr>
          <w:rFonts w:ascii="Times New Roman" w:hAnsi="Times New Roman" w:cs="Times New Roman"/>
          <w:color w:val="000000" w:themeColor="text1"/>
          <w:sz w:val="24"/>
          <w:szCs w:val="24"/>
          <w:shd w:val="clear" w:color="auto" w:fill="FFFFFF"/>
        </w:rPr>
        <w:t>. Elsevier, 2011.</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Soltis, J. "Passivity breakdown, pit initiation and propagation of pits in metallic materials–review." </w:t>
      </w:r>
      <w:r w:rsidRPr="00CD5CA2">
        <w:rPr>
          <w:rFonts w:ascii="Times New Roman" w:hAnsi="Times New Roman" w:cs="Times New Roman"/>
          <w:i/>
          <w:iCs/>
          <w:color w:val="000000" w:themeColor="text1"/>
          <w:sz w:val="24"/>
          <w:szCs w:val="24"/>
          <w:shd w:val="clear" w:color="auto" w:fill="FFFFFF"/>
        </w:rPr>
        <w:t>Corrosion Science</w:t>
      </w:r>
      <w:r w:rsidRPr="00CD5CA2">
        <w:rPr>
          <w:rFonts w:ascii="Times New Roman" w:hAnsi="Times New Roman" w:cs="Times New Roman"/>
          <w:color w:val="000000" w:themeColor="text1"/>
          <w:sz w:val="24"/>
          <w:szCs w:val="24"/>
          <w:shd w:val="clear" w:color="auto" w:fill="FFFFFF"/>
        </w:rPr>
        <w:t> 90 (2015): 5-22.</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541F3D">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Tsuchiya, Hiroaki, Jan M. Macak, Andrei Ghicov, Luciano Taveira, and Patrik Schmuki. "Self-organized porous TiO 2 and ZrO 2 produced by anodization." </w:t>
      </w:r>
      <w:r w:rsidRPr="00CD5CA2">
        <w:rPr>
          <w:rFonts w:ascii="Times New Roman" w:hAnsi="Times New Roman" w:cs="Times New Roman"/>
          <w:i/>
          <w:iCs/>
          <w:color w:val="000000" w:themeColor="text1"/>
          <w:sz w:val="24"/>
          <w:szCs w:val="24"/>
          <w:shd w:val="clear" w:color="auto" w:fill="FFFFFF"/>
        </w:rPr>
        <w:t>Corrosion Science</w:t>
      </w:r>
      <w:r w:rsidRPr="00CD5CA2">
        <w:rPr>
          <w:rFonts w:ascii="Times New Roman" w:hAnsi="Times New Roman" w:cs="Times New Roman"/>
          <w:color w:val="000000" w:themeColor="text1"/>
          <w:sz w:val="24"/>
          <w:szCs w:val="24"/>
          <w:shd w:val="clear" w:color="auto" w:fill="FFFFFF"/>
        </w:rPr>
        <w:t> 47, no. 12 (2005): 3324-3335.</w:t>
      </w:r>
    </w:p>
    <w:p w:rsidR="0030690F" w:rsidRPr="00CD5CA2" w:rsidRDefault="0030690F" w:rsidP="00541F3D">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30690F">
      <w:pPr>
        <w:pStyle w:val="ListParagraph"/>
        <w:numPr>
          <w:ilvl w:val="0"/>
          <w:numId w:val="30"/>
        </w:numPr>
        <w:spacing w:after="0" w:line="240" w:lineRule="auto"/>
        <w:ind w:hanging="630"/>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Tian, Tian, Xiu-feng Xiao, Rong-fang Liu, and Xiao-feng Hu. "Study on titania nanotube arrays prepared by titanium anodization in NH4F/H2SO4 solution." </w:t>
      </w:r>
      <w:r w:rsidRPr="00CD5CA2">
        <w:rPr>
          <w:rFonts w:ascii="Times New Roman" w:hAnsi="Times New Roman" w:cs="Times New Roman"/>
          <w:i/>
          <w:iCs/>
          <w:color w:val="000000" w:themeColor="text1"/>
          <w:sz w:val="24"/>
          <w:szCs w:val="24"/>
          <w:shd w:val="clear" w:color="auto" w:fill="FFFFFF"/>
        </w:rPr>
        <w:t>Journal of materials science</w:t>
      </w:r>
      <w:r w:rsidRPr="00CD5CA2">
        <w:rPr>
          <w:rFonts w:ascii="Times New Roman" w:hAnsi="Times New Roman" w:cs="Times New Roman"/>
          <w:color w:val="000000" w:themeColor="text1"/>
          <w:sz w:val="24"/>
          <w:szCs w:val="24"/>
          <w:shd w:val="clear" w:color="auto" w:fill="FFFFFF"/>
        </w:rPr>
        <w:t> 42, no. 14 (2007): 5539-5543.</w:t>
      </w:r>
    </w:p>
    <w:p w:rsidR="00C03554" w:rsidRPr="00CD5CA2" w:rsidRDefault="00C03554" w:rsidP="00C03554">
      <w:pPr>
        <w:pStyle w:val="ListParagraph"/>
        <w:rPr>
          <w:rFonts w:ascii="Times New Roman" w:hAnsi="Times New Roman" w:cs="Times New Roman"/>
          <w:color w:val="000000" w:themeColor="text1"/>
          <w:sz w:val="24"/>
          <w:szCs w:val="24"/>
        </w:rPr>
      </w:pPr>
    </w:p>
    <w:p w:rsidR="00C03554" w:rsidRPr="00CD5CA2" w:rsidRDefault="0067152C" w:rsidP="0067152C">
      <w:pPr>
        <w:pStyle w:val="ListParagraph"/>
        <w:spacing w:after="0" w:line="240" w:lineRule="auto"/>
        <w:jc w:val="right"/>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rPr>
        <w:t>75</w:t>
      </w:r>
    </w:p>
    <w:p w:rsidR="0030690F" w:rsidRPr="00CD5CA2" w:rsidRDefault="0030690F" w:rsidP="0067152C">
      <w:pPr>
        <w:pStyle w:val="ListParagraph"/>
        <w:spacing w:after="0" w:line="480" w:lineRule="auto"/>
        <w:ind w:hanging="634"/>
        <w:rPr>
          <w:rStyle w:val="Hyperlink"/>
          <w:rFonts w:ascii="Times New Roman" w:hAnsi="Times New Roman" w:cs="Times New Roman"/>
          <w:color w:val="000000" w:themeColor="text1"/>
          <w:sz w:val="24"/>
          <w:szCs w:val="24"/>
          <w:u w:val="none"/>
        </w:rPr>
      </w:pPr>
    </w:p>
    <w:p w:rsidR="0067152C" w:rsidRPr="00CD5CA2" w:rsidRDefault="0067152C" w:rsidP="0067152C">
      <w:pPr>
        <w:pStyle w:val="ListParagraph"/>
        <w:spacing w:after="0" w:line="480" w:lineRule="auto"/>
        <w:ind w:hanging="634"/>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Smith, York R., Rupashree S. Ray, Krista Carlson, Biplab Sarma, and Mano Misra. "Self-ordered titanium dioxide nanotube arrays: anodic synthesis and their photo/electro-catalytic applications." </w:t>
      </w:r>
      <w:r w:rsidRPr="00CD5CA2">
        <w:rPr>
          <w:rFonts w:ascii="Times New Roman" w:hAnsi="Times New Roman" w:cs="Times New Roman"/>
          <w:i/>
          <w:iCs/>
          <w:color w:val="000000" w:themeColor="text1"/>
          <w:sz w:val="24"/>
          <w:szCs w:val="24"/>
          <w:shd w:val="clear" w:color="auto" w:fill="FFFFFF"/>
        </w:rPr>
        <w:t>Materials</w:t>
      </w:r>
      <w:r w:rsidRPr="00CD5CA2">
        <w:rPr>
          <w:rFonts w:ascii="Times New Roman" w:hAnsi="Times New Roman" w:cs="Times New Roman"/>
          <w:color w:val="000000" w:themeColor="text1"/>
          <w:sz w:val="24"/>
          <w:szCs w:val="24"/>
          <w:shd w:val="clear" w:color="auto" w:fill="FFFFFF"/>
        </w:rPr>
        <w:t> 6, no. 7 (2013): 2892-2957.</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Crawford, G. A., and Nikhilesh Chawla. "Porous hierarchical TiO 2 nanostructures: processing and microstructure relationships." </w:t>
      </w:r>
      <w:r w:rsidRPr="00CD5CA2">
        <w:rPr>
          <w:rFonts w:ascii="Times New Roman" w:hAnsi="Times New Roman" w:cs="Times New Roman"/>
          <w:i/>
          <w:iCs/>
          <w:color w:val="000000" w:themeColor="text1"/>
          <w:sz w:val="24"/>
          <w:szCs w:val="24"/>
          <w:shd w:val="clear" w:color="auto" w:fill="FFFFFF"/>
        </w:rPr>
        <w:t>Acta Materialia</w:t>
      </w:r>
      <w:r w:rsidRPr="00CD5CA2">
        <w:rPr>
          <w:rFonts w:ascii="Times New Roman" w:hAnsi="Times New Roman" w:cs="Times New Roman"/>
          <w:color w:val="000000" w:themeColor="text1"/>
          <w:sz w:val="24"/>
          <w:szCs w:val="24"/>
          <w:shd w:val="clear" w:color="auto" w:fill="FFFFFF"/>
        </w:rPr>
        <w:t> 57, no. 3 (2009): 854-867.</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Joseph, S., T. Manovah David, C. Ramesh, and P. Sagayaraj. "The role of electrolyte pH in enhancing the surface morphology of TiO2 nanotube arrays grown on Ti Substrate." </w:t>
      </w:r>
      <w:r w:rsidRPr="00CD5CA2">
        <w:rPr>
          <w:rFonts w:ascii="Times New Roman" w:hAnsi="Times New Roman" w:cs="Times New Roman"/>
          <w:i/>
          <w:iCs/>
          <w:color w:val="000000" w:themeColor="text1"/>
          <w:sz w:val="24"/>
          <w:szCs w:val="24"/>
          <w:shd w:val="clear" w:color="auto" w:fill="FFFFFF"/>
        </w:rPr>
        <w:t>IJSER</w:t>
      </w:r>
      <w:r w:rsidRPr="00CD5CA2">
        <w:rPr>
          <w:rFonts w:ascii="Times New Roman" w:hAnsi="Times New Roman" w:cs="Times New Roman"/>
          <w:color w:val="000000" w:themeColor="text1"/>
          <w:sz w:val="24"/>
          <w:szCs w:val="24"/>
          <w:shd w:val="clear" w:color="auto" w:fill="FFFFFF"/>
        </w:rPr>
        <w:t> 5 (2014): 85-91.</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Antony, Rajini P., Tom Mathews, Arup Dasgupta, S. Dash, A. K. Tyagi, and Baldev Raj. "Rapid breakdown anodization technique for the synthesis of high aspect ratio and high surface area anatase TiO 2 nanotube powders." </w:t>
      </w:r>
      <w:r w:rsidRPr="00CD5CA2">
        <w:rPr>
          <w:rFonts w:ascii="Times New Roman" w:hAnsi="Times New Roman" w:cs="Times New Roman"/>
          <w:i/>
          <w:iCs/>
          <w:color w:val="000000" w:themeColor="text1"/>
          <w:sz w:val="24"/>
          <w:szCs w:val="24"/>
          <w:shd w:val="clear" w:color="auto" w:fill="FFFFFF"/>
        </w:rPr>
        <w:t>Journal of Solid State Chemistry</w:t>
      </w:r>
      <w:r w:rsidRPr="00CD5CA2">
        <w:rPr>
          <w:rFonts w:ascii="Times New Roman" w:hAnsi="Times New Roman" w:cs="Times New Roman"/>
          <w:color w:val="000000" w:themeColor="text1"/>
          <w:sz w:val="24"/>
          <w:szCs w:val="24"/>
          <w:shd w:val="clear" w:color="auto" w:fill="FFFFFF"/>
        </w:rPr>
        <w:t> 184, no. 3 (2011): 624-632.</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Chen, Jingfei, Jia Lin, and Xianfeng Chen. "Self-assembled TiO 2 nanotube arrays with U-shaped profile by controlling anodization temperature." </w:t>
      </w:r>
      <w:r w:rsidRPr="00CD5CA2">
        <w:rPr>
          <w:rFonts w:ascii="Times New Roman" w:hAnsi="Times New Roman" w:cs="Times New Roman"/>
          <w:i/>
          <w:iCs/>
          <w:color w:val="000000" w:themeColor="text1"/>
          <w:sz w:val="24"/>
          <w:szCs w:val="24"/>
          <w:shd w:val="clear" w:color="auto" w:fill="FFFFFF"/>
        </w:rPr>
        <w:t>Journal of Nanomaterials</w:t>
      </w:r>
      <w:r w:rsidRPr="00CD5CA2">
        <w:rPr>
          <w:rFonts w:ascii="Times New Roman" w:hAnsi="Times New Roman" w:cs="Times New Roman"/>
          <w:color w:val="000000" w:themeColor="text1"/>
          <w:sz w:val="24"/>
          <w:szCs w:val="24"/>
          <w:shd w:val="clear" w:color="auto" w:fill="FFFFFF"/>
        </w:rPr>
        <w:t> 2010 (2010): 38.</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Indira, K., U. Kamachi Mudali, T. Nishimura, and N. Rajendran. "A review on TiO2 nanotubes: influence of anodization parameters, formation mechanism, properties, corrosion behavior, and biomedical applications." </w:t>
      </w:r>
      <w:r w:rsidRPr="00CD5CA2">
        <w:rPr>
          <w:rFonts w:ascii="Times New Roman" w:hAnsi="Times New Roman" w:cs="Times New Roman"/>
          <w:i/>
          <w:iCs/>
          <w:color w:val="000000" w:themeColor="text1"/>
          <w:sz w:val="24"/>
          <w:szCs w:val="24"/>
          <w:shd w:val="clear" w:color="auto" w:fill="FFFFFF"/>
        </w:rPr>
        <w:t>Journal of Bio-and Tribo-Corrosion</w:t>
      </w:r>
      <w:r w:rsidRPr="00CD5CA2">
        <w:rPr>
          <w:rFonts w:ascii="Times New Roman" w:hAnsi="Times New Roman" w:cs="Times New Roman"/>
          <w:color w:val="000000" w:themeColor="text1"/>
          <w:sz w:val="24"/>
          <w:szCs w:val="24"/>
          <w:shd w:val="clear" w:color="auto" w:fill="FFFFFF"/>
        </w:rPr>
        <w:t> 1, no. 4 (2015): 28.</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Allam, Nageh K., and Craig A. Grimes. "Effect of cathode material on the morphology and photoelectrochemical properties of vertically oriented TiO 2 nanotube arrays." </w:t>
      </w:r>
      <w:r w:rsidRPr="00CD5CA2">
        <w:rPr>
          <w:rFonts w:ascii="Times New Roman" w:hAnsi="Times New Roman" w:cs="Times New Roman"/>
          <w:i/>
          <w:iCs/>
          <w:color w:val="000000" w:themeColor="text1"/>
          <w:sz w:val="24"/>
          <w:szCs w:val="24"/>
          <w:shd w:val="clear" w:color="auto" w:fill="FFFFFF"/>
        </w:rPr>
        <w:t>Solar Energy Materials and Solar Cells</w:t>
      </w:r>
      <w:r w:rsidRPr="00CD5CA2">
        <w:rPr>
          <w:rFonts w:ascii="Times New Roman" w:hAnsi="Times New Roman" w:cs="Times New Roman"/>
          <w:color w:val="000000" w:themeColor="text1"/>
          <w:sz w:val="24"/>
          <w:szCs w:val="24"/>
          <w:shd w:val="clear" w:color="auto" w:fill="FFFFFF"/>
        </w:rPr>
        <w:t> 92, no. 11 (2008): 1468-1475.</w:t>
      </w:r>
    </w:p>
    <w:p w:rsidR="0030690F" w:rsidRPr="00CD5CA2" w:rsidRDefault="0030690F" w:rsidP="0067152C">
      <w:pPr>
        <w:pStyle w:val="ListParagraph"/>
        <w:ind w:hanging="630"/>
        <w:jc w:val="both"/>
        <w:rPr>
          <w:rFonts w:ascii="Times New Roman" w:hAnsi="Times New Roman" w:cs="Times New Roman"/>
          <w:color w:val="000000" w:themeColor="text1"/>
          <w:sz w:val="24"/>
          <w:szCs w:val="24"/>
          <w:shd w:val="clear" w:color="auto" w:fill="FFFFFF"/>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Yun, Sining, Yanfang Liu, Taihong Zhang, and Shahzada Ahmad. "Recent advances in alternative counter electrode materials for Co-mediated dye-sensitized solar cells." </w:t>
      </w:r>
      <w:r w:rsidRPr="00CD5CA2">
        <w:rPr>
          <w:rFonts w:ascii="Times New Roman" w:hAnsi="Times New Roman" w:cs="Times New Roman"/>
          <w:i/>
          <w:iCs/>
          <w:color w:val="000000" w:themeColor="text1"/>
          <w:sz w:val="24"/>
          <w:szCs w:val="24"/>
          <w:shd w:val="clear" w:color="auto" w:fill="FFFFFF"/>
        </w:rPr>
        <w:t>Nanoscale</w:t>
      </w:r>
      <w:r w:rsidRPr="00CD5CA2">
        <w:rPr>
          <w:rFonts w:ascii="Times New Roman" w:hAnsi="Times New Roman" w:cs="Times New Roman"/>
          <w:color w:val="000000" w:themeColor="text1"/>
          <w:sz w:val="24"/>
          <w:szCs w:val="24"/>
          <w:shd w:val="clear" w:color="auto" w:fill="FFFFFF"/>
        </w:rPr>
        <w:t> 7, no. 28 (2015): 11877-11893.</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Bard, A. J., L. R. Faulkner, E. Swain, and C. Robey. "Electrochem. Meth. Fundamentals Applications." (1980).</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Oldham, Keith, Jan Myland, and Alan Bond. </w:t>
      </w:r>
      <w:r w:rsidRPr="00CD5CA2">
        <w:rPr>
          <w:rFonts w:ascii="Times New Roman" w:hAnsi="Times New Roman" w:cs="Times New Roman"/>
          <w:i/>
          <w:iCs/>
          <w:color w:val="000000" w:themeColor="text1"/>
          <w:sz w:val="24"/>
          <w:szCs w:val="24"/>
          <w:shd w:val="clear" w:color="auto" w:fill="FFFFFF"/>
        </w:rPr>
        <w:t>Electrochemical science and technology: fundamentals and applications</w:t>
      </w:r>
      <w:r w:rsidRPr="00CD5CA2">
        <w:rPr>
          <w:rFonts w:ascii="Times New Roman" w:hAnsi="Times New Roman" w:cs="Times New Roman"/>
          <w:color w:val="000000" w:themeColor="text1"/>
          <w:sz w:val="24"/>
          <w:szCs w:val="24"/>
          <w:shd w:val="clear" w:color="auto" w:fill="FFFFFF"/>
        </w:rPr>
        <w:t>. John Wiley &amp; Sons, 2011.</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Mor, Gopal K., Oomman K. Varghese, Maggie Paulose, Karthik Shankar, and Craig A. Grimes. "A review on highly ordered, vertically oriented TiO 2 nanotube arrays: fabrication, material properties, and solar energy applications." </w:t>
      </w:r>
      <w:r w:rsidRPr="00CD5CA2">
        <w:rPr>
          <w:rFonts w:ascii="Times New Roman" w:hAnsi="Times New Roman" w:cs="Times New Roman"/>
          <w:i/>
          <w:iCs/>
          <w:color w:val="000000" w:themeColor="text1"/>
          <w:sz w:val="24"/>
          <w:szCs w:val="24"/>
          <w:shd w:val="clear" w:color="auto" w:fill="FFFFFF"/>
        </w:rPr>
        <w:t>Solar Energy Materials and Solar Cells</w:t>
      </w:r>
      <w:r w:rsidRPr="00CD5CA2">
        <w:rPr>
          <w:rFonts w:ascii="Times New Roman" w:hAnsi="Times New Roman" w:cs="Times New Roman"/>
          <w:color w:val="000000" w:themeColor="text1"/>
          <w:sz w:val="24"/>
          <w:szCs w:val="24"/>
          <w:shd w:val="clear" w:color="auto" w:fill="FFFFFF"/>
        </w:rPr>
        <w:t> 90, no. 14 (2006): 2011-2075.</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67152C" w:rsidRPr="00CD5CA2" w:rsidRDefault="0067152C" w:rsidP="0067152C">
      <w:pPr>
        <w:pStyle w:val="ListParagraph"/>
        <w:ind w:hanging="630"/>
        <w:jc w:val="both"/>
        <w:rPr>
          <w:rStyle w:val="Hyperlink"/>
          <w:rFonts w:ascii="Times New Roman" w:hAnsi="Times New Roman" w:cs="Times New Roman"/>
          <w:color w:val="000000" w:themeColor="text1"/>
          <w:sz w:val="24"/>
          <w:szCs w:val="24"/>
          <w:u w:val="none"/>
        </w:rPr>
      </w:pPr>
    </w:p>
    <w:p w:rsidR="0067152C" w:rsidRPr="00CD5CA2" w:rsidRDefault="0067152C" w:rsidP="0067152C">
      <w:pPr>
        <w:pStyle w:val="ListParagraph"/>
        <w:ind w:hanging="630"/>
        <w:jc w:val="right"/>
        <w:rPr>
          <w:rStyle w:val="Hyperlink"/>
          <w:rFonts w:ascii="Times New Roman" w:hAnsi="Times New Roman" w:cs="Times New Roman"/>
          <w:color w:val="000000" w:themeColor="text1"/>
          <w:sz w:val="24"/>
          <w:szCs w:val="24"/>
          <w:u w:val="none"/>
        </w:rPr>
      </w:pPr>
      <w:r w:rsidRPr="00CD5CA2">
        <w:rPr>
          <w:rStyle w:val="Hyperlink"/>
          <w:rFonts w:ascii="Times New Roman" w:hAnsi="Times New Roman" w:cs="Times New Roman"/>
          <w:color w:val="000000" w:themeColor="text1"/>
          <w:sz w:val="24"/>
          <w:szCs w:val="24"/>
          <w:u w:val="none"/>
        </w:rPr>
        <w:lastRenderedPageBreak/>
        <w:t>76</w:t>
      </w:r>
    </w:p>
    <w:p w:rsidR="0067152C" w:rsidRPr="00CD5CA2" w:rsidRDefault="0067152C" w:rsidP="00AA0525">
      <w:pPr>
        <w:pStyle w:val="ListParagraph"/>
        <w:spacing w:after="0" w:line="480" w:lineRule="auto"/>
        <w:ind w:hanging="634"/>
        <w:jc w:val="right"/>
        <w:rPr>
          <w:rStyle w:val="Hyperlink"/>
          <w:rFonts w:ascii="Times New Roman" w:hAnsi="Times New Roman" w:cs="Times New Roman"/>
          <w:color w:val="000000" w:themeColor="text1"/>
          <w:sz w:val="24"/>
          <w:szCs w:val="24"/>
          <w:u w:val="none"/>
        </w:rPr>
      </w:pPr>
    </w:p>
    <w:p w:rsidR="0067152C" w:rsidRPr="00CD5CA2" w:rsidRDefault="0067152C" w:rsidP="00AA0525">
      <w:pPr>
        <w:pStyle w:val="ListParagraph"/>
        <w:spacing w:after="0" w:line="480" w:lineRule="auto"/>
        <w:ind w:hanging="634"/>
        <w:jc w:val="right"/>
        <w:rPr>
          <w:rStyle w:val="Hyperlink"/>
          <w:rFonts w:ascii="Times New Roman" w:hAnsi="Times New Roman" w:cs="Times New Roman"/>
          <w:color w:val="000000" w:themeColor="text1"/>
          <w:sz w:val="24"/>
          <w:szCs w:val="24"/>
          <w:u w:val="none"/>
        </w:rPr>
      </w:pPr>
    </w:p>
    <w:p w:rsidR="00AA0525" w:rsidRPr="00CD5CA2" w:rsidRDefault="00AA0525" w:rsidP="00AA0525">
      <w:pPr>
        <w:pStyle w:val="ListParagraph"/>
        <w:spacing w:after="0" w:line="480" w:lineRule="auto"/>
        <w:ind w:hanging="634"/>
        <w:jc w:val="right"/>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Sato, N., K. Kudo, and T. Noda. "The anodic oxide film on iron in neutral solution." </w:t>
      </w:r>
      <w:r w:rsidRPr="00CD5CA2">
        <w:rPr>
          <w:rFonts w:ascii="Times New Roman" w:hAnsi="Times New Roman" w:cs="Times New Roman"/>
          <w:i/>
          <w:iCs/>
          <w:color w:val="000000" w:themeColor="text1"/>
          <w:sz w:val="24"/>
          <w:szCs w:val="24"/>
          <w:shd w:val="clear" w:color="auto" w:fill="FFFFFF"/>
        </w:rPr>
        <w:t>Electrochimica Acta</w:t>
      </w:r>
      <w:r w:rsidRPr="00CD5CA2">
        <w:rPr>
          <w:rFonts w:ascii="Times New Roman" w:hAnsi="Times New Roman" w:cs="Times New Roman"/>
          <w:color w:val="000000" w:themeColor="text1"/>
          <w:sz w:val="24"/>
          <w:szCs w:val="24"/>
          <w:shd w:val="clear" w:color="auto" w:fill="FFFFFF"/>
        </w:rPr>
        <w:t> 16, no. 11 (1971): 1909-1921.</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Sato, Norio. "A theory for breakdown of anodic oxide films on metals." </w:t>
      </w:r>
      <w:r w:rsidRPr="00CD5CA2">
        <w:rPr>
          <w:rFonts w:ascii="Times New Roman" w:hAnsi="Times New Roman" w:cs="Times New Roman"/>
          <w:i/>
          <w:iCs/>
          <w:color w:val="000000" w:themeColor="text1"/>
          <w:sz w:val="24"/>
          <w:szCs w:val="24"/>
          <w:shd w:val="clear" w:color="auto" w:fill="FFFFFF"/>
        </w:rPr>
        <w:t>Electrochimica Acta</w:t>
      </w:r>
      <w:r w:rsidRPr="00CD5CA2">
        <w:rPr>
          <w:rFonts w:ascii="Times New Roman" w:hAnsi="Times New Roman" w:cs="Times New Roman"/>
          <w:color w:val="000000" w:themeColor="text1"/>
          <w:sz w:val="24"/>
          <w:szCs w:val="24"/>
          <w:shd w:val="clear" w:color="auto" w:fill="FFFFFF"/>
        </w:rPr>
        <w:t> 16, no. 10 (1971): 1683-1692.</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Macak, Jan M., K. Sirotna, and P. Schmuki. "Self-organized porous titanium oxide prepared in Na 2 SO 4/NaF electrolytes." </w:t>
      </w:r>
      <w:r w:rsidRPr="00CD5CA2">
        <w:rPr>
          <w:rFonts w:ascii="Times New Roman" w:hAnsi="Times New Roman" w:cs="Times New Roman"/>
          <w:i/>
          <w:iCs/>
          <w:color w:val="000000" w:themeColor="text1"/>
          <w:sz w:val="24"/>
          <w:szCs w:val="24"/>
          <w:shd w:val="clear" w:color="auto" w:fill="FFFFFF"/>
        </w:rPr>
        <w:t>Electrochimica Acta</w:t>
      </w:r>
      <w:r w:rsidRPr="00CD5CA2">
        <w:rPr>
          <w:rFonts w:ascii="Times New Roman" w:hAnsi="Times New Roman" w:cs="Times New Roman"/>
          <w:color w:val="000000" w:themeColor="text1"/>
          <w:sz w:val="24"/>
          <w:szCs w:val="24"/>
          <w:shd w:val="clear" w:color="auto" w:fill="FFFFFF"/>
        </w:rPr>
        <w:t> 50, no. 18 (2005): 3679-3684.</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Albu, Sergiu P., Poulomi Roy, Sannakaisa Virtanen, and Patrik Schmuki. "Self</w:t>
      </w:r>
      <w:r w:rsidRPr="00CD5CA2">
        <w:rPr>
          <w:rFonts w:ascii="Cambria Math" w:hAnsi="Cambria Math" w:cs="Cambria Math"/>
          <w:color w:val="000000" w:themeColor="text1"/>
          <w:sz w:val="24"/>
          <w:szCs w:val="24"/>
          <w:shd w:val="clear" w:color="auto" w:fill="FFFFFF"/>
        </w:rPr>
        <w:t>‐</w:t>
      </w:r>
      <w:r w:rsidRPr="00CD5CA2">
        <w:rPr>
          <w:rFonts w:ascii="Times New Roman" w:hAnsi="Times New Roman" w:cs="Times New Roman"/>
          <w:color w:val="000000" w:themeColor="text1"/>
          <w:sz w:val="24"/>
          <w:szCs w:val="24"/>
          <w:shd w:val="clear" w:color="auto" w:fill="FFFFFF"/>
        </w:rPr>
        <w:t>organized TiO2 Nanotube Arrays: Critical Effects on Morphology and Growth." </w:t>
      </w:r>
      <w:r w:rsidRPr="00CD5CA2">
        <w:rPr>
          <w:rFonts w:ascii="Times New Roman" w:hAnsi="Times New Roman" w:cs="Times New Roman"/>
          <w:i/>
          <w:iCs/>
          <w:color w:val="000000" w:themeColor="text1"/>
          <w:sz w:val="24"/>
          <w:szCs w:val="24"/>
          <w:shd w:val="clear" w:color="auto" w:fill="FFFFFF"/>
        </w:rPr>
        <w:t>Israel Journal of Chemistry</w:t>
      </w:r>
      <w:r w:rsidRPr="00CD5CA2">
        <w:rPr>
          <w:rFonts w:ascii="Times New Roman" w:hAnsi="Times New Roman" w:cs="Times New Roman"/>
          <w:color w:val="000000" w:themeColor="text1"/>
          <w:sz w:val="24"/>
          <w:szCs w:val="24"/>
          <w:shd w:val="clear" w:color="auto" w:fill="FFFFFF"/>
        </w:rPr>
        <w:t> 50, no. 4 (2010): 453-467.</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Patel, Sweetu, Giovanni Francesco Solitro, Cortino Sukotjo, Christos Takoudis, Mathew T. Mathew, Farid Amirouche, and Tolou Shokuhfar. "Nanotopography and surface stress analysis of Ti6Al4V bioimplant: an alternative design for stability." </w:t>
      </w:r>
      <w:r w:rsidRPr="00CD5CA2">
        <w:rPr>
          <w:rFonts w:ascii="Times New Roman" w:hAnsi="Times New Roman" w:cs="Times New Roman"/>
          <w:i/>
          <w:iCs/>
          <w:color w:val="000000" w:themeColor="text1"/>
          <w:sz w:val="24"/>
          <w:szCs w:val="24"/>
          <w:shd w:val="clear" w:color="auto" w:fill="FFFFFF"/>
        </w:rPr>
        <w:t>JOM</w:t>
      </w:r>
      <w:r w:rsidRPr="00CD5CA2">
        <w:rPr>
          <w:rFonts w:ascii="Times New Roman" w:hAnsi="Times New Roman" w:cs="Times New Roman"/>
          <w:color w:val="000000" w:themeColor="text1"/>
          <w:sz w:val="24"/>
          <w:szCs w:val="24"/>
          <w:shd w:val="clear" w:color="auto" w:fill="FFFFFF"/>
        </w:rPr>
        <w:t> 67, no. 11 (2015): 2518-2533.</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Kapusta-Kołodziej, Joanna, Olena Tynkevych, Anna Pawlik, Magdalena Jarosz, Justyna Mech, and Grzegorz D. Sulka. "Electrochemical growth of porous titanium dioxide in a glycerol-based electrolyte at different temperatures." </w:t>
      </w:r>
      <w:r w:rsidRPr="00CD5CA2">
        <w:rPr>
          <w:rFonts w:ascii="Times New Roman" w:hAnsi="Times New Roman" w:cs="Times New Roman"/>
          <w:i/>
          <w:iCs/>
          <w:color w:val="000000" w:themeColor="text1"/>
          <w:sz w:val="24"/>
          <w:szCs w:val="24"/>
          <w:shd w:val="clear" w:color="auto" w:fill="FFFFFF"/>
        </w:rPr>
        <w:t>Electrochimica Acta</w:t>
      </w:r>
      <w:r w:rsidRPr="00CD5CA2">
        <w:rPr>
          <w:rFonts w:ascii="Times New Roman" w:hAnsi="Times New Roman" w:cs="Times New Roman"/>
          <w:color w:val="000000" w:themeColor="text1"/>
          <w:sz w:val="24"/>
          <w:szCs w:val="24"/>
          <w:shd w:val="clear" w:color="auto" w:fill="FFFFFF"/>
        </w:rPr>
        <w:t> 144 (2014): 127-135.</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Kasuga, Tomoko, Masayoshi Hiramatsu, Akihiko Hoson, Toru Sekino, and Koichi Niihara. "Titania nanotubes prepared by chemical processing." </w:t>
      </w:r>
      <w:r w:rsidRPr="00CD5CA2">
        <w:rPr>
          <w:rFonts w:ascii="Times New Roman" w:hAnsi="Times New Roman" w:cs="Times New Roman"/>
          <w:i/>
          <w:iCs/>
          <w:color w:val="000000" w:themeColor="text1"/>
          <w:sz w:val="24"/>
          <w:szCs w:val="24"/>
          <w:shd w:val="clear" w:color="auto" w:fill="FFFFFF"/>
        </w:rPr>
        <w:t>Advanced Materials</w:t>
      </w:r>
      <w:r w:rsidRPr="00CD5CA2">
        <w:rPr>
          <w:rFonts w:ascii="Times New Roman" w:hAnsi="Times New Roman" w:cs="Times New Roman"/>
          <w:color w:val="000000" w:themeColor="text1"/>
          <w:sz w:val="24"/>
          <w:szCs w:val="24"/>
          <w:shd w:val="clear" w:color="auto" w:fill="FFFFFF"/>
        </w:rPr>
        <w:t> 11, no. 15 (1999): 1307-1311.</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Li, Jianlin, Qingliu Wu, and Ji Wu. "Synthesis of Nanoparticles via Solvothermal and Hydrothermal Methods." </w:t>
      </w:r>
      <w:r w:rsidRPr="00CD5CA2">
        <w:rPr>
          <w:rFonts w:ascii="Times New Roman" w:hAnsi="Times New Roman" w:cs="Times New Roman"/>
          <w:i/>
          <w:iCs/>
          <w:color w:val="000000" w:themeColor="text1"/>
          <w:sz w:val="24"/>
          <w:szCs w:val="24"/>
          <w:shd w:val="clear" w:color="auto" w:fill="FFFFFF"/>
        </w:rPr>
        <w:t>Handbook of Nanoparticles</w:t>
      </w:r>
      <w:r w:rsidRPr="00CD5CA2">
        <w:rPr>
          <w:rFonts w:ascii="Times New Roman" w:hAnsi="Times New Roman" w:cs="Times New Roman"/>
          <w:color w:val="000000" w:themeColor="text1"/>
          <w:sz w:val="24"/>
          <w:szCs w:val="24"/>
          <w:shd w:val="clear" w:color="auto" w:fill="FFFFFF"/>
        </w:rPr>
        <w:t> (2016): 295-328.</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Ou, Hsin-Hung, and Shang-Lien Lo. "Review of titania nanotubes synthesized via the hydrothermal treatment: fabrication, modification, and application." </w:t>
      </w:r>
      <w:r w:rsidRPr="00CD5CA2">
        <w:rPr>
          <w:rFonts w:ascii="Times New Roman" w:hAnsi="Times New Roman" w:cs="Times New Roman"/>
          <w:i/>
          <w:iCs/>
          <w:color w:val="000000" w:themeColor="text1"/>
          <w:sz w:val="24"/>
          <w:szCs w:val="24"/>
          <w:shd w:val="clear" w:color="auto" w:fill="FFFFFF"/>
        </w:rPr>
        <w:t>Separation and Purification Technology</w:t>
      </w:r>
      <w:r w:rsidRPr="00CD5CA2">
        <w:rPr>
          <w:rFonts w:ascii="Times New Roman" w:hAnsi="Times New Roman" w:cs="Times New Roman"/>
          <w:color w:val="000000" w:themeColor="text1"/>
          <w:sz w:val="24"/>
          <w:szCs w:val="24"/>
          <w:shd w:val="clear" w:color="auto" w:fill="FFFFFF"/>
        </w:rPr>
        <w:t> 58, no. 1 (2007): 179-191.</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Aliofkhazraei, Mahmood. </w:t>
      </w:r>
      <w:r w:rsidRPr="00CD5CA2">
        <w:rPr>
          <w:rFonts w:ascii="Times New Roman" w:hAnsi="Times New Roman" w:cs="Times New Roman"/>
          <w:i/>
          <w:iCs/>
          <w:color w:val="000000" w:themeColor="text1"/>
          <w:sz w:val="24"/>
          <w:szCs w:val="24"/>
          <w:shd w:val="clear" w:color="auto" w:fill="FFFFFF"/>
        </w:rPr>
        <w:t>Handbook of Functional Nanomaterials. Volume 4-Properties and Commercialization</w:t>
      </w:r>
      <w:r w:rsidRPr="00CD5CA2">
        <w:rPr>
          <w:rFonts w:ascii="Times New Roman" w:hAnsi="Times New Roman" w:cs="Times New Roman"/>
          <w:color w:val="000000" w:themeColor="text1"/>
          <w:sz w:val="24"/>
          <w:szCs w:val="24"/>
          <w:shd w:val="clear" w:color="auto" w:fill="FFFFFF"/>
        </w:rPr>
        <w:t>. Nova Science Publishers Incorporated, 2014.</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Walton, Richard I. "Subcritical solvothermal synthesis of condensed inorganic materials." </w:t>
      </w:r>
      <w:r w:rsidRPr="00CD5CA2">
        <w:rPr>
          <w:rFonts w:ascii="Times New Roman" w:hAnsi="Times New Roman" w:cs="Times New Roman"/>
          <w:i/>
          <w:iCs/>
          <w:color w:val="000000" w:themeColor="text1"/>
          <w:sz w:val="24"/>
          <w:szCs w:val="24"/>
          <w:shd w:val="clear" w:color="auto" w:fill="FFFFFF"/>
        </w:rPr>
        <w:t>Chemical Society Reviews</w:t>
      </w:r>
      <w:r w:rsidRPr="00CD5CA2">
        <w:rPr>
          <w:rFonts w:ascii="Times New Roman" w:hAnsi="Times New Roman" w:cs="Times New Roman"/>
          <w:color w:val="000000" w:themeColor="text1"/>
          <w:sz w:val="24"/>
          <w:szCs w:val="24"/>
          <w:shd w:val="clear" w:color="auto" w:fill="FFFFFF"/>
        </w:rPr>
        <w:t>31, no. 4 (2002): 230-238.</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Einarsrud, Mari-Ann, and Tor Grande. "1D oxide nanostructures from chemical solutions." </w:t>
      </w:r>
      <w:r w:rsidRPr="00CD5CA2">
        <w:rPr>
          <w:rFonts w:ascii="Times New Roman" w:hAnsi="Times New Roman" w:cs="Times New Roman"/>
          <w:i/>
          <w:iCs/>
          <w:color w:val="000000" w:themeColor="text1"/>
          <w:sz w:val="24"/>
          <w:szCs w:val="24"/>
          <w:shd w:val="clear" w:color="auto" w:fill="FFFFFF"/>
        </w:rPr>
        <w:t>Chemical Society Reviews</w:t>
      </w:r>
      <w:r w:rsidRPr="00CD5CA2">
        <w:rPr>
          <w:rFonts w:ascii="Times New Roman" w:hAnsi="Times New Roman" w:cs="Times New Roman"/>
          <w:color w:val="000000" w:themeColor="text1"/>
          <w:sz w:val="24"/>
          <w:szCs w:val="24"/>
          <w:shd w:val="clear" w:color="auto" w:fill="FFFFFF"/>
        </w:rPr>
        <w:t> 43, no. 7 (2014): 2187-2199.</w:t>
      </w:r>
    </w:p>
    <w:p w:rsidR="00AA0525" w:rsidRPr="00CD5CA2" w:rsidRDefault="00AA0525" w:rsidP="00AA0525">
      <w:pPr>
        <w:pStyle w:val="ListParagraph"/>
        <w:rPr>
          <w:rFonts w:ascii="Times New Roman" w:hAnsi="Times New Roman" w:cs="Times New Roman"/>
          <w:color w:val="000000" w:themeColor="text1"/>
          <w:sz w:val="24"/>
          <w:szCs w:val="24"/>
        </w:rPr>
      </w:pPr>
    </w:p>
    <w:p w:rsidR="00AA0525" w:rsidRPr="00CD5CA2" w:rsidRDefault="00AA0525" w:rsidP="00AA0525">
      <w:pPr>
        <w:pStyle w:val="ListParagraph"/>
        <w:spacing w:after="0" w:line="480" w:lineRule="auto"/>
        <w:jc w:val="right"/>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rPr>
        <w:lastRenderedPageBreak/>
        <w:t>77</w:t>
      </w:r>
    </w:p>
    <w:p w:rsidR="00AA0525" w:rsidRPr="00CD5CA2" w:rsidRDefault="00AA0525" w:rsidP="00AA0525">
      <w:pPr>
        <w:pStyle w:val="ListParagraph"/>
        <w:spacing w:after="0" w:line="480" w:lineRule="auto"/>
        <w:jc w:val="both"/>
        <w:rPr>
          <w:rFonts w:ascii="Times New Roman" w:hAnsi="Times New Roman" w:cs="Times New Roman"/>
          <w:color w:val="000000" w:themeColor="text1"/>
          <w:sz w:val="24"/>
          <w:szCs w:val="24"/>
        </w:rPr>
      </w:pPr>
    </w:p>
    <w:p w:rsidR="00AA0525" w:rsidRPr="00CD5CA2" w:rsidRDefault="00AA0525" w:rsidP="00AA0525">
      <w:pPr>
        <w:pStyle w:val="ListParagraph"/>
        <w:spacing w:after="0" w:line="480" w:lineRule="auto"/>
        <w:jc w:val="both"/>
        <w:rPr>
          <w:rFonts w:ascii="Times New Roman" w:hAnsi="Times New Roman" w:cs="Times New Roman"/>
          <w:color w:val="000000" w:themeColor="text1"/>
          <w:sz w:val="24"/>
          <w:szCs w:val="24"/>
        </w:rPr>
      </w:pPr>
    </w:p>
    <w:p w:rsidR="0030690F" w:rsidRPr="00CD5CA2" w:rsidRDefault="007D1728"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 xml:space="preserve">Rabenau, Albrecht: </w:t>
      </w:r>
      <w:r w:rsidR="0030690F" w:rsidRPr="00CD5CA2">
        <w:rPr>
          <w:rFonts w:ascii="Times New Roman" w:hAnsi="Times New Roman" w:cs="Times New Roman"/>
          <w:color w:val="000000" w:themeColor="text1"/>
          <w:sz w:val="24"/>
          <w:szCs w:val="24"/>
          <w:shd w:val="clear" w:color="auto" w:fill="FFFFFF"/>
        </w:rPr>
        <w:t>"The role of hydrothermal synthesis in preparative chemistry." </w:t>
      </w:r>
      <w:r w:rsidR="0030690F" w:rsidRPr="00CD5CA2">
        <w:rPr>
          <w:rFonts w:ascii="Times New Roman" w:hAnsi="Times New Roman" w:cs="Times New Roman"/>
          <w:i/>
          <w:iCs/>
          <w:color w:val="000000" w:themeColor="text1"/>
          <w:sz w:val="24"/>
          <w:szCs w:val="24"/>
          <w:shd w:val="clear" w:color="auto" w:fill="FFFFFF"/>
        </w:rPr>
        <w:t>Angewandte Chemie International Edition</w:t>
      </w:r>
      <w:r w:rsidR="0030690F" w:rsidRPr="00CD5CA2">
        <w:rPr>
          <w:rFonts w:ascii="Times New Roman" w:hAnsi="Times New Roman" w:cs="Times New Roman"/>
          <w:color w:val="000000" w:themeColor="text1"/>
          <w:sz w:val="24"/>
          <w:szCs w:val="24"/>
          <w:shd w:val="clear" w:color="auto" w:fill="FFFFFF"/>
        </w:rPr>
        <w:t> 24, no. 12 (1985): 1026-1040.</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Sheets, William C., Emmanuelle Mugnier, Antoine Barnabé, Tobin J. Marks, and Kenneth R. Poeppelmeier. "Hydrothermal synthesis of delafossite-type oxides." </w:t>
      </w:r>
      <w:r w:rsidRPr="00CD5CA2">
        <w:rPr>
          <w:rFonts w:ascii="Times New Roman" w:hAnsi="Times New Roman" w:cs="Times New Roman"/>
          <w:i/>
          <w:iCs/>
          <w:color w:val="000000" w:themeColor="text1"/>
          <w:sz w:val="24"/>
          <w:szCs w:val="24"/>
          <w:shd w:val="clear" w:color="auto" w:fill="FFFFFF"/>
        </w:rPr>
        <w:t>Chemistry of materials</w:t>
      </w:r>
      <w:r w:rsidRPr="00CD5CA2">
        <w:rPr>
          <w:rFonts w:ascii="Times New Roman" w:hAnsi="Times New Roman" w:cs="Times New Roman"/>
          <w:color w:val="000000" w:themeColor="text1"/>
          <w:sz w:val="24"/>
          <w:szCs w:val="24"/>
          <w:shd w:val="clear" w:color="auto" w:fill="FFFFFF"/>
        </w:rPr>
        <w:t>18, no. 1 (2006): 7-20.</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Gu</w:t>
      </w:r>
      <w:r w:rsidR="0070047F">
        <w:rPr>
          <w:rFonts w:ascii="Times New Roman" w:hAnsi="Times New Roman" w:cs="Times New Roman"/>
          <w:color w:val="000000" w:themeColor="text1"/>
          <w:sz w:val="24"/>
          <w:szCs w:val="24"/>
          <w:shd w:val="clear" w:color="auto" w:fill="FFFFFF"/>
        </w:rPr>
        <w:t>pta, Shipra, and Manoj Tripathi:</w:t>
      </w:r>
      <w:bookmarkStart w:id="34" w:name="_GoBack"/>
      <w:bookmarkEnd w:id="34"/>
      <w:r w:rsidRPr="00CD5CA2">
        <w:rPr>
          <w:rFonts w:ascii="Times New Roman" w:hAnsi="Times New Roman" w:cs="Times New Roman"/>
          <w:color w:val="000000" w:themeColor="text1"/>
          <w:sz w:val="24"/>
          <w:szCs w:val="24"/>
          <w:shd w:val="clear" w:color="auto" w:fill="FFFFFF"/>
        </w:rPr>
        <w:t xml:space="preserve"> "A review on the synthesis of TiO2 nanoparticles by solution route." </w:t>
      </w:r>
      <w:r w:rsidRPr="00CD5CA2">
        <w:rPr>
          <w:rFonts w:ascii="Times New Roman" w:hAnsi="Times New Roman" w:cs="Times New Roman"/>
          <w:i/>
          <w:iCs/>
          <w:color w:val="000000" w:themeColor="text1"/>
          <w:sz w:val="24"/>
          <w:szCs w:val="24"/>
          <w:shd w:val="clear" w:color="auto" w:fill="FFFFFF"/>
        </w:rPr>
        <w:t>Open Chemistry</w:t>
      </w:r>
      <w:r w:rsidRPr="00CD5CA2">
        <w:rPr>
          <w:rFonts w:ascii="Times New Roman" w:hAnsi="Times New Roman" w:cs="Times New Roman"/>
          <w:color w:val="000000" w:themeColor="text1"/>
          <w:sz w:val="24"/>
          <w:szCs w:val="24"/>
          <w:shd w:val="clear" w:color="auto" w:fill="FFFFFF"/>
        </w:rPr>
        <w:t> 10, no. 2 (2012): 279-294.</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Jouyban, Abolghasem, Shahla Soltanpour, and Hak-Kim Chan. "A simple relationship between dielectric constant of mixed solvents with solvent composition and temperature." </w:t>
      </w:r>
      <w:r w:rsidRPr="00CD5CA2">
        <w:rPr>
          <w:rFonts w:ascii="Times New Roman" w:hAnsi="Times New Roman" w:cs="Times New Roman"/>
          <w:i/>
          <w:iCs/>
          <w:color w:val="000000" w:themeColor="text1"/>
          <w:sz w:val="24"/>
          <w:szCs w:val="24"/>
          <w:shd w:val="clear" w:color="auto" w:fill="FFFFFF"/>
        </w:rPr>
        <w:t>International journal of pharmaceutics</w:t>
      </w:r>
      <w:r w:rsidRPr="00CD5CA2">
        <w:rPr>
          <w:rFonts w:ascii="Times New Roman" w:hAnsi="Times New Roman" w:cs="Times New Roman"/>
          <w:color w:val="000000" w:themeColor="text1"/>
          <w:sz w:val="24"/>
          <w:szCs w:val="24"/>
          <w:shd w:val="clear" w:color="auto" w:fill="FFFFFF"/>
        </w:rPr>
        <w:t> 269, no. 2 (2004): 353-360.</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Akerlof, G. C., and H. I. Oshry. "The dielectric constant of water at high temperatures and in equilibrium with its vapor." </w:t>
      </w:r>
      <w:r w:rsidRPr="00CD5CA2">
        <w:rPr>
          <w:rFonts w:ascii="Times New Roman" w:hAnsi="Times New Roman" w:cs="Times New Roman"/>
          <w:i/>
          <w:iCs/>
          <w:color w:val="000000" w:themeColor="text1"/>
          <w:sz w:val="24"/>
          <w:szCs w:val="24"/>
          <w:shd w:val="clear" w:color="auto" w:fill="FFFFFF"/>
        </w:rPr>
        <w:t>Journal of the American Chemical Society</w:t>
      </w:r>
      <w:r w:rsidRPr="00CD5CA2">
        <w:rPr>
          <w:rFonts w:ascii="Times New Roman" w:hAnsi="Times New Roman" w:cs="Times New Roman"/>
          <w:color w:val="000000" w:themeColor="text1"/>
          <w:sz w:val="24"/>
          <w:szCs w:val="24"/>
          <w:shd w:val="clear" w:color="auto" w:fill="FFFFFF"/>
        </w:rPr>
        <w:t> 72, no. 7 (1950): 2844-2847.</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Abdullah, Masturah, and Siti Kartom Kamarudin. "Pengaruh kepekatan sodium hidrosida (NaOH) yang tinggi terhadap pembentukan struktur bertertib nanotiub TiO2 (TNT)." </w:t>
      </w:r>
      <w:r w:rsidRPr="00CD5CA2">
        <w:rPr>
          <w:rFonts w:ascii="Times New Roman" w:hAnsi="Times New Roman" w:cs="Times New Roman"/>
          <w:i/>
          <w:iCs/>
          <w:color w:val="000000" w:themeColor="text1"/>
          <w:sz w:val="24"/>
          <w:szCs w:val="24"/>
          <w:shd w:val="clear" w:color="auto" w:fill="FFFFFF"/>
        </w:rPr>
        <w:t>Malaysian Journal of Analytical Sciences</w:t>
      </w:r>
      <w:r w:rsidRPr="00CD5CA2">
        <w:rPr>
          <w:rFonts w:ascii="Times New Roman" w:hAnsi="Times New Roman" w:cs="Times New Roman"/>
          <w:color w:val="000000" w:themeColor="text1"/>
          <w:sz w:val="24"/>
          <w:szCs w:val="24"/>
          <w:shd w:val="clear" w:color="auto" w:fill="FFFFFF"/>
        </w:rPr>
        <w:t> 20, no. 6 (2016): 1405-1412.</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Liu, Nan, Xiaoyin Chen, Jinli Zhang, and Johannes W. Schwank. "A review on TiO 2-based nanotubes synthesized via hydrothermal method: formation mechanism, structure modification, and photocatalytic applications." </w:t>
      </w:r>
      <w:r w:rsidRPr="00CD5CA2">
        <w:rPr>
          <w:rFonts w:ascii="Times New Roman" w:hAnsi="Times New Roman" w:cs="Times New Roman"/>
          <w:i/>
          <w:iCs/>
          <w:color w:val="000000" w:themeColor="text1"/>
          <w:sz w:val="24"/>
          <w:szCs w:val="24"/>
          <w:shd w:val="clear" w:color="auto" w:fill="FFFFFF"/>
        </w:rPr>
        <w:t>Catalysis Today</w:t>
      </w:r>
      <w:r w:rsidRPr="00CD5CA2">
        <w:rPr>
          <w:rFonts w:ascii="Times New Roman" w:hAnsi="Times New Roman" w:cs="Times New Roman"/>
          <w:color w:val="000000" w:themeColor="text1"/>
          <w:sz w:val="24"/>
          <w:szCs w:val="24"/>
          <w:shd w:val="clear" w:color="auto" w:fill="FFFFFF"/>
        </w:rPr>
        <w:t>225 (2014): 34-51.</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Sreekantan, Srimala, and Lai Chin Wei. "Study on the formation and photocatalytic activity of titanate nanotubes synthesized via hydrothermal method." </w:t>
      </w:r>
      <w:r w:rsidRPr="00CD5CA2">
        <w:rPr>
          <w:rFonts w:ascii="Times New Roman" w:hAnsi="Times New Roman" w:cs="Times New Roman"/>
          <w:i/>
          <w:iCs/>
          <w:color w:val="000000" w:themeColor="text1"/>
          <w:sz w:val="24"/>
          <w:szCs w:val="24"/>
          <w:shd w:val="clear" w:color="auto" w:fill="FFFFFF"/>
        </w:rPr>
        <w:t>Journal of Alloys and Compounds</w:t>
      </w:r>
      <w:r w:rsidRPr="00CD5CA2">
        <w:rPr>
          <w:rFonts w:ascii="Times New Roman" w:hAnsi="Times New Roman" w:cs="Times New Roman"/>
          <w:color w:val="000000" w:themeColor="text1"/>
          <w:sz w:val="24"/>
          <w:szCs w:val="24"/>
          <w:shd w:val="clear" w:color="auto" w:fill="FFFFFF"/>
        </w:rPr>
        <w:t> 490, no. 1 (2010): 436-442.</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Bavykin, Dmitry V., Valentin N. Parmon, Alexei A. Lapkin, and Frank C. Walsh. "The effect of hydrothermal conditions on the mesoporous structure of TiO 2 nanotubes." </w:t>
      </w:r>
      <w:r w:rsidRPr="00CD5CA2">
        <w:rPr>
          <w:rFonts w:ascii="Times New Roman" w:hAnsi="Times New Roman" w:cs="Times New Roman"/>
          <w:i/>
          <w:iCs/>
          <w:color w:val="000000" w:themeColor="text1"/>
          <w:sz w:val="24"/>
          <w:szCs w:val="24"/>
          <w:shd w:val="clear" w:color="auto" w:fill="FFFFFF"/>
        </w:rPr>
        <w:t>Journal of Materials Chemistry</w:t>
      </w:r>
      <w:r w:rsidRPr="00CD5CA2">
        <w:rPr>
          <w:rFonts w:ascii="Times New Roman" w:hAnsi="Times New Roman" w:cs="Times New Roman"/>
          <w:color w:val="000000" w:themeColor="text1"/>
          <w:sz w:val="24"/>
          <w:szCs w:val="24"/>
          <w:shd w:val="clear" w:color="auto" w:fill="FFFFFF"/>
        </w:rPr>
        <w:t> 14, no. 22 (2004): 3370-3377.</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Vu, Thu Ha Thi, Hang Thi Au, Lien Thi Tran, Tuyet Mai Thi Nguyen, Thanh Thuy Thi Tran, Minh Tu Pham, Manh Hung Do, and Dinh Lam Nguyen. "Synthesis of titanium dioxide nanotubes via one-step dynamic hydrothermal process." </w:t>
      </w:r>
      <w:r w:rsidRPr="00CD5CA2">
        <w:rPr>
          <w:rFonts w:ascii="Times New Roman" w:hAnsi="Times New Roman" w:cs="Times New Roman"/>
          <w:i/>
          <w:iCs/>
          <w:color w:val="000000" w:themeColor="text1"/>
          <w:sz w:val="24"/>
          <w:szCs w:val="24"/>
          <w:shd w:val="clear" w:color="auto" w:fill="FFFFFF"/>
        </w:rPr>
        <w:t>Journal of Materials Science</w:t>
      </w:r>
      <w:r w:rsidRPr="00CD5CA2">
        <w:rPr>
          <w:rFonts w:ascii="Times New Roman" w:hAnsi="Times New Roman" w:cs="Times New Roman"/>
          <w:color w:val="000000" w:themeColor="text1"/>
          <w:sz w:val="24"/>
          <w:szCs w:val="24"/>
          <w:shd w:val="clear" w:color="auto" w:fill="FFFFFF"/>
        </w:rPr>
        <w:t> 49, no. 16 (2014): 5617-5625.</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Nakahira, Atsushi, Takashi Kubo, and Chiya Numako. "Formation mechanism of TiO2-derived titanate nanotubes prepared by the hydrothermal process." </w:t>
      </w:r>
      <w:r w:rsidRPr="00CD5CA2">
        <w:rPr>
          <w:rFonts w:ascii="Times New Roman" w:hAnsi="Times New Roman" w:cs="Times New Roman"/>
          <w:i/>
          <w:iCs/>
          <w:color w:val="000000" w:themeColor="text1"/>
          <w:sz w:val="24"/>
          <w:szCs w:val="24"/>
          <w:shd w:val="clear" w:color="auto" w:fill="FFFFFF"/>
        </w:rPr>
        <w:t>Inorganic chemistry</w:t>
      </w:r>
      <w:r w:rsidRPr="00CD5CA2">
        <w:rPr>
          <w:rFonts w:ascii="Times New Roman" w:hAnsi="Times New Roman" w:cs="Times New Roman"/>
          <w:color w:val="000000" w:themeColor="text1"/>
          <w:sz w:val="24"/>
          <w:szCs w:val="24"/>
          <w:shd w:val="clear" w:color="auto" w:fill="FFFFFF"/>
        </w:rPr>
        <w:t>49, no. 13 (2010): 5845-5852.</w:t>
      </w:r>
    </w:p>
    <w:p w:rsidR="00802EAE" w:rsidRPr="00CD5CA2" w:rsidRDefault="00802EAE" w:rsidP="00802EAE">
      <w:pPr>
        <w:pStyle w:val="ListParagraph"/>
        <w:rPr>
          <w:rFonts w:ascii="Times New Roman" w:hAnsi="Times New Roman" w:cs="Times New Roman"/>
          <w:color w:val="000000" w:themeColor="text1"/>
          <w:sz w:val="24"/>
          <w:szCs w:val="24"/>
        </w:rPr>
      </w:pPr>
    </w:p>
    <w:p w:rsidR="00802EAE" w:rsidRPr="00CD5CA2" w:rsidRDefault="00802EAE" w:rsidP="00802EAE">
      <w:pPr>
        <w:spacing w:after="0" w:line="240" w:lineRule="auto"/>
        <w:jc w:val="both"/>
        <w:rPr>
          <w:rFonts w:ascii="Times New Roman" w:hAnsi="Times New Roman" w:cs="Times New Roman"/>
          <w:color w:val="000000" w:themeColor="text1"/>
          <w:sz w:val="24"/>
          <w:szCs w:val="24"/>
        </w:rPr>
      </w:pPr>
    </w:p>
    <w:p w:rsidR="00802EAE" w:rsidRPr="00CD5CA2" w:rsidRDefault="00802EAE" w:rsidP="00802EAE">
      <w:pPr>
        <w:spacing w:after="0" w:line="480" w:lineRule="auto"/>
        <w:jc w:val="right"/>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rPr>
        <w:lastRenderedPageBreak/>
        <w:t>78</w:t>
      </w:r>
    </w:p>
    <w:p w:rsidR="00802EAE" w:rsidRPr="00CD5CA2" w:rsidRDefault="00802EAE" w:rsidP="00802EAE">
      <w:pPr>
        <w:spacing w:after="0" w:line="480" w:lineRule="auto"/>
        <w:jc w:val="both"/>
        <w:rPr>
          <w:rFonts w:ascii="Times New Roman" w:hAnsi="Times New Roman" w:cs="Times New Roman"/>
          <w:color w:val="000000" w:themeColor="text1"/>
          <w:sz w:val="24"/>
          <w:szCs w:val="24"/>
        </w:rPr>
      </w:pPr>
    </w:p>
    <w:p w:rsidR="00802EAE" w:rsidRPr="00CD5CA2" w:rsidRDefault="00802EAE" w:rsidP="00802EAE">
      <w:pPr>
        <w:spacing w:after="0" w:line="480" w:lineRule="auto"/>
        <w:jc w:val="both"/>
        <w:rPr>
          <w:rFonts w:ascii="Times New Roman" w:hAnsi="Times New Roman" w:cs="Times New Roman"/>
          <w:color w:val="000000" w:themeColor="text1"/>
          <w:sz w:val="24"/>
          <w:szCs w:val="24"/>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Wong, Chung Leng, Yong Nian Tan, and Abdul Rahman Mohamed. "A review on the formation of titania nanotube photocatalysts by hydrothermal treatment." </w:t>
      </w:r>
      <w:r w:rsidRPr="00CD5CA2">
        <w:rPr>
          <w:rFonts w:ascii="Times New Roman" w:hAnsi="Times New Roman" w:cs="Times New Roman"/>
          <w:i/>
          <w:iCs/>
          <w:color w:val="000000" w:themeColor="text1"/>
          <w:sz w:val="24"/>
          <w:szCs w:val="24"/>
          <w:shd w:val="clear" w:color="auto" w:fill="FFFFFF"/>
        </w:rPr>
        <w:t>Journal of environmental management</w:t>
      </w:r>
      <w:r w:rsidRPr="00CD5CA2">
        <w:rPr>
          <w:rFonts w:ascii="Times New Roman" w:hAnsi="Times New Roman" w:cs="Times New Roman"/>
          <w:color w:val="000000" w:themeColor="text1"/>
          <w:sz w:val="24"/>
          <w:szCs w:val="24"/>
          <w:shd w:val="clear" w:color="auto" w:fill="FFFFFF"/>
        </w:rPr>
        <w:t> 92, no. 7 (2011): 1669-1680.</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Yuan, Zhong-Yong, and Bao-Lian Su. "Titanium oxide nanotubes, nanofibers and nanowires." </w:t>
      </w:r>
      <w:r w:rsidRPr="00CD5CA2">
        <w:rPr>
          <w:rFonts w:ascii="Times New Roman" w:hAnsi="Times New Roman" w:cs="Times New Roman"/>
          <w:i/>
          <w:iCs/>
          <w:color w:val="000000" w:themeColor="text1"/>
          <w:sz w:val="24"/>
          <w:szCs w:val="24"/>
          <w:shd w:val="clear" w:color="auto" w:fill="FFFFFF"/>
        </w:rPr>
        <w:t>Colloids and Surfaces A: Physicochemical and Engineering Aspects</w:t>
      </w:r>
      <w:r w:rsidRPr="00CD5CA2">
        <w:rPr>
          <w:rFonts w:ascii="Times New Roman" w:hAnsi="Times New Roman" w:cs="Times New Roman"/>
          <w:color w:val="000000" w:themeColor="text1"/>
          <w:sz w:val="24"/>
          <w:szCs w:val="24"/>
          <w:shd w:val="clear" w:color="auto" w:fill="FFFFFF"/>
        </w:rPr>
        <w:t> 241, no. 1 (2004): 173-183.</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Poudel, B., W. Z. Wang, C. Dames, J. Y. Huang, S. Kunwar, D. Z. Wang, D. Banerjee, G. Chen, and Z. F. Ren. "Formation of crystallized titania nanotubes and their transformation into nanowires." </w:t>
      </w:r>
      <w:r w:rsidRPr="00CD5CA2">
        <w:rPr>
          <w:rFonts w:ascii="Times New Roman" w:hAnsi="Times New Roman" w:cs="Times New Roman"/>
          <w:i/>
          <w:iCs/>
          <w:color w:val="000000" w:themeColor="text1"/>
          <w:sz w:val="24"/>
          <w:szCs w:val="24"/>
          <w:shd w:val="clear" w:color="auto" w:fill="FFFFFF"/>
        </w:rPr>
        <w:t>Nanotechnology</w:t>
      </w:r>
      <w:r w:rsidRPr="00CD5CA2">
        <w:rPr>
          <w:rFonts w:ascii="Times New Roman" w:hAnsi="Times New Roman" w:cs="Times New Roman"/>
          <w:color w:val="000000" w:themeColor="text1"/>
          <w:sz w:val="24"/>
          <w:szCs w:val="24"/>
          <w:shd w:val="clear" w:color="auto" w:fill="FFFFFF"/>
        </w:rPr>
        <w:t> 16, no. 9 (2005): 1935.</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Tsai, Chien-Cheng, and Hsisheng Teng. "Regulation of the physical characteristics of titania nanotube aggregates synthesized from hydrothermal treatment." </w:t>
      </w:r>
      <w:r w:rsidRPr="00CD5CA2">
        <w:rPr>
          <w:rFonts w:ascii="Times New Roman" w:hAnsi="Times New Roman" w:cs="Times New Roman"/>
          <w:i/>
          <w:iCs/>
          <w:color w:val="000000" w:themeColor="text1"/>
          <w:sz w:val="24"/>
          <w:szCs w:val="24"/>
          <w:shd w:val="clear" w:color="auto" w:fill="FFFFFF"/>
        </w:rPr>
        <w:t>Chemistry of Materials</w:t>
      </w:r>
      <w:r w:rsidRPr="00CD5CA2">
        <w:rPr>
          <w:rFonts w:ascii="Times New Roman" w:hAnsi="Times New Roman" w:cs="Times New Roman"/>
          <w:color w:val="000000" w:themeColor="text1"/>
          <w:sz w:val="24"/>
          <w:szCs w:val="24"/>
          <w:shd w:val="clear" w:color="auto" w:fill="FFFFFF"/>
        </w:rPr>
        <w:t> 16, no. 22 (2004): 4352-4358.</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Mozia, Sylwia, Ewa Borowiak-Paleń, Jacek Przepiórski, Barbara Grzmil, Tomoki Tsumura, Masahiro Toyoda, Joanna Grzechulska-Damszel, and Antoni W. Morawski. "Physico-chemical properties and possible photocatalytic applications of titanate nanotubes synthesized via hydrothermal method." </w:t>
      </w:r>
      <w:r w:rsidRPr="00CD5CA2">
        <w:rPr>
          <w:rFonts w:ascii="Times New Roman" w:hAnsi="Times New Roman" w:cs="Times New Roman"/>
          <w:i/>
          <w:iCs/>
          <w:color w:val="000000" w:themeColor="text1"/>
          <w:sz w:val="24"/>
          <w:szCs w:val="24"/>
          <w:shd w:val="clear" w:color="auto" w:fill="FFFFFF"/>
        </w:rPr>
        <w:t>Journal of Physics and Chemistry of Solids</w:t>
      </w:r>
      <w:r w:rsidRPr="00CD5CA2">
        <w:rPr>
          <w:rFonts w:ascii="Times New Roman" w:hAnsi="Times New Roman" w:cs="Times New Roman"/>
          <w:color w:val="000000" w:themeColor="text1"/>
          <w:sz w:val="24"/>
          <w:szCs w:val="24"/>
          <w:shd w:val="clear" w:color="auto" w:fill="FFFFFF"/>
        </w:rPr>
        <w:t> 71, no. 3 (2010): 263-272.</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Jiang, Fang, Shourong Zheng, Lichao An, and Huan Chen. "Effect of calcination temperature on the adsorption and photocatalytic activity of hydrothermally synthesized TiO 2 nanotubes." </w:t>
      </w:r>
      <w:r w:rsidRPr="00CD5CA2">
        <w:rPr>
          <w:rFonts w:ascii="Times New Roman" w:hAnsi="Times New Roman" w:cs="Times New Roman"/>
          <w:i/>
          <w:iCs/>
          <w:color w:val="000000" w:themeColor="text1"/>
          <w:sz w:val="24"/>
          <w:szCs w:val="24"/>
          <w:shd w:val="clear" w:color="auto" w:fill="FFFFFF"/>
        </w:rPr>
        <w:t>Applied Surface Science</w:t>
      </w:r>
      <w:r w:rsidRPr="00CD5CA2">
        <w:rPr>
          <w:rFonts w:ascii="Times New Roman" w:hAnsi="Times New Roman" w:cs="Times New Roman"/>
          <w:color w:val="000000" w:themeColor="text1"/>
          <w:sz w:val="24"/>
          <w:szCs w:val="24"/>
          <w:shd w:val="clear" w:color="auto" w:fill="FFFFFF"/>
        </w:rPr>
        <w:t> 258, no. 18 (2012): 7188-7194.</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Qi, Mei-Li, Kun He, Zhen-Nan Huang, Reza Shahbazian-Yassar, Gui-Yong Xiao, Yu-Peng Lu, and Tolou Shokuhfar. "Hydroxyapatite Fibers: A Review of Synthesis Methods." </w:t>
      </w:r>
      <w:r w:rsidRPr="00CD5CA2">
        <w:rPr>
          <w:rFonts w:ascii="Times New Roman" w:hAnsi="Times New Roman" w:cs="Times New Roman"/>
          <w:i/>
          <w:iCs/>
          <w:color w:val="000000" w:themeColor="text1"/>
          <w:sz w:val="24"/>
          <w:szCs w:val="24"/>
          <w:shd w:val="clear" w:color="auto" w:fill="FFFFFF"/>
        </w:rPr>
        <w:t>JOM</w:t>
      </w:r>
      <w:r w:rsidRPr="00CD5CA2">
        <w:rPr>
          <w:rFonts w:ascii="Times New Roman" w:hAnsi="Times New Roman" w:cs="Times New Roman"/>
          <w:color w:val="000000" w:themeColor="text1"/>
          <w:sz w:val="24"/>
          <w:szCs w:val="24"/>
          <w:shd w:val="clear" w:color="auto" w:fill="FFFFFF"/>
        </w:rPr>
        <w:t> 69, no. 8 (2017): 1354-1360.</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Agrawal, Megha, Vivek Kumar, Abhishek K. Singh, Mahendra P. Kashyap, Vinay K. Khanna, Maqsood A. Siddiqui, and Aditya B. Pant. "trans-Resveratrol protects ischemic PC12 Cells by inhibiting the hypoxia associated transcription factors and increasing the levels of antioxidant defense enzymes." </w:t>
      </w:r>
      <w:r w:rsidRPr="00CD5CA2">
        <w:rPr>
          <w:rFonts w:ascii="Times New Roman" w:hAnsi="Times New Roman" w:cs="Times New Roman"/>
          <w:i/>
          <w:iCs/>
          <w:color w:val="000000" w:themeColor="text1"/>
          <w:sz w:val="24"/>
          <w:szCs w:val="24"/>
          <w:shd w:val="clear" w:color="auto" w:fill="FFFFFF"/>
        </w:rPr>
        <w:t>ACS chemical neuroscience</w:t>
      </w:r>
      <w:r w:rsidRPr="00CD5CA2">
        <w:rPr>
          <w:rFonts w:ascii="Times New Roman" w:hAnsi="Times New Roman" w:cs="Times New Roman"/>
          <w:color w:val="000000" w:themeColor="text1"/>
          <w:sz w:val="24"/>
          <w:szCs w:val="24"/>
          <w:shd w:val="clear" w:color="auto" w:fill="FFFFFF"/>
        </w:rPr>
        <w:t> 4, no. 2 (2012): 285-294.</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Geng, Zhen, Zhenduo Cui, Zhaoyang Li, Shengli Zhu, Yanqin Liang, Yunde Liu, Xue Li et al. "Strontium incorporation to optimize the antibacterial and biological characteristics of silver-substituted hydroxyapatite coating." </w:t>
      </w:r>
      <w:r w:rsidRPr="00CD5CA2">
        <w:rPr>
          <w:rFonts w:ascii="Times New Roman" w:hAnsi="Times New Roman" w:cs="Times New Roman"/>
          <w:i/>
          <w:iCs/>
          <w:color w:val="000000" w:themeColor="text1"/>
          <w:sz w:val="24"/>
          <w:szCs w:val="24"/>
          <w:shd w:val="clear" w:color="auto" w:fill="FFFFFF"/>
        </w:rPr>
        <w:t>Materials Science and Engineering: C</w:t>
      </w:r>
      <w:r w:rsidRPr="00CD5CA2">
        <w:rPr>
          <w:rFonts w:ascii="Times New Roman" w:hAnsi="Times New Roman" w:cs="Times New Roman"/>
          <w:color w:val="000000" w:themeColor="text1"/>
          <w:sz w:val="24"/>
          <w:szCs w:val="24"/>
          <w:shd w:val="clear" w:color="auto" w:fill="FFFFFF"/>
        </w:rPr>
        <w:t> 58 (2016): 467-477.</w:t>
      </w:r>
    </w:p>
    <w:p w:rsidR="0030690F" w:rsidRPr="00CD5CA2" w:rsidRDefault="0030690F" w:rsidP="0067152C">
      <w:pPr>
        <w:pStyle w:val="ListParagraph"/>
        <w:ind w:hanging="630"/>
        <w:jc w:val="both"/>
        <w:rPr>
          <w:rStyle w:val="Hyperlink"/>
          <w:rFonts w:ascii="Times New Roman" w:hAnsi="Times New Roman" w:cs="Times New Roman"/>
          <w:color w:val="000000" w:themeColor="text1"/>
          <w:sz w:val="24"/>
          <w:szCs w:val="24"/>
          <w:u w:val="none"/>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Suzuki, Yoshikazu, and Susumu Yoshikawa. "Synthesis and thermal analyses of TiO 2-derived nanotubes prepared by the hydrothermal method." </w:t>
      </w:r>
      <w:r w:rsidRPr="00CD5CA2">
        <w:rPr>
          <w:rFonts w:ascii="Times New Roman" w:hAnsi="Times New Roman" w:cs="Times New Roman"/>
          <w:i/>
          <w:iCs/>
          <w:color w:val="000000" w:themeColor="text1"/>
          <w:sz w:val="24"/>
          <w:szCs w:val="24"/>
          <w:shd w:val="clear" w:color="auto" w:fill="FFFFFF"/>
        </w:rPr>
        <w:t>Journal of Materials Research</w:t>
      </w:r>
      <w:r w:rsidRPr="00CD5CA2">
        <w:rPr>
          <w:rFonts w:ascii="Times New Roman" w:hAnsi="Times New Roman" w:cs="Times New Roman"/>
          <w:color w:val="000000" w:themeColor="text1"/>
          <w:sz w:val="24"/>
          <w:szCs w:val="24"/>
          <w:shd w:val="clear" w:color="auto" w:fill="FFFFFF"/>
        </w:rPr>
        <w:t> 19, no. 4 (2004): 982-985.</w:t>
      </w:r>
    </w:p>
    <w:p w:rsidR="00802EAE" w:rsidRPr="00CD5CA2" w:rsidRDefault="00802EAE" w:rsidP="00802EAE">
      <w:pPr>
        <w:pStyle w:val="ListParagraph"/>
        <w:rPr>
          <w:rFonts w:ascii="Times New Roman" w:hAnsi="Times New Roman" w:cs="Times New Roman"/>
          <w:color w:val="000000" w:themeColor="text1"/>
          <w:sz w:val="24"/>
          <w:szCs w:val="24"/>
        </w:rPr>
      </w:pPr>
    </w:p>
    <w:p w:rsidR="00802EAE" w:rsidRPr="00CD5CA2" w:rsidRDefault="00802EAE" w:rsidP="00802EAE">
      <w:pPr>
        <w:spacing w:after="0" w:line="480" w:lineRule="auto"/>
        <w:jc w:val="right"/>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rPr>
        <w:lastRenderedPageBreak/>
        <w:t>79</w:t>
      </w:r>
    </w:p>
    <w:p w:rsidR="00802EAE" w:rsidRPr="00CD5CA2" w:rsidRDefault="00802EAE" w:rsidP="00802EAE">
      <w:pPr>
        <w:spacing w:after="0" w:line="480" w:lineRule="auto"/>
        <w:jc w:val="both"/>
        <w:rPr>
          <w:rFonts w:ascii="Times New Roman" w:hAnsi="Times New Roman" w:cs="Times New Roman"/>
          <w:color w:val="000000" w:themeColor="text1"/>
          <w:sz w:val="24"/>
          <w:szCs w:val="24"/>
        </w:rPr>
      </w:pPr>
    </w:p>
    <w:p w:rsidR="00802EAE" w:rsidRPr="00CD5CA2" w:rsidRDefault="00802EAE" w:rsidP="00802EAE">
      <w:pPr>
        <w:spacing w:after="0" w:line="480" w:lineRule="auto"/>
        <w:jc w:val="both"/>
        <w:rPr>
          <w:rFonts w:ascii="Times New Roman" w:hAnsi="Times New Roman" w:cs="Times New Roman"/>
          <w:color w:val="000000" w:themeColor="text1"/>
          <w:sz w:val="24"/>
          <w:szCs w:val="24"/>
        </w:rPr>
      </w:pPr>
    </w:p>
    <w:p w:rsidR="0030690F" w:rsidRPr="00CD5CA2" w:rsidRDefault="0030690F" w:rsidP="0067152C">
      <w:pPr>
        <w:pStyle w:val="ListParagraph"/>
        <w:numPr>
          <w:ilvl w:val="0"/>
          <w:numId w:val="30"/>
        </w:numPr>
        <w:spacing w:after="0" w:line="240" w:lineRule="auto"/>
        <w:ind w:hanging="630"/>
        <w:jc w:val="both"/>
        <w:rPr>
          <w:rFonts w:ascii="Times New Roman" w:hAnsi="Times New Roman" w:cs="Times New Roman"/>
          <w:color w:val="000000" w:themeColor="text1"/>
          <w:sz w:val="24"/>
          <w:szCs w:val="24"/>
        </w:rPr>
      </w:pPr>
      <w:r w:rsidRPr="00CD5CA2">
        <w:rPr>
          <w:rFonts w:ascii="Times New Roman" w:hAnsi="Times New Roman" w:cs="Times New Roman"/>
          <w:color w:val="000000" w:themeColor="text1"/>
          <w:sz w:val="24"/>
          <w:szCs w:val="24"/>
          <w:shd w:val="clear" w:color="auto" w:fill="FFFFFF"/>
        </w:rPr>
        <w:t>Mousa, Weam F., Masahiko Kobayashi, Shuichi Shinzato, Masaki Kamimura, Masashi Neo, Satoru Yoshihara, and Takashi Nakamura. "Biological and mechanical properties of PMMA-based bioactive bone cements." </w:t>
      </w:r>
      <w:r w:rsidRPr="00CD5CA2">
        <w:rPr>
          <w:rFonts w:ascii="Times New Roman" w:hAnsi="Times New Roman" w:cs="Times New Roman"/>
          <w:i/>
          <w:iCs/>
          <w:color w:val="000000" w:themeColor="text1"/>
          <w:sz w:val="24"/>
          <w:szCs w:val="24"/>
          <w:shd w:val="clear" w:color="auto" w:fill="FFFFFF"/>
        </w:rPr>
        <w:t>Biomaterials</w:t>
      </w:r>
      <w:r w:rsidRPr="00CD5CA2">
        <w:rPr>
          <w:rFonts w:ascii="Times New Roman" w:hAnsi="Times New Roman" w:cs="Times New Roman"/>
          <w:color w:val="000000" w:themeColor="text1"/>
          <w:sz w:val="24"/>
          <w:szCs w:val="24"/>
          <w:shd w:val="clear" w:color="auto" w:fill="FFFFFF"/>
        </w:rPr>
        <w:t> 21, no. 21 (2000): 2137-2146.</w:t>
      </w:r>
    </w:p>
    <w:p w:rsidR="006175E0" w:rsidRPr="00CD5CA2" w:rsidRDefault="006175E0" w:rsidP="0067152C">
      <w:pPr>
        <w:pStyle w:val="ListParagraph"/>
        <w:jc w:val="both"/>
        <w:rPr>
          <w:rStyle w:val="Hyperlink"/>
          <w:rFonts w:ascii="Times New Roman" w:hAnsi="Times New Roman" w:cs="Times New Roman"/>
          <w:color w:val="000000" w:themeColor="text1"/>
          <w:sz w:val="24"/>
          <w:szCs w:val="24"/>
          <w:u w:val="none"/>
        </w:rPr>
      </w:pPr>
    </w:p>
    <w:p w:rsidR="005A7CBD" w:rsidRPr="00CD5CA2" w:rsidRDefault="006175E0" w:rsidP="0067152C">
      <w:pPr>
        <w:pStyle w:val="ListParagraph"/>
        <w:widowControl w:val="0"/>
        <w:numPr>
          <w:ilvl w:val="0"/>
          <w:numId w:val="30"/>
        </w:numPr>
        <w:autoSpaceDE w:val="0"/>
        <w:autoSpaceDN w:val="0"/>
        <w:adjustRightInd w:val="0"/>
        <w:spacing w:after="0" w:line="240" w:lineRule="auto"/>
        <w:ind w:hanging="630"/>
        <w:jc w:val="both"/>
        <w:rPr>
          <w:rFonts w:ascii="Times New Roman" w:hAnsi="Times New Roman" w:cs="Times New Roman"/>
          <w:noProof/>
          <w:color w:val="000000" w:themeColor="text1"/>
          <w:sz w:val="24"/>
        </w:rPr>
      </w:pPr>
      <w:r w:rsidRPr="00CD5CA2">
        <w:rPr>
          <w:rFonts w:ascii="Times New Roman" w:hAnsi="Times New Roman" w:cs="Times New Roman"/>
          <w:noProof/>
          <w:color w:val="000000" w:themeColor="text1"/>
          <w:sz w:val="24"/>
          <w:szCs w:val="24"/>
        </w:rPr>
        <w:t xml:space="preserve">P. Population and P. M. Review, “Total Knee Replacement,” </w:t>
      </w:r>
      <w:r w:rsidRPr="00CD5CA2">
        <w:rPr>
          <w:rFonts w:ascii="Times New Roman" w:hAnsi="Times New Roman" w:cs="Times New Roman"/>
          <w:i/>
          <w:iCs/>
          <w:noProof/>
          <w:color w:val="000000" w:themeColor="text1"/>
          <w:sz w:val="24"/>
          <w:szCs w:val="24"/>
        </w:rPr>
        <w:t>Physiotherapy</w:t>
      </w:r>
      <w:r w:rsidRPr="00CD5CA2">
        <w:rPr>
          <w:rFonts w:ascii="Times New Roman" w:hAnsi="Times New Roman" w:cs="Times New Roman"/>
          <w:noProof/>
          <w:color w:val="000000" w:themeColor="text1"/>
          <w:sz w:val="24"/>
          <w:szCs w:val="24"/>
        </w:rPr>
        <w:t>, no. April, pp. 0–39, 2009.</w:t>
      </w:r>
    </w:p>
    <w:p w:rsidR="005A7CBD" w:rsidRPr="00CD5CA2" w:rsidRDefault="005A7CBD" w:rsidP="0067152C">
      <w:pPr>
        <w:pStyle w:val="ListParagraph"/>
        <w:jc w:val="both"/>
        <w:rPr>
          <w:rFonts w:ascii="Arial" w:hAnsi="Arial" w:cs="Arial"/>
          <w:color w:val="000000" w:themeColor="text1"/>
          <w:sz w:val="20"/>
          <w:szCs w:val="20"/>
          <w:shd w:val="clear" w:color="auto" w:fill="FFFFFF"/>
        </w:rPr>
      </w:pPr>
    </w:p>
    <w:p w:rsidR="005A7CBD" w:rsidRPr="00CD5CA2" w:rsidRDefault="005A7CBD" w:rsidP="0067152C">
      <w:pPr>
        <w:pStyle w:val="ListParagraph"/>
        <w:widowControl w:val="0"/>
        <w:numPr>
          <w:ilvl w:val="0"/>
          <w:numId w:val="30"/>
        </w:numPr>
        <w:autoSpaceDE w:val="0"/>
        <w:autoSpaceDN w:val="0"/>
        <w:adjustRightInd w:val="0"/>
        <w:spacing w:after="0" w:line="240" w:lineRule="auto"/>
        <w:ind w:hanging="630"/>
        <w:jc w:val="both"/>
        <w:rPr>
          <w:rFonts w:ascii="Times New Roman" w:hAnsi="Times New Roman" w:cs="Times New Roman"/>
          <w:color w:val="000000" w:themeColor="text1"/>
          <w:sz w:val="24"/>
          <w:szCs w:val="24"/>
          <w:shd w:val="clear" w:color="auto" w:fill="FFFFFF"/>
        </w:rPr>
      </w:pPr>
      <w:r w:rsidRPr="00CD5CA2">
        <w:rPr>
          <w:rFonts w:ascii="Times New Roman" w:hAnsi="Times New Roman" w:cs="Times New Roman"/>
          <w:color w:val="000000" w:themeColor="text1"/>
          <w:sz w:val="24"/>
          <w:szCs w:val="24"/>
          <w:shd w:val="clear" w:color="auto" w:fill="FFFFFF"/>
        </w:rPr>
        <w:t>Saleh, Khaled J., Mouhanad M. El Othmani, Tony H. Tzeng, William M. Mihalko, Monique C. Chambers, and Thomas M. Grupp. "Acrylic bone cement in total joint arthroplasty: A review." Journal of Orthopaedic Research 34, no. 5 (2016): 737-744.</w:t>
      </w:r>
    </w:p>
    <w:p w:rsidR="004A51A4" w:rsidRPr="00CD5CA2" w:rsidRDefault="004A51A4" w:rsidP="005A7CBD">
      <w:pPr>
        <w:pStyle w:val="ListParagraph"/>
        <w:spacing w:after="0" w:line="240" w:lineRule="auto"/>
        <w:rPr>
          <w:rStyle w:val="Hyperlink"/>
          <w:rFonts w:ascii="Times New Roman" w:hAnsi="Times New Roman" w:cs="Times New Roman"/>
          <w:color w:val="000000" w:themeColor="text1"/>
          <w:sz w:val="24"/>
          <w:szCs w:val="24"/>
          <w:u w:val="none"/>
        </w:rPr>
      </w:pPr>
    </w:p>
    <w:p w:rsidR="004A51A4" w:rsidRPr="00CD5CA2" w:rsidRDefault="004A51A4" w:rsidP="004A51A4">
      <w:pPr>
        <w:rPr>
          <w:color w:val="000000" w:themeColor="text1"/>
        </w:rPr>
      </w:pPr>
    </w:p>
    <w:p w:rsidR="004A51A4" w:rsidRPr="00CD5CA2" w:rsidRDefault="004A51A4" w:rsidP="004A51A4">
      <w:pPr>
        <w:rPr>
          <w:color w:val="000000" w:themeColor="text1"/>
        </w:rPr>
      </w:pPr>
    </w:p>
    <w:p w:rsidR="004A51A4" w:rsidRPr="004A51A4" w:rsidRDefault="004A51A4" w:rsidP="004A51A4"/>
    <w:p w:rsidR="004A51A4" w:rsidRPr="004A51A4" w:rsidRDefault="004A51A4" w:rsidP="004A51A4"/>
    <w:p w:rsidR="004A51A4" w:rsidRPr="004A51A4" w:rsidRDefault="004A51A4" w:rsidP="004A51A4"/>
    <w:p w:rsidR="004A51A4" w:rsidRPr="004A51A4" w:rsidRDefault="004A51A4" w:rsidP="004A51A4"/>
    <w:p w:rsidR="004A51A4" w:rsidRPr="004A51A4" w:rsidRDefault="004A51A4" w:rsidP="004A51A4"/>
    <w:p w:rsidR="004A51A4" w:rsidRPr="004A51A4" w:rsidRDefault="004A51A4" w:rsidP="004A51A4"/>
    <w:p w:rsidR="004A51A4" w:rsidRPr="004A51A4" w:rsidRDefault="004A51A4" w:rsidP="004A51A4"/>
    <w:p w:rsidR="004A51A4" w:rsidRPr="004A51A4" w:rsidRDefault="004A51A4" w:rsidP="004A51A4"/>
    <w:p w:rsidR="004A51A4" w:rsidRPr="004A51A4" w:rsidRDefault="004A51A4" w:rsidP="004A51A4"/>
    <w:p w:rsidR="004A51A4" w:rsidRPr="004A51A4" w:rsidRDefault="004A51A4" w:rsidP="004A51A4"/>
    <w:p w:rsidR="004A51A4" w:rsidRPr="004A51A4" w:rsidRDefault="004A51A4" w:rsidP="004A51A4"/>
    <w:p w:rsidR="004A51A4" w:rsidRPr="004A51A4" w:rsidRDefault="004A51A4" w:rsidP="004A51A4"/>
    <w:p w:rsidR="004A51A4" w:rsidRPr="004A51A4" w:rsidRDefault="004A51A4" w:rsidP="004A51A4"/>
    <w:p w:rsidR="004A51A4" w:rsidRPr="004A51A4" w:rsidRDefault="004A51A4" w:rsidP="004A51A4"/>
    <w:p w:rsidR="004A51A4" w:rsidRPr="004A51A4" w:rsidRDefault="004A51A4" w:rsidP="004A51A4"/>
    <w:p w:rsidR="004A51A4" w:rsidRDefault="004A51A4" w:rsidP="004A51A4"/>
    <w:p w:rsidR="006175E0" w:rsidRDefault="004A51A4" w:rsidP="004A51A4">
      <w:pPr>
        <w:tabs>
          <w:tab w:val="left" w:pos="989"/>
        </w:tabs>
      </w:pPr>
      <w:r>
        <w:tab/>
      </w:r>
    </w:p>
    <w:p w:rsidR="004A51A4" w:rsidRDefault="004A51A4" w:rsidP="004A51A4">
      <w:pPr>
        <w:tabs>
          <w:tab w:val="left" w:pos="989"/>
        </w:tabs>
      </w:pPr>
    </w:p>
    <w:p w:rsidR="004A51A4" w:rsidRDefault="004A51A4" w:rsidP="004A51A4">
      <w:pPr>
        <w:tabs>
          <w:tab w:val="left" w:pos="989"/>
        </w:tabs>
      </w:pPr>
    </w:p>
    <w:p w:rsidR="004A51A4" w:rsidRPr="00A82A72" w:rsidRDefault="004A51A4" w:rsidP="004A51A4">
      <w:pPr>
        <w:tabs>
          <w:tab w:val="left" w:pos="989"/>
        </w:tabs>
        <w:jc w:val="right"/>
        <w:rPr>
          <w:rFonts w:ascii="Times New Roman" w:hAnsi="Times New Roman" w:cs="Times New Roman"/>
          <w:sz w:val="24"/>
          <w:szCs w:val="24"/>
        </w:rPr>
      </w:pPr>
      <w:r w:rsidRPr="00A82A72">
        <w:rPr>
          <w:rFonts w:ascii="Times New Roman" w:hAnsi="Times New Roman" w:cs="Times New Roman"/>
          <w:sz w:val="24"/>
          <w:szCs w:val="24"/>
        </w:rPr>
        <w:lastRenderedPageBreak/>
        <w:t>80</w:t>
      </w:r>
    </w:p>
    <w:p w:rsidR="004A51A4" w:rsidRDefault="004A51A4" w:rsidP="004A51A4">
      <w:pPr>
        <w:tabs>
          <w:tab w:val="left" w:pos="989"/>
        </w:tabs>
        <w:jc w:val="right"/>
      </w:pPr>
    </w:p>
    <w:p w:rsidR="004A51A4" w:rsidRDefault="004A51A4" w:rsidP="004A51A4">
      <w:pPr>
        <w:tabs>
          <w:tab w:val="left" w:pos="989"/>
        </w:tabs>
        <w:jc w:val="right"/>
      </w:pPr>
    </w:p>
    <w:p w:rsidR="004A51A4" w:rsidRPr="00A82A72" w:rsidRDefault="004A51A4" w:rsidP="004A51A4">
      <w:pPr>
        <w:tabs>
          <w:tab w:val="left" w:pos="989"/>
        </w:tabs>
        <w:jc w:val="center"/>
        <w:rPr>
          <w:rFonts w:ascii="Times New Roman" w:hAnsi="Times New Roman" w:cs="Times New Roman"/>
          <w:b/>
          <w:sz w:val="24"/>
          <w:szCs w:val="24"/>
        </w:rPr>
      </w:pPr>
      <w:r w:rsidRPr="00A82A72">
        <w:rPr>
          <w:rFonts w:ascii="Times New Roman" w:hAnsi="Times New Roman" w:cs="Times New Roman"/>
          <w:b/>
          <w:sz w:val="24"/>
          <w:szCs w:val="24"/>
        </w:rPr>
        <w:t>VITA</w:t>
      </w:r>
    </w:p>
    <w:p w:rsidR="004A51A4" w:rsidRPr="00A82A72" w:rsidRDefault="00856DF9" w:rsidP="004A51A4">
      <w:pPr>
        <w:tabs>
          <w:tab w:val="left" w:pos="989"/>
        </w:tabs>
        <w:rPr>
          <w:rFonts w:ascii="Times New Roman" w:hAnsi="Times New Roman" w:cs="Times New Roman"/>
          <w:sz w:val="24"/>
          <w:szCs w:val="24"/>
        </w:rPr>
      </w:pPr>
      <w:r w:rsidRPr="00A82A72">
        <w:rPr>
          <w:rFonts w:ascii="Times New Roman" w:hAnsi="Times New Roman" w:cs="Times New Roman"/>
          <w:b/>
          <w:sz w:val="24"/>
          <w:szCs w:val="24"/>
        </w:rPr>
        <w:t>NAME:</w:t>
      </w:r>
      <w:r w:rsidRPr="00A82A72">
        <w:rPr>
          <w:rFonts w:ascii="Times New Roman" w:hAnsi="Times New Roman" w:cs="Times New Roman"/>
          <w:sz w:val="24"/>
          <w:szCs w:val="24"/>
        </w:rPr>
        <w:t xml:space="preserve"> </w:t>
      </w:r>
      <w:r w:rsidRPr="00A82A72">
        <w:rPr>
          <w:rFonts w:ascii="Times New Roman" w:hAnsi="Times New Roman" w:cs="Times New Roman"/>
          <w:sz w:val="24"/>
          <w:szCs w:val="24"/>
        </w:rPr>
        <w:tab/>
      </w:r>
      <w:r w:rsidRPr="00A82A72">
        <w:rPr>
          <w:rFonts w:ascii="Times New Roman" w:hAnsi="Times New Roman" w:cs="Times New Roman"/>
          <w:sz w:val="24"/>
          <w:szCs w:val="24"/>
        </w:rPr>
        <w:tab/>
      </w:r>
      <w:r w:rsidR="00C901C7">
        <w:rPr>
          <w:rFonts w:ascii="Times New Roman" w:hAnsi="Times New Roman" w:cs="Times New Roman"/>
          <w:sz w:val="24"/>
          <w:szCs w:val="24"/>
        </w:rPr>
        <w:tab/>
      </w:r>
      <w:r w:rsidRPr="00A82A72">
        <w:rPr>
          <w:rFonts w:ascii="Times New Roman" w:hAnsi="Times New Roman" w:cs="Times New Roman"/>
          <w:sz w:val="24"/>
          <w:szCs w:val="24"/>
        </w:rPr>
        <w:t>Abhijit Haribhau Phakatkar</w:t>
      </w:r>
    </w:p>
    <w:p w:rsidR="00957984" w:rsidRDefault="00D413F6" w:rsidP="00D413F6">
      <w:pPr>
        <w:spacing w:after="0" w:line="240" w:lineRule="auto"/>
        <w:ind w:right="62"/>
        <w:jc w:val="both"/>
        <w:rPr>
          <w:rFonts w:ascii="Times New Roman" w:hAnsi="Times New Roman" w:cs="Times New Roman"/>
          <w:sz w:val="24"/>
          <w:szCs w:val="24"/>
        </w:rPr>
      </w:pPr>
      <w:r w:rsidRPr="00A82A72">
        <w:rPr>
          <w:rFonts w:ascii="Times New Roman" w:hAnsi="Times New Roman" w:cs="Times New Roman"/>
          <w:b/>
          <w:sz w:val="24"/>
          <w:szCs w:val="24"/>
        </w:rPr>
        <w:t>EDUCATION:</w:t>
      </w:r>
      <w:r w:rsidRPr="00A82A72">
        <w:rPr>
          <w:rFonts w:ascii="Times New Roman" w:hAnsi="Times New Roman" w:cs="Times New Roman"/>
          <w:sz w:val="24"/>
          <w:szCs w:val="24"/>
        </w:rPr>
        <w:t xml:space="preserve"> </w:t>
      </w:r>
      <w:r w:rsidRPr="00A82A72">
        <w:rPr>
          <w:rFonts w:ascii="Times New Roman" w:hAnsi="Times New Roman" w:cs="Times New Roman"/>
          <w:sz w:val="24"/>
          <w:szCs w:val="24"/>
        </w:rPr>
        <w:tab/>
      </w:r>
    </w:p>
    <w:p w:rsidR="00D413F6" w:rsidRPr="00A82A72" w:rsidRDefault="00D413F6" w:rsidP="00957984">
      <w:pPr>
        <w:spacing w:after="0" w:line="240" w:lineRule="auto"/>
        <w:ind w:left="1440" w:right="62" w:firstLine="720"/>
        <w:jc w:val="both"/>
        <w:rPr>
          <w:rFonts w:ascii="Times New Roman" w:hAnsi="Times New Roman" w:cs="Times New Roman"/>
          <w:b/>
          <w:sz w:val="24"/>
          <w:szCs w:val="24"/>
        </w:rPr>
      </w:pPr>
      <w:r w:rsidRPr="00A82A72">
        <w:rPr>
          <w:rFonts w:ascii="Times New Roman" w:hAnsi="Times New Roman" w:cs="Times New Roman"/>
          <w:b/>
          <w:sz w:val="24"/>
          <w:szCs w:val="24"/>
        </w:rPr>
        <w:t>University of Illinois at Chicago, IL</w:t>
      </w:r>
    </w:p>
    <w:p w:rsidR="00D413F6" w:rsidRPr="00A82A72" w:rsidRDefault="00D413F6" w:rsidP="00C901C7">
      <w:pPr>
        <w:spacing w:after="0" w:line="240" w:lineRule="auto"/>
        <w:ind w:left="1440" w:right="62" w:firstLine="720"/>
        <w:rPr>
          <w:rFonts w:ascii="Times New Roman" w:hAnsi="Times New Roman" w:cs="Times New Roman"/>
          <w:b/>
          <w:sz w:val="24"/>
          <w:szCs w:val="24"/>
        </w:rPr>
      </w:pPr>
      <w:r w:rsidRPr="00A82A72">
        <w:rPr>
          <w:rFonts w:ascii="Times New Roman" w:hAnsi="Times New Roman" w:cs="Times New Roman"/>
          <w:sz w:val="24"/>
          <w:szCs w:val="24"/>
        </w:rPr>
        <w:t>Master of Science in Mechanical Engineering</w:t>
      </w:r>
      <w:r w:rsidR="00EE711A" w:rsidRPr="00A82A72">
        <w:rPr>
          <w:rFonts w:ascii="Times New Roman" w:hAnsi="Times New Roman" w:cs="Times New Roman"/>
          <w:sz w:val="24"/>
          <w:szCs w:val="24"/>
        </w:rPr>
        <w:t>, 2017</w:t>
      </w:r>
    </w:p>
    <w:p w:rsidR="00D413F6" w:rsidRPr="00A82A72" w:rsidRDefault="00D413F6" w:rsidP="00D413F6">
      <w:pPr>
        <w:spacing w:after="0" w:line="240" w:lineRule="auto"/>
        <w:ind w:right="62"/>
        <w:jc w:val="both"/>
        <w:rPr>
          <w:rFonts w:ascii="Times New Roman" w:hAnsi="Times New Roman" w:cs="Times New Roman"/>
          <w:sz w:val="24"/>
          <w:szCs w:val="24"/>
        </w:rPr>
      </w:pPr>
    </w:p>
    <w:p w:rsidR="00D413F6" w:rsidRPr="00A82A72" w:rsidRDefault="00D413F6" w:rsidP="00C901C7">
      <w:pPr>
        <w:spacing w:after="0" w:line="240" w:lineRule="auto"/>
        <w:ind w:left="1440" w:right="62" w:firstLine="720"/>
        <w:jc w:val="both"/>
        <w:rPr>
          <w:rFonts w:ascii="Times New Roman" w:hAnsi="Times New Roman" w:cs="Times New Roman"/>
          <w:b/>
          <w:sz w:val="24"/>
          <w:szCs w:val="24"/>
        </w:rPr>
      </w:pPr>
      <w:r w:rsidRPr="00A82A72">
        <w:rPr>
          <w:rFonts w:ascii="Times New Roman" w:hAnsi="Times New Roman" w:cs="Times New Roman"/>
          <w:b/>
          <w:sz w:val="24"/>
          <w:szCs w:val="24"/>
        </w:rPr>
        <w:t>University of Pune, India</w:t>
      </w:r>
    </w:p>
    <w:p w:rsidR="00D413F6" w:rsidRPr="00A82A72" w:rsidRDefault="00D413F6" w:rsidP="00C901C7">
      <w:pPr>
        <w:spacing w:after="0" w:line="480" w:lineRule="auto"/>
        <w:ind w:left="1440" w:right="62" w:firstLine="720"/>
        <w:jc w:val="both"/>
        <w:rPr>
          <w:rFonts w:ascii="Times New Roman" w:hAnsi="Times New Roman" w:cs="Times New Roman"/>
          <w:sz w:val="24"/>
          <w:szCs w:val="24"/>
        </w:rPr>
      </w:pPr>
      <w:r w:rsidRPr="00A82A72">
        <w:rPr>
          <w:rFonts w:ascii="Times New Roman" w:hAnsi="Times New Roman" w:cs="Times New Roman"/>
          <w:sz w:val="24"/>
          <w:szCs w:val="24"/>
        </w:rPr>
        <w:t xml:space="preserve">Degree: Bachelor of Technology in </w:t>
      </w:r>
      <w:r w:rsidR="00EE711A" w:rsidRPr="00A82A72">
        <w:rPr>
          <w:rFonts w:ascii="Times New Roman" w:hAnsi="Times New Roman" w:cs="Times New Roman"/>
          <w:sz w:val="24"/>
          <w:szCs w:val="24"/>
        </w:rPr>
        <w:t xml:space="preserve">Mechanical Engineering, </w:t>
      </w:r>
      <w:r w:rsidRPr="00A82A72">
        <w:rPr>
          <w:rFonts w:ascii="Times New Roman" w:hAnsi="Times New Roman" w:cs="Times New Roman"/>
          <w:sz w:val="24"/>
          <w:szCs w:val="24"/>
        </w:rPr>
        <w:t>2012</w:t>
      </w:r>
    </w:p>
    <w:p w:rsidR="00A82A72" w:rsidRPr="00A82A72" w:rsidRDefault="00A82A72" w:rsidP="00C901C7">
      <w:pPr>
        <w:spacing w:after="0" w:line="240" w:lineRule="auto"/>
        <w:ind w:left="-360" w:right="62" w:firstLine="360"/>
        <w:jc w:val="both"/>
        <w:rPr>
          <w:rFonts w:ascii="Times New Roman" w:hAnsi="Times New Roman" w:cs="Times New Roman"/>
          <w:b/>
          <w:sz w:val="24"/>
          <w:szCs w:val="24"/>
        </w:rPr>
      </w:pPr>
      <w:r w:rsidRPr="00A82A72">
        <w:rPr>
          <w:rFonts w:ascii="Times New Roman" w:hAnsi="Times New Roman" w:cs="Times New Roman"/>
          <w:b/>
          <w:sz w:val="24"/>
          <w:szCs w:val="24"/>
        </w:rPr>
        <w:t>EXPERIENCE</w:t>
      </w:r>
      <w:r w:rsidR="00957984">
        <w:rPr>
          <w:rFonts w:ascii="Times New Roman" w:hAnsi="Times New Roman" w:cs="Times New Roman"/>
          <w:b/>
          <w:sz w:val="24"/>
          <w:szCs w:val="24"/>
        </w:rPr>
        <w:t>:</w:t>
      </w:r>
    </w:p>
    <w:p w:rsidR="007A0326" w:rsidRDefault="007A0326" w:rsidP="00DA1AFB">
      <w:pPr>
        <w:spacing w:after="0" w:line="240" w:lineRule="auto"/>
        <w:ind w:left="2160" w:right="58"/>
        <w:rPr>
          <w:rFonts w:ascii="Times New Roman" w:hAnsi="Times New Roman" w:cs="Times New Roman"/>
          <w:b/>
          <w:sz w:val="24"/>
          <w:szCs w:val="24"/>
        </w:rPr>
      </w:pPr>
      <w:r w:rsidRPr="007A0326">
        <w:rPr>
          <w:rFonts w:ascii="Times New Roman" w:hAnsi="Times New Roman" w:cs="Times New Roman"/>
          <w:b/>
          <w:sz w:val="24"/>
          <w:szCs w:val="24"/>
        </w:rPr>
        <w:t>In-situ Nanomedicine Laboratory (ISNL)</w:t>
      </w:r>
      <w:r>
        <w:rPr>
          <w:rFonts w:ascii="Times New Roman" w:hAnsi="Times New Roman" w:cs="Times New Roman"/>
          <w:b/>
          <w:sz w:val="24"/>
          <w:szCs w:val="24"/>
        </w:rPr>
        <w:t xml:space="preserve">, </w:t>
      </w:r>
      <w:r w:rsidR="00F9797F">
        <w:rPr>
          <w:rFonts w:ascii="Times New Roman" w:hAnsi="Times New Roman" w:cs="Times New Roman"/>
          <w:sz w:val="24"/>
          <w:szCs w:val="24"/>
        </w:rPr>
        <w:t>Chicago</w:t>
      </w:r>
      <w:r w:rsidR="00A72785" w:rsidRPr="00A72785">
        <w:rPr>
          <w:rFonts w:ascii="Times New Roman" w:hAnsi="Times New Roman" w:cs="Times New Roman"/>
          <w:sz w:val="24"/>
          <w:szCs w:val="24"/>
        </w:rPr>
        <w:t>,</w:t>
      </w:r>
      <w:r w:rsidR="00A72785">
        <w:rPr>
          <w:rFonts w:ascii="Times New Roman" w:hAnsi="Times New Roman" w:cs="Times New Roman"/>
          <w:b/>
          <w:sz w:val="24"/>
          <w:szCs w:val="24"/>
        </w:rPr>
        <w:t xml:space="preserve"> </w:t>
      </w:r>
      <w:r w:rsidR="002E55DF" w:rsidRPr="002E55DF">
        <w:rPr>
          <w:rFonts w:ascii="Times New Roman" w:hAnsi="Times New Roman" w:cs="Times New Roman"/>
          <w:sz w:val="24"/>
          <w:szCs w:val="24"/>
        </w:rPr>
        <w:t>USA</w:t>
      </w:r>
    </w:p>
    <w:p w:rsidR="00957984" w:rsidRPr="00C0635B" w:rsidRDefault="00957984" w:rsidP="00DA1AFB">
      <w:pPr>
        <w:spacing w:after="0" w:line="240" w:lineRule="auto"/>
        <w:ind w:left="2160" w:right="58"/>
        <w:rPr>
          <w:rFonts w:ascii="Times New Roman" w:hAnsi="Times New Roman" w:cs="Times New Roman"/>
          <w:sz w:val="24"/>
          <w:szCs w:val="24"/>
        </w:rPr>
      </w:pPr>
      <w:r w:rsidRPr="00DA1AFB">
        <w:rPr>
          <w:rFonts w:ascii="Times New Roman" w:hAnsi="Times New Roman" w:cs="Times New Roman"/>
          <w:sz w:val="24"/>
          <w:szCs w:val="24"/>
        </w:rPr>
        <w:t>University of Illinois at Chicago</w:t>
      </w:r>
      <w:r w:rsidR="007A0326">
        <w:rPr>
          <w:rFonts w:ascii="Times New Roman" w:hAnsi="Times New Roman" w:cs="Times New Roman"/>
          <w:b/>
          <w:sz w:val="24"/>
          <w:szCs w:val="24"/>
        </w:rPr>
        <w:t xml:space="preserve"> </w:t>
      </w:r>
      <w:r w:rsidR="00DA1AFB" w:rsidRPr="00C0635B">
        <w:rPr>
          <w:rFonts w:ascii="Times New Roman" w:hAnsi="Times New Roman" w:cs="Times New Roman"/>
          <w:sz w:val="24"/>
          <w:szCs w:val="24"/>
        </w:rPr>
        <w:t>(January 2016-</w:t>
      </w:r>
      <w:r w:rsidR="00C0635B">
        <w:rPr>
          <w:rFonts w:ascii="Times New Roman" w:hAnsi="Times New Roman" w:cs="Times New Roman"/>
          <w:sz w:val="24"/>
          <w:szCs w:val="24"/>
        </w:rPr>
        <w:t xml:space="preserve"> p</w:t>
      </w:r>
      <w:r w:rsidR="00DA1AFB" w:rsidRPr="00C0635B">
        <w:rPr>
          <w:rFonts w:ascii="Times New Roman" w:hAnsi="Times New Roman" w:cs="Times New Roman"/>
          <w:sz w:val="24"/>
          <w:szCs w:val="24"/>
        </w:rPr>
        <w:t>resent)</w:t>
      </w:r>
    </w:p>
    <w:p w:rsidR="00DA1AFB" w:rsidRPr="00DA1AFB" w:rsidRDefault="00DA1AFB" w:rsidP="00DA1AFB">
      <w:pPr>
        <w:spacing w:after="0" w:line="240" w:lineRule="auto"/>
        <w:ind w:left="2160" w:right="58"/>
        <w:rPr>
          <w:rFonts w:ascii="Times New Roman" w:hAnsi="Times New Roman" w:cs="Times New Roman"/>
          <w:b/>
          <w:i/>
          <w:sz w:val="24"/>
          <w:szCs w:val="24"/>
        </w:rPr>
      </w:pPr>
      <w:r w:rsidRPr="00DA1AFB">
        <w:rPr>
          <w:rFonts w:ascii="Times New Roman" w:hAnsi="Times New Roman" w:cs="Times New Roman"/>
          <w:b/>
          <w:i/>
          <w:sz w:val="24"/>
          <w:szCs w:val="24"/>
        </w:rPr>
        <w:t>Research Assistant</w:t>
      </w:r>
    </w:p>
    <w:p w:rsidR="00DA1AFB" w:rsidRDefault="00DA1AFB" w:rsidP="00C901C7">
      <w:pPr>
        <w:spacing w:after="0" w:line="240" w:lineRule="auto"/>
        <w:ind w:left="2160" w:right="62"/>
        <w:rPr>
          <w:rFonts w:ascii="Times New Roman" w:hAnsi="Times New Roman" w:cs="Times New Roman"/>
          <w:b/>
          <w:sz w:val="24"/>
          <w:szCs w:val="24"/>
        </w:rPr>
      </w:pPr>
    </w:p>
    <w:p w:rsidR="00A82A72" w:rsidRPr="00A82A72" w:rsidRDefault="00A82A72" w:rsidP="00C901C7">
      <w:pPr>
        <w:spacing w:after="0" w:line="240" w:lineRule="auto"/>
        <w:ind w:left="2160" w:right="62"/>
        <w:rPr>
          <w:rFonts w:ascii="Times New Roman" w:hAnsi="Times New Roman" w:cs="Times New Roman"/>
          <w:sz w:val="24"/>
          <w:szCs w:val="24"/>
        </w:rPr>
      </w:pPr>
      <w:r w:rsidRPr="00A82A72">
        <w:rPr>
          <w:rFonts w:ascii="Times New Roman" w:hAnsi="Times New Roman" w:cs="Times New Roman"/>
          <w:b/>
          <w:sz w:val="24"/>
          <w:szCs w:val="24"/>
        </w:rPr>
        <w:t xml:space="preserve">Automotive Research Association of India (ARAI), </w:t>
      </w:r>
      <w:r w:rsidRPr="00A82A72">
        <w:rPr>
          <w:rFonts w:ascii="Times New Roman" w:hAnsi="Times New Roman" w:cs="Times New Roman"/>
          <w:sz w:val="24"/>
          <w:szCs w:val="24"/>
        </w:rPr>
        <w:t>Pune, India</w:t>
      </w:r>
      <w:r w:rsidRPr="00A82A72">
        <w:rPr>
          <w:rFonts w:ascii="Times New Roman" w:hAnsi="Times New Roman" w:cs="Times New Roman"/>
          <w:sz w:val="24"/>
          <w:szCs w:val="24"/>
        </w:rPr>
        <w:tab/>
        <w:t xml:space="preserve">               </w:t>
      </w:r>
      <w:r w:rsidR="00C901C7" w:rsidRPr="008F7888">
        <w:rPr>
          <w:rFonts w:ascii="Times New Roman" w:hAnsi="Times New Roman" w:cs="Times New Roman"/>
          <w:sz w:val="24"/>
          <w:szCs w:val="24"/>
        </w:rPr>
        <w:t>(</w:t>
      </w:r>
      <w:r w:rsidRPr="008F7888">
        <w:rPr>
          <w:rFonts w:ascii="Times New Roman" w:hAnsi="Times New Roman" w:cs="Times New Roman"/>
          <w:sz w:val="24"/>
          <w:szCs w:val="24"/>
        </w:rPr>
        <w:t>March 2015 - July 2015</w:t>
      </w:r>
      <w:r w:rsidR="00C901C7" w:rsidRPr="008F7888">
        <w:rPr>
          <w:rFonts w:ascii="Times New Roman" w:hAnsi="Times New Roman" w:cs="Times New Roman"/>
          <w:sz w:val="24"/>
          <w:szCs w:val="24"/>
        </w:rPr>
        <w:t>)</w:t>
      </w:r>
    </w:p>
    <w:p w:rsidR="00A82A72" w:rsidRPr="00A82A72" w:rsidRDefault="00A82A72" w:rsidP="00C901C7">
      <w:pPr>
        <w:spacing w:after="0" w:line="240" w:lineRule="auto"/>
        <w:ind w:left="1440" w:right="62" w:firstLine="720"/>
        <w:jc w:val="both"/>
        <w:rPr>
          <w:rFonts w:ascii="Times New Roman" w:hAnsi="Times New Roman" w:cs="Times New Roman"/>
          <w:b/>
          <w:i/>
          <w:sz w:val="24"/>
          <w:szCs w:val="24"/>
        </w:rPr>
      </w:pPr>
      <w:r w:rsidRPr="00A82A72">
        <w:rPr>
          <w:rFonts w:ascii="Times New Roman" w:hAnsi="Times New Roman" w:cs="Times New Roman"/>
          <w:b/>
          <w:i/>
          <w:sz w:val="24"/>
          <w:szCs w:val="24"/>
        </w:rPr>
        <w:t xml:space="preserve">Internship trainee </w:t>
      </w:r>
    </w:p>
    <w:p w:rsidR="00A82A72" w:rsidRPr="00A82A72" w:rsidRDefault="00A82A72" w:rsidP="00A82A72">
      <w:pPr>
        <w:spacing w:after="0" w:line="240" w:lineRule="auto"/>
        <w:ind w:right="62"/>
        <w:jc w:val="both"/>
        <w:rPr>
          <w:rFonts w:ascii="Times New Roman" w:hAnsi="Times New Roman" w:cs="Times New Roman"/>
          <w:b/>
          <w:sz w:val="24"/>
          <w:szCs w:val="24"/>
        </w:rPr>
      </w:pPr>
    </w:p>
    <w:p w:rsidR="00A82A72" w:rsidRPr="00A82A72" w:rsidRDefault="00A82A72" w:rsidP="008F7888">
      <w:pPr>
        <w:spacing w:after="0" w:line="240" w:lineRule="auto"/>
        <w:ind w:left="2160" w:right="62"/>
        <w:rPr>
          <w:rFonts w:ascii="Times New Roman" w:hAnsi="Times New Roman" w:cs="Times New Roman"/>
          <w:b/>
          <w:sz w:val="24"/>
          <w:szCs w:val="24"/>
        </w:rPr>
      </w:pPr>
      <w:r w:rsidRPr="00A82A72">
        <w:rPr>
          <w:rFonts w:ascii="Times New Roman" w:hAnsi="Times New Roman" w:cs="Times New Roman"/>
          <w:b/>
          <w:sz w:val="24"/>
          <w:szCs w:val="24"/>
        </w:rPr>
        <w:t xml:space="preserve">Vishwakarma Institute of Technology, </w:t>
      </w:r>
      <w:r w:rsidRPr="00A82A72">
        <w:rPr>
          <w:rFonts w:ascii="Times New Roman" w:hAnsi="Times New Roman" w:cs="Times New Roman"/>
          <w:sz w:val="24"/>
          <w:szCs w:val="24"/>
        </w:rPr>
        <w:t>Pune, India</w:t>
      </w:r>
      <w:r w:rsidRPr="00A82A72">
        <w:rPr>
          <w:rFonts w:ascii="Times New Roman" w:hAnsi="Times New Roman" w:cs="Times New Roman"/>
          <w:b/>
          <w:sz w:val="24"/>
          <w:szCs w:val="24"/>
        </w:rPr>
        <w:tab/>
        <w:t xml:space="preserve">                          </w:t>
      </w:r>
      <w:r w:rsidR="008F7888" w:rsidRPr="008F7888">
        <w:rPr>
          <w:rFonts w:ascii="Times New Roman" w:hAnsi="Times New Roman" w:cs="Times New Roman"/>
          <w:sz w:val="24"/>
          <w:szCs w:val="24"/>
        </w:rPr>
        <w:t>(</w:t>
      </w:r>
      <w:r w:rsidRPr="008F7888">
        <w:rPr>
          <w:rFonts w:ascii="Times New Roman" w:hAnsi="Times New Roman" w:cs="Times New Roman"/>
          <w:sz w:val="24"/>
          <w:szCs w:val="24"/>
        </w:rPr>
        <w:t>December 2014 – February 2015</w:t>
      </w:r>
      <w:r w:rsidR="008F7888">
        <w:rPr>
          <w:rFonts w:ascii="Times New Roman" w:hAnsi="Times New Roman" w:cs="Times New Roman"/>
          <w:sz w:val="24"/>
          <w:szCs w:val="24"/>
        </w:rPr>
        <w:t>)</w:t>
      </w:r>
    </w:p>
    <w:p w:rsidR="00A82A72" w:rsidRPr="00A82A72" w:rsidRDefault="007A0326" w:rsidP="008F7888">
      <w:pPr>
        <w:spacing w:after="0" w:line="240" w:lineRule="auto"/>
        <w:ind w:left="1440" w:right="62" w:firstLine="720"/>
        <w:jc w:val="both"/>
        <w:rPr>
          <w:rFonts w:ascii="Times New Roman" w:hAnsi="Times New Roman" w:cs="Times New Roman"/>
          <w:b/>
          <w:i/>
          <w:sz w:val="24"/>
          <w:szCs w:val="24"/>
        </w:rPr>
      </w:pPr>
      <w:r>
        <w:rPr>
          <w:rFonts w:ascii="Times New Roman" w:hAnsi="Times New Roman" w:cs="Times New Roman"/>
          <w:b/>
          <w:i/>
          <w:sz w:val="24"/>
          <w:szCs w:val="24"/>
        </w:rPr>
        <w:t>Research Assistant</w:t>
      </w:r>
    </w:p>
    <w:p w:rsidR="00A82A72" w:rsidRPr="00A82A72" w:rsidRDefault="00A82A72" w:rsidP="00A82A72">
      <w:pPr>
        <w:spacing w:after="0" w:line="240" w:lineRule="auto"/>
        <w:ind w:left="720" w:right="62"/>
        <w:jc w:val="both"/>
        <w:rPr>
          <w:rFonts w:ascii="Times New Roman" w:hAnsi="Times New Roman" w:cs="Times New Roman"/>
          <w:sz w:val="24"/>
          <w:szCs w:val="24"/>
        </w:rPr>
      </w:pPr>
    </w:p>
    <w:p w:rsidR="00A82A72" w:rsidRPr="00A82A72" w:rsidRDefault="00A82A72" w:rsidP="00E23E4A">
      <w:pPr>
        <w:spacing w:after="0" w:line="240" w:lineRule="auto"/>
        <w:ind w:left="2160" w:right="62"/>
        <w:jc w:val="both"/>
        <w:rPr>
          <w:rFonts w:ascii="Times New Roman" w:hAnsi="Times New Roman" w:cs="Times New Roman"/>
          <w:sz w:val="24"/>
          <w:szCs w:val="24"/>
        </w:rPr>
      </w:pPr>
      <w:r w:rsidRPr="00A82A72">
        <w:rPr>
          <w:rFonts w:ascii="Times New Roman" w:hAnsi="Times New Roman" w:cs="Times New Roman"/>
          <w:b/>
          <w:sz w:val="24"/>
          <w:szCs w:val="24"/>
        </w:rPr>
        <w:t>Mahindra &amp; Mahindra Ltd</w:t>
      </w:r>
      <w:r w:rsidRPr="00A82A72">
        <w:rPr>
          <w:rFonts w:ascii="Times New Roman" w:hAnsi="Times New Roman" w:cs="Times New Roman"/>
          <w:sz w:val="24"/>
          <w:szCs w:val="24"/>
        </w:rPr>
        <w:t>., Nasik, India</w:t>
      </w:r>
      <w:r w:rsidRPr="00A82A72">
        <w:rPr>
          <w:rFonts w:ascii="Times New Roman" w:hAnsi="Times New Roman" w:cs="Times New Roman"/>
          <w:sz w:val="24"/>
          <w:szCs w:val="24"/>
        </w:rPr>
        <w:tab/>
      </w:r>
      <w:r w:rsidRPr="00A82A72">
        <w:rPr>
          <w:rFonts w:ascii="Times New Roman" w:hAnsi="Times New Roman" w:cs="Times New Roman"/>
          <w:sz w:val="24"/>
          <w:szCs w:val="24"/>
        </w:rPr>
        <w:tab/>
      </w:r>
      <w:r w:rsidRPr="00A82A72">
        <w:rPr>
          <w:rFonts w:ascii="Times New Roman" w:hAnsi="Times New Roman" w:cs="Times New Roman"/>
          <w:sz w:val="24"/>
          <w:szCs w:val="24"/>
        </w:rPr>
        <w:tab/>
        <w:t xml:space="preserve">                        </w:t>
      </w:r>
      <w:r w:rsidR="00E23E4A" w:rsidRPr="00E23E4A">
        <w:rPr>
          <w:rFonts w:ascii="Times New Roman" w:hAnsi="Times New Roman" w:cs="Times New Roman"/>
          <w:sz w:val="24"/>
          <w:szCs w:val="24"/>
        </w:rPr>
        <w:t>(</w:t>
      </w:r>
      <w:r w:rsidRPr="00E23E4A">
        <w:rPr>
          <w:rFonts w:ascii="Times New Roman" w:hAnsi="Times New Roman" w:cs="Times New Roman"/>
          <w:sz w:val="24"/>
          <w:szCs w:val="24"/>
        </w:rPr>
        <w:t>October 2012 - April 2014</w:t>
      </w:r>
      <w:r w:rsidR="00E23E4A" w:rsidRPr="00E23E4A">
        <w:rPr>
          <w:rFonts w:ascii="Times New Roman" w:hAnsi="Times New Roman" w:cs="Times New Roman"/>
          <w:sz w:val="24"/>
          <w:szCs w:val="24"/>
        </w:rPr>
        <w:t>)</w:t>
      </w:r>
    </w:p>
    <w:p w:rsidR="00A82A72" w:rsidRPr="00A82A72" w:rsidRDefault="00A82A72" w:rsidP="00E23E4A">
      <w:pPr>
        <w:spacing w:after="0" w:line="240" w:lineRule="auto"/>
        <w:ind w:left="1440" w:right="62" w:firstLine="720"/>
        <w:jc w:val="both"/>
        <w:rPr>
          <w:rFonts w:ascii="Times New Roman" w:hAnsi="Times New Roman" w:cs="Times New Roman"/>
          <w:b/>
          <w:i/>
          <w:sz w:val="24"/>
          <w:szCs w:val="24"/>
        </w:rPr>
      </w:pPr>
      <w:r w:rsidRPr="00A82A72">
        <w:rPr>
          <w:rFonts w:ascii="Times New Roman" w:hAnsi="Times New Roman" w:cs="Times New Roman"/>
          <w:b/>
          <w:i/>
          <w:sz w:val="24"/>
          <w:szCs w:val="24"/>
        </w:rPr>
        <w:t xml:space="preserve">Assistant Manager </w:t>
      </w:r>
    </w:p>
    <w:p w:rsidR="00E23E4A" w:rsidRDefault="00E23E4A" w:rsidP="00A82A72">
      <w:pPr>
        <w:spacing w:after="0" w:line="240" w:lineRule="auto"/>
        <w:ind w:right="62"/>
        <w:rPr>
          <w:rFonts w:ascii="Times New Roman" w:hAnsi="Times New Roman" w:cs="Times New Roman"/>
          <w:b/>
          <w:sz w:val="24"/>
          <w:szCs w:val="24"/>
        </w:rPr>
      </w:pPr>
    </w:p>
    <w:p w:rsidR="00A82A72" w:rsidRPr="00A82A72" w:rsidRDefault="00A82A72" w:rsidP="003135BE">
      <w:pPr>
        <w:spacing w:after="0" w:line="240" w:lineRule="auto"/>
        <w:ind w:left="2160" w:right="62"/>
        <w:rPr>
          <w:rFonts w:ascii="Times New Roman" w:hAnsi="Times New Roman" w:cs="Times New Roman"/>
          <w:sz w:val="24"/>
          <w:szCs w:val="24"/>
        </w:rPr>
      </w:pPr>
      <w:r w:rsidRPr="00A82A72">
        <w:rPr>
          <w:rFonts w:ascii="Times New Roman" w:hAnsi="Times New Roman" w:cs="Times New Roman"/>
          <w:b/>
          <w:sz w:val="24"/>
          <w:szCs w:val="24"/>
        </w:rPr>
        <w:t>Supra SAE India</w:t>
      </w:r>
      <w:r w:rsidRPr="00A82A72">
        <w:rPr>
          <w:rFonts w:ascii="Times New Roman" w:hAnsi="Times New Roman" w:cs="Times New Roman"/>
          <w:sz w:val="24"/>
          <w:szCs w:val="24"/>
        </w:rPr>
        <w:t xml:space="preserve"> (F1 vehicle competition), Delhi, India</w:t>
      </w:r>
      <w:r w:rsidRPr="00A82A72">
        <w:rPr>
          <w:rFonts w:ascii="Times New Roman" w:hAnsi="Times New Roman" w:cs="Times New Roman"/>
          <w:sz w:val="24"/>
          <w:szCs w:val="24"/>
        </w:rPr>
        <w:tab/>
        <w:t xml:space="preserve">              </w:t>
      </w:r>
      <w:r w:rsidR="003135BE" w:rsidRPr="003135BE">
        <w:rPr>
          <w:rFonts w:ascii="Times New Roman" w:hAnsi="Times New Roman" w:cs="Times New Roman"/>
          <w:sz w:val="24"/>
          <w:szCs w:val="24"/>
        </w:rPr>
        <w:t>(</w:t>
      </w:r>
      <w:r w:rsidRPr="003135BE">
        <w:rPr>
          <w:rFonts w:ascii="Times New Roman" w:hAnsi="Times New Roman" w:cs="Times New Roman"/>
          <w:sz w:val="24"/>
          <w:szCs w:val="24"/>
        </w:rPr>
        <w:t>August 2011 &amp; September 2012</w:t>
      </w:r>
      <w:r w:rsidR="003135BE" w:rsidRPr="003135BE">
        <w:rPr>
          <w:rFonts w:ascii="Times New Roman" w:hAnsi="Times New Roman" w:cs="Times New Roman"/>
          <w:sz w:val="24"/>
          <w:szCs w:val="24"/>
        </w:rPr>
        <w:t>)</w:t>
      </w:r>
    </w:p>
    <w:p w:rsidR="00B374C2" w:rsidRPr="006D34D3" w:rsidRDefault="00B374C2" w:rsidP="00116E15">
      <w:pPr>
        <w:spacing w:after="0" w:line="480" w:lineRule="auto"/>
        <w:ind w:right="58"/>
        <w:jc w:val="both"/>
        <w:rPr>
          <w:rFonts w:ascii="Times New Roman" w:hAnsi="Times New Roman"/>
          <w:szCs w:val="24"/>
        </w:rPr>
      </w:pPr>
    </w:p>
    <w:p w:rsidR="00D413F6" w:rsidRDefault="00D413F6" w:rsidP="004A51A4">
      <w:pPr>
        <w:tabs>
          <w:tab w:val="left" w:pos="989"/>
        </w:tabs>
      </w:pPr>
    </w:p>
    <w:p w:rsidR="00856DF9" w:rsidRPr="004A51A4" w:rsidRDefault="00856DF9" w:rsidP="004A51A4">
      <w:pPr>
        <w:tabs>
          <w:tab w:val="left" w:pos="989"/>
        </w:tabs>
      </w:pPr>
    </w:p>
    <w:sectPr w:rsidR="00856DF9" w:rsidRPr="004A51A4" w:rsidSect="005110D4">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7806" w:rsidRDefault="00557806" w:rsidP="005C0D27">
      <w:pPr>
        <w:spacing w:after="0" w:line="240" w:lineRule="auto"/>
      </w:pPr>
      <w:r>
        <w:separator/>
      </w:r>
    </w:p>
  </w:endnote>
  <w:endnote w:type="continuationSeparator" w:id="0">
    <w:p w:rsidR="00557806" w:rsidRDefault="00557806" w:rsidP="005C0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7806" w:rsidRDefault="00557806" w:rsidP="005C0D27">
      <w:pPr>
        <w:spacing w:after="0" w:line="240" w:lineRule="auto"/>
      </w:pPr>
      <w:r>
        <w:separator/>
      </w:r>
    </w:p>
  </w:footnote>
  <w:footnote w:type="continuationSeparator" w:id="0">
    <w:p w:rsidR="00557806" w:rsidRDefault="00557806" w:rsidP="005C0D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5416"/>
    <w:multiLevelType w:val="multilevel"/>
    <w:tmpl w:val="1EC60EF8"/>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085183"/>
    <w:multiLevelType w:val="multilevel"/>
    <w:tmpl w:val="98A099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630A91"/>
    <w:multiLevelType w:val="hybridMultilevel"/>
    <w:tmpl w:val="02F24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E545A"/>
    <w:multiLevelType w:val="hybridMultilevel"/>
    <w:tmpl w:val="72A81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9C5FE8"/>
    <w:multiLevelType w:val="hybridMultilevel"/>
    <w:tmpl w:val="38D81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A0764F"/>
    <w:multiLevelType w:val="hybridMultilevel"/>
    <w:tmpl w:val="146248BC"/>
    <w:lvl w:ilvl="0" w:tplc="175EF7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A63C1B"/>
    <w:multiLevelType w:val="hybridMultilevel"/>
    <w:tmpl w:val="918C5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033756"/>
    <w:multiLevelType w:val="multilevel"/>
    <w:tmpl w:val="1562B08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CEF38C3"/>
    <w:multiLevelType w:val="multilevel"/>
    <w:tmpl w:val="AE267EF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2235821"/>
    <w:multiLevelType w:val="multilevel"/>
    <w:tmpl w:val="95960EEA"/>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25E382B"/>
    <w:multiLevelType w:val="hybridMultilevel"/>
    <w:tmpl w:val="167C0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34236F"/>
    <w:multiLevelType w:val="hybridMultilevel"/>
    <w:tmpl w:val="BD3C2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3C3E58"/>
    <w:multiLevelType w:val="hybridMultilevel"/>
    <w:tmpl w:val="FF2CE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B325C2"/>
    <w:multiLevelType w:val="hybridMultilevel"/>
    <w:tmpl w:val="6CAA4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86273A"/>
    <w:multiLevelType w:val="hybridMultilevel"/>
    <w:tmpl w:val="5D82DE3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6310B7"/>
    <w:multiLevelType w:val="hybridMultilevel"/>
    <w:tmpl w:val="68E6C510"/>
    <w:lvl w:ilvl="0" w:tplc="EF08CF4E">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B67096"/>
    <w:multiLevelType w:val="hybridMultilevel"/>
    <w:tmpl w:val="F47A797A"/>
    <w:lvl w:ilvl="0" w:tplc="E1F616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907BBA"/>
    <w:multiLevelType w:val="hybridMultilevel"/>
    <w:tmpl w:val="DB1C54A6"/>
    <w:lvl w:ilvl="0" w:tplc="0409000F">
      <w:start w:val="1"/>
      <w:numFmt w:val="decimal"/>
      <w:lvlText w:val="%1."/>
      <w:lvlJc w:val="left"/>
      <w:pPr>
        <w:ind w:left="840" w:hanging="39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3B237D0E"/>
    <w:multiLevelType w:val="hybridMultilevel"/>
    <w:tmpl w:val="959619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B991782"/>
    <w:multiLevelType w:val="hybridMultilevel"/>
    <w:tmpl w:val="E4DC7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AB49DF"/>
    <w:multiLevelType w:val="multilevel"/>
    <w:tmpl w:val="546052D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09718F1"/>
    <w:multiLevelType w:val="multilevel"/>
    <w:tmpl w:val="96EE99A8"/>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42C951D6"/>
    <w:multiLevelType w:val="hybridMultilevel"/>
    <w:tmpl w:val="83CA7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177C94"/>
    <w:multiLevelType w:val="hybridMultilevel"/>
    <w:tmpl w:val="9C8EA324"/>
    <w:lvl w:ilvl="0" w:tplc="A7469362">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596F36"/>
    <w:multiLevelType w:val="multilevel"/>
    <w:tmpl w:val="FCD4112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44565CE4"/>
    <w:multiLevelType w:val="hybridMultilevel"/>
    <w:tmpl w:val="2F02A702"/>
    <w:lvl w:ilvl="0" w:tplc="082265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99E02DA"/>
    <w:multiLevelType w:val="hybridMultilevel"/>
    <w:tmpl w:val="BCB03536"/>
    <w:lvl w:ilvl="0" w:tplc="5230524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1D5690"/>
    <w:multiLevelType w:val="multilevel"/>
    <w:tmpl w:val="546052D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0B90BC4"/>
    <w:multiLevelType w:val="hybridMultilevel"/>
    <w:tmpl w:val="D94EFFEC"/>
    <w:lvl w:ilvl="0" w:tplc="284A19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0BD2443"/>
    <w:multiLevelType w:val="hybridMultilevel"/>
    <w:tmpl w:val="AC363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0A5882"/>
    <w:multiLevelType w:val="hybridMultilevel"/>
    <w:tmpl w:val="6008850C"/>
    <w:lvl w:ilvl="0" w:tplc="0C1E50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74118AD"/>
    <w:multiLevelType w:val="multilevel"/>
    <w:tmpl w:val="923C8BF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BA35295"/>
    <w:multiLevelType w:val="hybridMultilevel"/>
    <w:tmpl w:val="A76C7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6C14DC"/>
    <w:multiLevelType w:val="hybridMultilevel"/>
    <w:tmpl w:val="D082B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7"/>
  </w:num>
  <w:num w:numId="3">
    <w:abstractNumId w:val="1"/>
  </w:num>
  <w:num w:numId="4">
    <w:abstractNumId w:val="8"/>
  </w:num>
  <w:num w:numId="5">
    <w:abstractNumId w:val="22"/>
  </w:num>
  <w:num w:numId="6">
    <w:abstractNumId w:val="26"/>
  </w:num>
  <w:num w:numId="7">
    <w:abstractNumId w:val="33"/>
  </w:num>
  <w:num w:numId="8">
    <w:abstractNumId w:val="30"/>
  </w:num>
  <w:num w:numId="9">
    <w:abstractNumId w:val="25"/>
  </w:num>
  <w:num w:numId="10">
    <w:abstractNumId w:val="27"/>
  </w:num>
  <w:num w:numId="11">
    <w:abstractNumId w:val="4"/>
  </w:num>
  <w:num w:numId="12">
    <w:abstractNumId w:val="20"/>
  </w:num>
  <w:num w:numId="13">
    <w:abstractNumId w:val="3"/>
  </w:num>
  <w:num w:numId="14">
    <w:abstractNumId w:val="16"/>
  </w:num>
  <w:num w:numId="15">
    <w:abstractNumId w:val="7"/>
  </w:num>
  <w:num w:numId="16">
    <w:abstractNumId w:val="32"/>
  </w:num>
  <w:num w:numId="17">
    <w:abstractNumId w:val="9"/>
  </w:num>
  <w:num w:numId="18">
    <w:abstractNumId w:val="15"/>
  </w:num>
  <w:num w:numId="19">
    <w:abstractNumId w:val="10"/>
  </w:num>
  <w:num w:numId="20">
    <w:abstractNumId w:val="14"/>
  </w:num>
  <w:num w:numId="21">
    <w:abstractNumId w:val="5"/>
  </w:num>
  <w:num w:numId="22">
    <w:abstractNumId w:val="13"/>
  </w:num>
  <w:num w:numId="23">
    <w:abstractNumId w:val="19"/>
  </w:num>
  <w:num w:numId="24">
    <w:abstractNumId w:val="6"/>
  </w:num>
  <w:num w:numId="25">
    <w:abstractNumId w:val="0"/>
  </w:num>
  <w:num w:numId="26">
    <w:abstractNumId w:val="28"/>
  </w:num>
  <w:num w:numId="27">
    <w:abstractNumId w:val="21"/>
  </w:num>
  <w:num w:numId="28">
    <w:abstractNumId w:val="31"/>
  </w:num>
  <w:num w:numId="29">
    <w:abstractNumId w:val="24"/>
  </w:num>
  <w:num w:numId="30">
    <w:abstractNumId w:val="29"/>
  </w:num>
  <w:num w:numId="31">
    <w:abstractNumId w:val="11"/>
  </w:num>
  <w:num w:numId="32">
    <w:abstractNumId w:val="2"/>
  </w:num>
  <w:num w:numId="33">
    <w:abstractNumId w:val="12"/>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CB9"/>
    <w:rsid w:val="000004EC"/>
    <w:rsid w:val="00001283"/>
    <w:rsid w:val="000024EC"/>
    <w:rsid w:val="00002890"/>
    <w:rsid w:val="00003B78"/>
    <w:rsid w:val="00004887"/>
    <w:rsid w:val="00005E7A"/>
    <w:rsid w:val="00006FFC"/>
    <w:rsid w:val="00007343"/>
    <w:rsid w:val="000075CE"/>
    <w:rsid w:val="00010A24"/>
    <w:rsid w:val="00010FB1"/>
    <w:rsid w:val="000130ED"/>
    <w:rsid w:val="000137A3"/>
    <w:rsid w:val="00013973"/>
    <w:rsid w:val="00013CB7"/>
    <w:rsid w:val="00014008"/>
    <w:rsid w:val="00014825"/>
    <w:rsid w:val="00014851"/>
    <w:rsid w:val="00015357"/>
    <w:rsid w:val="000173DB"/>
    <w:rsid w:val="00022501"/>
    <w:rsid w:val="000225CD"/>
    <w:rsid w:val="00022BA9"/>
    <w:rsid w:val="00023453"/>
    <w:rsid w:val="000238DC"/>
    <w:rsid w:val="00024573"/>
    <w:rsid w:val="00024C5F"/>
    <w:rsid w:val="00024E2F"/>
    <w:rsid w:val="00026E06"/>
    <w:rsid w:val="00027A57"/>
    <w:rsid w:val="00027F64"/>
    <w:rsid w:val="00030407"/>
    <w:rsid w:val="000307F3"/>
    <w:rsid w:val="00030CC9"/>
    <w:rsid w:val="00031143"/>
    <w:rsid w:val="000322BA"/>
    <w:rsid w:val="0003380A"/>
    <w:rsid w:val="00033916"/>
    <w:rsid w:val="00034595"/>
    <w:rsid w:val="00034D00"/>
    <w:rsid w:val="00034D99"/>
    <w:rsid w:val="00034E68"/>
    <w:rsid w:val="000362B8"/>
    <w:rsid w:val="000365C4"/>
    <w:rsid w:val="00037C33"/>
    <w:rsid w:val="00040EAE"/>
    <w:rsid w:val="000412C8"/>
    <w:rsid w:val="00042C1C"/>
    <w:rsid w:val="00043304"/>
    <w:rsid w:val="00043883"/>
    <w:rsid w:val="00045B32"/>
    <w:rsid w:val="000470CF"/>
    <w:rsid w:val="0004739F"/>
    <w:rsid w:val="0005052C"/>
    <w:rsid w:val="00050622"/>
    <w:rsid w:val="00050D89"/>
    <w:rsid w:val="00051614"/>
    <w:rsid w:val="000518CB"/>
    <w:rsid w:val="00051D1E"/>
    <w:rsid w:val="000533E3"/>
    <w:rsid w:val="00053FE2"/>
    <w:rsid w:val="00054151"/>
    <w:rsid w:val="00055152"/>
    <w:rsid w:val="00055C50"/>
    <w:rsid w:val="0005654B"/>
    <w:rsid w:val="00056872"/>
    <w:rsid w:val="00057784"/>
    <w:rsid w:val="00057B7B"/>
    <w:rsid w:val="00057C03"/>
    <w:rsid w:val="00060989"/>
    <w:rsid w:val="000618A6"/>
    <w:rsid w:val="00061C91"/>
    <w:rsid w:val="000626B9"/>
    <w:rsid w:val="000628BE"/>
    <w:rsid w:val="00064486"/>
    <w:rsid w:val="00065218"/>
    <w:rsid w:val="0006688A"/>
    <w:rsid w:val="000668E5"/>
    <w:rsid w:val="000673F2"/>
    <w:rsid w:val="000674C3"/>
    <w:rsid w:val="00070652"/>
    <w:rsid w:val="00070685"/>
    <w:rsid w:val="00071431"/>
    <w:rsid w:val="000718B0"/>
    <w:rsid w:val="00071FDB"/>
    <w:rsid w:val="00072954"/>
    <w:rsid w:val="000732DF"/>
    <w:rsid w:val="00073FD7"/>
    <w:rsid w:val="00075C48"/>
    <w:rsid w:val="00076BB0"/>
    <w:rsid w:val="00076BE8"/>
    <w:rsid w:val="00077514"/>
    <w:rsid w:val="00077A4D"/>
    <w:rsid w:val="00077B0A"/>
    <w:rsid w:val="00080A59"/>
    <w:rsid w:val="00082EA2"/>
    <w:rsid w:val="00083BFA"/>
    <w:rsid w:val="00085F3C"/>
    <w:rsid w:val="00086B80"/>
    <w:rsid w:val="00091161"/>
    <w:rsid w:val="00092178"/>
    <w:rsid w:val="0009319A"/>
    <w:rsid w:val="00093BCA"/>
    <w:rsid w:val="000948EA"/>
    <w:rsid w:val="00095B9A"/>
    <w:rsid w:val="0009637C"/>
    <w:rsid w:val="0009699E"/>
    <w:rsid w:val="0009699F"/>
    <w:rsid w:val="00096B24"/>
    <w:rsid w:val="00096C68"/>
    <w:rsid w:val="00097742"/>
    <w:rsid w:val="000A0168"/>
    <w:rsid w:val="000A0FD0"/>
    <w:rsid w:val="000A17AE"/>
    <w:rsid w:val="000A21DF"/>
    <w:rsid w:val="000A48F9"/>
    <w:rsid w:val="000A4A7E"/>
    <w:rsid w:val="000A5680"/>
    <w:rsid w:val="000A5A41"/>
    <w:rsid w:val="000A5D50"/>
    <w:rsid w:val="000B1CD1"/>
    <w:rsid w:val="000B5DD3"/>
    <w:rsid w:val="000B64E6"/>
    <w:rsid w:val="000C09E2"/>
    <w:rsid w:val="000C131A"/>
    <w:rsid w:val="000C19B6"/>
    <w:rsid w:val="000C247E"/>
    <w:rsid w:val="000C306F"/>
    <w:rsid w:val="000C36AE"/>
    <w:rsid w:val="000C45A4"/>
    <w:rsid w:val="000C488C"/>
    <w:rsid w:val="000C4F39"/>
    <w:rsid w:val="000C5FE5"/>
    <w:rsid w:val="000C67DB"/>
    <w:rsid w:val="000C68CE"/>
    <w:rsid w:val="000C7699"/>
    <w:rsid w:val="000C76D7"/>
    <w:rsid w:val="000C79F8"/>
    <w:rsid w:val="000D0460"/>
    <w:rsid w:val="000D0482"/>
    <w:rsid w:val="000D0DDD"/>
    <w:rsid w:val="000D1064"/>
    <w:rsid w:val="000D14D3"/>
    <w:rsid w:val="000D217A"/>
    <w:rsid w:val="000D25F6"/>
    <w:rsid w:val="000D3CDB"/>
    <w:rsid w:val="000D3EFF"/>
    <w:rsid w:val="000D40AB"/>
    <w:rsid w:val="000D415D"/>
    <w:rsid w:val="000D56B7"/>
    <w:rsid w:val="000D5ADA"/>
    <w:rsid w:val="000D6CFA"/>
    <w:rsid w:val="000E03DB"/>
    <w:rsid w:val="000E0F20"/>
    <w:rsid w:val="000E1499"/>
    <w:rsid w:val="000E1D02"/>
    <w:rsid w:val="000E2863"/>
    <w:rsid w:val="000E2C6F"/>
    <w:rsid w:val="000E2CBC"/>
    <w:rsid w:val="000E3D6C"/>
    <w:rsid w:val="000E57F5"/>
    <w:rsid w:val="000E5940"/>
    <w:rsid w:val="000E65A3"/>
    <w:rsid w:val="000E70C9"/>
    <w:rsid w:val="000E721A"/>
    <w:rsid w:val="000E72C5"/>
    <w:rsid w:val="000E731A"/>
    <w:rsid w:val="000E7531"/>
    <w:rsid w:val="000E7843"/>
    <w:rsid w:val="000F0D07"/>
    <w:rsid w:val="000F1A48"/>
    <w:rsid w:val="000F1F84"/>
    <w:rsid w:val="000F2453"/>
    <w:rsid w:val="000F2D23"/>
    <w:rsid w:val="000F3042"/>
    <w:rsid w:val="000F32BA"/>
    <w:rsid w:val="000F55D1"/>
    <w:rsid w:val="000F6E33"/>
    <w:rsid w:val="000F7B88"/>
    <w:rsid w:val="00100404"/>
    <w:rsid w:val="00100440"/>
    <w:rsid w:val="001005F3"/>
    <w:rsid w:val="00101584"/>
    <w:rsid w:val="001022D7"/>
    <w:rsid w:val="00102C08"/>
    <w:rsid w:val="00104C4E"/>
    <w:rsid w:val="001053B5"/>
    <w:rsid w:val="001063B0"/>
    <w:rsid w:val="00106D5F"/>
    <w:rsid w:val="00110DA2"/>
    <w:rsid w:val="0011124A"/>
    <w:rsid w:val="001116F8"/>
    <w:rsid w:val="0011234B"/>
    <w:rsid w:val="00112DF4"/>
    <w:rsid w:val="00112F33"/>
    <w:rsid w:val="00113168"/>
    <w:rsid w:val="001149DB"/>
    <w:rsid w:val="00115114"/>
    <w:rsid w:val="00115B5A"/>
    <w:rsid w:val="00115D64"/>
    <w:rsid w:val="00116E15"/>
    <w:rsid w:val="00117D99"/>
    <w:rsid w:val="001207A6"/>
    <w:rsid w:val="001208AC"/>
    <w:rsid w:val="00121279"/>
    <w:rsid w:val="00122040"/>
    <w:rsid w:val="001229B5"/>
    <w:rsid w:val="00122EED"/>
    <w:rsid w:val="001234A3"/>
    <w:rsid w:val="00123ABE"/>
    <w:rsid w:val="00123D24"/>
    <w:rsid w:val="00124826"/>
    <w:rsid w:val="00124CF0"/>
    <w:rsid w:val="00124DED"/>
    <w:rsid w:val="00126420"/>
    <w:rsid w:val="00126F27"/>
    <w:rsid w:val="00127009"/>
    <w:rsid w:val="00133A5A"/>
    <w:rsid w:val="00133E37"/>
    <w:rsid w:val="00134417"/>
    <w:rsid w:val="00134B1C"/>
    <w:rsid w:val="001356D0"/>
    <w:rsid w:val="00135F7A"/>
    <w:rsid w:val="001369FF"/>
    <w:rsid w:val="00136A01"/>
    <w:rsid w:val="00136BD0"/>
    <w:rsid w:val="0013702E"/>
    <w:rsid w:val="001379C2"/>
    <w:rsid w:val="00137D82"/>
    <w:rsid w:val="001403B9"/>
    <w:rsid w:val="001405A2"/>
    <w:rsid w:val="00140C75"/>
    <w:rsid w:val="001413F5"/>
    <w:rsid w:val="00141712"/>
    <w:rsid w:val="00142B86"/>
    <w:rsid w:val="00143130"/>
    <w:rsid w:val="0014414D"/>
    <w:rsid w:val="00144B40"/>
    <w:rsid w:val="00144B72"/>
    <w:rsid w:val="00144DF2"/>
    <w:rsid w:val="001455AD"/>
    <w:rsid w:val="00146404"/>
    <w:rsid w:val="001468F9"/>
    <w:rsid w:val="00147243"/>
    <w:rsid w:val="00150788"/>
    <w:rsid w:val="00150CC3"/>
    <w:rsid w:val="00151466"/>
    <w:rsid w:val="00151B35"/>
    <w:rsid w:val="00151D0B"/>
    <w:rsid w:val="00153658"/>
    <w:rsid w:val="00153E99"/>
    <w:rsid w:val="00154B83"/>
    <w:rsid w:val="00155A52"/>
    <w:rsid w:val="00157C4F"/>
    <w:rsid w:val="00157F7E"/>
    <w:rsid w:val="00160AD3"/>
    <w:rsid w:val="00162AAD"/>
    <w:rsid w:val="00164661"/>
    <w:rsid w:val="0016613A"/>
    <w:rsid w:val="00166A2D"/>
    <w:rsid w:val="00167772"/>
    <w:rsid w:val="001678A8"/>
    <w:rsid w:val="00167AA9"/>
    <w:rsid w:val="001703EF"/>
    <w:rsid w:val="00170546"/>
    <w:rsid w:val="00170FF0"/>
    <w:rsid w:val="00171433"/>
    <w:rsid w:val="00171BDB"/>
    <w:rsid w:val="00171D76"/>
    <w:rsid w:val="00172AE5"/>
    <w:rsid w:val="00172DEA"/>
    <w:rsid w:val="00173499"/>
    <w:rsid w:val="00173A4E"/>
    <w:rsid w:val="00174302"/>
    <w:rsid w:val="001743B7"/>
    <w:rsid w:val="00174CC7"/>
    <w:rsid w:val="00174E17"/>
    <w:rsid w:val="00174FB8"/>
    <w:rsid w:val="00175B27"/>
    <w:rsid w:val="00175D06"/>
    <w:rsid w:val="00176D0B"/>
    <w:rsid w:val="001775D2"/>
    <w:rsid w:val="00180855"/>
    <w:rsid w:val="00180953"/>
    <w:rsid w:val="001820BC"/>
    <w:rsid w:val="00182F5D"/>
    <w:rsid w:val="00184726"/>
    <w:rsid w:val="0018586F"/>
    <w:rsid w:val="001865E0"/>
    <w:rsid w:val="00186ADE"/>
    <w:rsid w:val="00187256"/>
    <w:rsid w:val="00190475"/>
    <w:rsid w:val="00190949"/>
    <w:rsid w:val="00190EC8"/>
    <w:rsid w:val="0019145A"/>
    <w:rsid w:val="001915AB"/>
    <w:rsid w:val="001921F5"/>
    <w:rsid w:val="00193A3A"/>
    <w:rsid w:val="00195A41"/>
    <w:rsid w:val="00195F24"/>
    <w:rsid w:val="00196942"/>
    <w:rsid w:val="001969BC"/>
    <w:rsid w:val="00197952"/>
    <w:rsid w:val="001A0458"/>
    <w:rsid w:val="001A2C59"/>
    <w:rsid w:val="001A45B5"/>
    <w:rsid w:val="001A7496"/>
    <w:rsid w:val="001A7879"/>
    <w:rsid w:val="001B05C4"/>
    <w:rsid w:val="001B0CD7"/>
    <w:rsid w:val="001B2316"/>
    <w:rsid w:val="001B23BB"/>
    <w:rsid w:val="001B40F5"/>
    <w:rsid w:val="001B512E"/>
    <w:rsid w:val="001B5707"/>
    <w:rsid w:val="001B78CE"/>
    <w:rsid w:val="001C0238"/>
    <w:rsid w:val="001C0840"/>
    <w:rsid w:val="001C2944"/>
    <w:rsid w:val="001C39D2"/>
    <w:rsid w:val="001C3CB9"/>
    <w:rsid w:val="001C4B34"/>
    <w:rsid w:val="001C4F47"/>
    <w:rsid w:val="001C5E8C"/>
    <w:rsid w:val="001C6AFA"/>
    <w:rsid w:val="001C6C77"/>
    <w:rsid w:val="001C7C1B"/>
    <w:rsid w:val="001D005E"/>
    <w:rsid w:val="001D0E18"/>
    <w:rsid w:val="001D1312"/>
    <w:rsid w:val="001D1F65"/>
    <w:rsid w:val="001D2048"/>
    <w:rsid w:val="001D3468"/>
    <w:rsid w:val="001D3579"/>
    <w:rsid w:val="001D533B"/>
    <w:rsid w:val="001D5DB3"/>
    <w:rsid w:val="001D60AF"/>
    <w:rsid w:val="001D6D1B"/>
    <w:rsid w:val="001D70A1"/>
    <w:rsid w:val="001D759A"/>
    <w:rsid w:val="001E1028"/>
    <w:rsid w:val="001E3ADA"/>
    <w:rsid w:val="001E45E1"/>
    <w:rsid w:val="001E45ED"/>
    <w:rsid w:val="001E4A31"/>
    <w:rsid w:val="001E5F7A"/>
    <w:rsid w:val="001E600D"/>
    <w:rsid w:val="001E6218"/>
    <w:rsid w:val="001E7931"/>
    <w:rsid w:val="001F0698"/>
    <w:rsid w:val="001F1518"/>
    <w:rsid w:val="001F1C98"/>
    <w:rsid w:val="001F2D07"/>
    <w:rsid w:val="001F318F"/>
    <w:rsid w:val="001F3F99"/>
    <w:rsid w:val="001F6043"/>
    <w:rsid w:val="001F705F"/>
    <w:rsid w:val="001F72C7"/>
    <w:rsid w:val="001F749F"/>
    <w:rsid w:val="001F7D16"/>
    <w:rsid w:val="00200276"/>
    <w:rsid w:val="00200280"/>
    <w:rsid w:val="00202A92"/>
    <w:rsid w:val="0020343E"/>
    <w:rsid w:val="00203730"/>
    <w:rsid w:val="002043FD"/>
    <w:rsid w:val="00204CC4"/>
    <w:rsid w:val="00205105"/>
    <w:rsid w:val="00206695"/>
    <w:rsid w:val="00206A09"/>
    <w:rsid w:val="00210546"/>
    <w:rsid w:val="0021228F"/>
    <w:rsid w:val="0021269D"/>
    <w:rsid w:val="00212B5D"/>
    <w:rsid w:val="00214898"/>
    <w:rsid w:val="00215514"/>
    <w:rsid w:val="00215A11"/>
    <w:rsid w:val="00215B10"/>
    <w:rsid w:val="00215C36"/>
    <w:rsid w:val="00215E0D"/>
    <w:rsid w:val="002163CB"/>
    <w:rsid w:val="00216526"/>
    <w:rsid w:val="00216877"/>
    <w:rsid w:val="00216FC1"/>
    <w:rsid w:val="00217AA7"/>
    <w:rsid w:val="002202D1"/>
    <w:rsid w:val="00220D40"/>
    <w:rsid w:val="002218C8"/>
    <w:rsid w:val="00221C5D"/>
    <w:rsid w:val="00223B9C"/>
    <w:rsid w:val="00224C19"/>
    <w:rsid w:val="002251ED"/>
    <w:rsid w:val="00227D99"/>
    <w:rsid w:val="002301D8"/>
    <w:rsid w:val="002302B5"/>
    <w:rsid w:val="00230515"/>
    <w:rsid w:val="002309C8"/>
    <w:rsid w:val="00233297"/>
    <w:rsid w:val="002349EC"/>
    <w:rsid w:val="002352A7"/>
    <w:rsid w:val="002353A8"/>
    <w:rsid w:val="00236C73"/>
    <w:rsid w:val="0023746A"/>
    <w:rsid w:val="00237FFA"/>
    <w:rsid w:val="00240564"/>
    <w:rsid w:val="00240A19"/>
    <w:rsid w:val="00240A4B"/>
    <w:rsid w:val="00241870"/>
    <w:rsid w:val="002418A9"/>
    <w:rsid w:val="00241D8E"/>
    <w:rsid w:val="00242813"/>
    <w:rsid w:val="0024313B"/>
    <w:rsid w:val="002437EA"/>
    <w:rsid w:val="00243927"/>
    <w:rsid w:val="002449E5"/>
    <w:rsid w:val="00245933"/>
    <w:rsid w:val="00247629"/>
    <w:rsid w:val="002501E7"/>
    <w:rsid w:val="00250442"/>
    <w:rsid w:val="00250696"/>
    <w:rsid w:val="002508B9"/>
    <w:rsid w:val="00251099"/>
    <w:rsid w:val="00251192"/>
    <w:rsid w:val="002515E5"/>
    <w:rsid w:val="00251721"/>
    <w:rsid w:val="00251BA1"/>
    <w:rsid w:val="0025278C"/>
    <w:rsid w:val="00253071"/>
    <w:rsid w:val="00253281"/>
    <w:rsid w:val="002534B7"/>
    <w:rsid w:val="002543B2"/>
    <w:rsid w:val="00254EA8"/>
    <w:rsid w:val="00255E7A"/>
    <w:rsid w:val="00257A30"/>
    <w:rsid w:val="002612AA"/>
    <w:rsid w:val="0026386B"/>
    <w:rsid w:val="0026530F"/>
    <w:rsid w:val="00265852"/>
    <w:rsid w:val="00265A61"/>
    <w:rsid w:val="002661EB"/>
    <w:rsid w:val="00266800"/>
    <w:rsid w:val="00266C98"/>
    <w:rsid w:val="0026739C"/>
    <w:rsid w:val="0026774B"/>
    <w:rsid w:val="002706CC"/>
    <w:rsid w:val="00272407"/>
    <w:rsid w:val="002724FB"/>
    <w:rsid w:val="002737E9"/>
    <w:rsid w:val="0027472B"/>
    <w:rsid w:val="0027723A"/>
    <w:rsid w:val="0028004C"/>
    <w:rsid w:val="002827ED"/>
    <w:rsid w:val="00282F80"/>
    <w:rsid w:val="002848F6"/>
    <w:rsid w:val="00284A75"/>
    <w:rsid w:val="0029165C"/>
    <w:rsid w:val="00291D32"/>
    <w:rsid w:val="0029205F"/>
    <w:rsid w:val="00292904"/>
    <w:rsid w:val="002930F4"/>
    <w:rsid w:val="002941DB"/>
    <w:rsid w:val="002949BC"/>
    <w:rsid w:val="00295B77"/>
    <w:rsid w:val="00295F32"/>
    <w:rsid w:val="00296492"/>
    <w:rsid w:val="002965AD"/>
    <w:rsid w:val="002A1623"/>
    <w:rsid w:val="002A1AA0"/>
    <w:rsid w:val="002A1B7D"/>
    <w:rsid w:val="002A2466"/>
    <w:rsid w:val="002A3180"/>
    <w:rsid w:val="002A34C5"/>
    <w:rsid w:val="002A3E76"/>
    <w:rsid w:val="002A4426"/>
    <w:rsid w:val="002A536D"/>
    <w:rsid w:val="002A60C7"/>
    <w:rsid w:val="002A636A"/>
    <w:rsid w:val="002A6AAF"/>
    <w:rsid w:val="002A6F9D"/>
    <w:rsid w:val="002A75C4"/>
    <w:rsid w:val="002B0000"/>
    <w:rsid w:val="002B08F9"/>
    <w:rsid w:val="002B0C2F"/>
    <w:rsid w:val="002B0F50"/>
    <w:rsid w:val="002B102E"/>
    <w:rsid w:val="002B22C6"/>
    <w:rsid w:val="002B2427"/>
    <w:rsid w:val="002B253D"/>
    <w:rsid w:val="002B4D68"/>
    <w:rsid w:val="002B5689"/>
    <w:rsid w:val="002B57A7"/>
    <w:rsid w:val="002B586C"/>
    <w:rsid w:val="002B699B"/>
    <w:rsid w:val="002B6FA5"/>
    <w:rsid w:val="002B76F4"/>
    <w:rsid w:val="002B7846"/>
    <w:rsid w:val="002C0669"/>
    <w:rsid w:val="002C0851"/>
    <w:rsid w:val="002C0D6C"/>
    <w:rsid w:val="002C10FE"/>
    <w:rsid w:val="002C18BD"/>
    <w:rsid w:val="002C1A22"/>
    <w:rsid w:val="002C1EAC"/>
    <w:rsid w:val="002C3000"/>
    <w:rsid w:val="002C344D"/>
    <w:rsid w:val="002C3757"/>
    <w:rsid w:val="002C3AA0"/>
    <w:rsid w:val="002C3B1D"/>
    <w:rsid w:val="002C3F17"/>
    <w:rsid w:val="002C4459"/>
    <w:rsid w:val="002C4959"/>
    <w:rsid w:val="002C531D"/>
    <w:rsid w:val="002C65CB"/>
    <w:rsid w:val="002C71C5"/>
    <w:rsid w:val="002C72E5"/>
    <w:rsid w:val="002C7AA3"/>
    <w:rsid w:val="002D01B7"/>
    <w:rsid w:val="002D0F3B"/>
    <w:rsid w:val="002D1C3A"/>
    <w:rsid w:val="002D1E3F"/>
    <w:rsid w:val="002D20E0"/>
    <w:rsid w:val="002D34BF"/>
    <w:rsid w:val="002D4D49"/>
    <w:rsid w:val="002D4F08"/>
    <w:rsid w:val="002D5050"/>
    <w:rsid w:val="002D5FA7"/>
    <w:rsid w:val="002D60FB"/>
    <w:rsid w:val="002D6292"/>
    <w:rsid w:val="002D6685"/>
    <w:rsid w:val="002D7C94"/>
    <w:rsid w:val="002E01C4"/>
    <w:rsid w:val="002E103A"/>
    <w:rsid w:val="002E1DDD"/>
    <w:rsid w:val="002E21F6"/>
    <w:rsid w:val="002E3279"/>
    <w:rsid w:val="002E4999"/>
    <w:rsid w:val="002E4A76"/>
    <w:rsid w:val="002E50E2"/>
    <w:rsid w:val="002E55DF"/>
    <w:rsid w:val="002E6044"/>
    <w:rsid w:val="002E6623"/>
    <w:rsid w:val="002E69CA"/>
    <w:rsid w:val="002E7D10"/>
    <w:rsid w:val="002F011C"/>
    <w:rsid w:val="002F05E7"/>
    <w:rsid w:val="002F10BB"/>
    <w:rsid w:val="002F13D7"/>
    <w:rsid w:val="002F1B79"/>
    <w:rsid w:val="002F24EC"/>
    <w:rsid w:val="002F4885"/>
    <w:rsid w:val="002F51CB"/>
    <w:rsid w:val="002F52C3"/>
    <w:rsid w:val="002F599D"/>
    <w:rsid w:val="002F5EFC"/>
    <w:rsid w:val="002F60CB"/>
    <w:rsid w:val="002F7A65"/>
    <w:rsid w:val="00301555"/>
    <w:rsid w:val="00301766"/>
    <w:rsid w:val="003028A9"/>
    <w:rsid w:val="0030291E"/>
    <w:rsid w:val="0030358B"/>
    <w:rsid w:val="00303654"/>
    <w:rsid w:val="00303EA1"/>
    <w:rsid w:val="00304B85"/>
    <w:rsid w:val="003053BC"/>
    <w:rsid w:val="0030690F"/>
    <w:rsid w:val="00307420"/>
    <w:rsid w:val="00310E51"/>
    <w:rsid w:val="00312988"/>
    <w:rsid w:val="00312D18"/>
    <w:rsid w:val="003132D4"/>
    <w:rsid w:val="003135BE"/>
    <w:rsid w:val="00313BE6"/>
    <w:rsid w:val="00314DF6"/>
    <w:rsid w:val="003160F5"/>
    <w:rsid w:val="00316C36"/>
    <w:rsid w:val="003171D6"/>
    <w:rsid w:val="00317C14"/>
    <w:rsid w:val="003206CA"/>
    <w:rsid w:val="003207F9"/>
    <w:rsid w:val="0032172A"/>
    <w:rsid w:val="0032215D"/>
    <w:rsid w:val="003229BB"/>
    <w:rsid w:val="00322E88"/>
    <w:rsid w:val="00323E37"/>
    <w:rsid w:val="0032411F"/>
    <w:rsid w:val="0032441C"/>
    <w:rsid w:val="00324EDA"/>
    <w:rsid w:val="00325060"/>
    <w:rsid w:val="00325F27"/>
    <w:rsid w:val="0032601E"/>
    <w:rsid w:val="0032637F"/>
    <w:rsid w:val="0032651E"/>
    <w:rsid w:val="003276BC"/>
    <w:rsid w:val="003277F3"/>
    <w:rsid w:val="00330AAD"/>
    <w:rsid w:val="00332303"/>
    <w:rsid w:val="003338F8"/>
    <w:rsid w:val="0033465A"/>
    <w:rsid w:val="003375BB"/>
    <w:rsid w:val="003402AC"/>
    <w:rsid w:val="003430C1"/>
    <w:rsid w:val="0034348A"/>
    <w:rsid w:val="003452AA"/>
    <w:rsid w:val="00345A4F"/>
    <w:rsid w:val="00345C12"/>
    <w:rsid w:val="00345C20"/>
    <w:rsid w:val="0034688C"/>
    <w:rsid w:val="003475EB"/>
    <w:rsid w:val="00347A39"/>
    <w:rsid w:val="0035088B"/>
    <w:rsid w:val="00352A8D"/>
    <w:rsid w:val="0035355E"/>
    <w:rsid w:val="003552A7"/>
    <w:rsid w:val="00355A53"/>
    <w:rsid w:val="003577E0"/>
    <w:rsid w:val="00360182"/>
    <w:rsid w:val="00360773"/>
    <w:rsid w:val="00361CE4"/>
    <w:rsid w:val="0036277E"/>
    <w:rsid w:val="00362D22"/>
    <w:rsid w:val="00363458"/>
    <w:rsid w:val="003635B6"/>
    <w:rsid w:val="003640C0"/>
    <w:rsid w:val="00365FD9"/>
    <w:rsid w:val="003661CA"/>
    <w:rsid w:val="0036672F"/>
    <w:rsid w:val="003714CF"/>
    <w:rsid w:val="00371D99"/>
    <w:rsid w:val="0037323A"/>
    <w:rsid w:val="00373D48"/>
    <w:rsid w:val="0037611C"/>
    <w:rsid w:val="003802F1"/>
    <w:rsid w:val="00380E1A"/>
    <w:rsid w:val="003817C2"/>
    <w:rsid w:val="00381A63"/>
    <w:rsid w:val="00381FF4"/>
    <w:rsid w:val="00383D82"/>
    <w:rsid w:val="003843A0"/>
    <w:rsid w:val="00384E50"/>
    <w:rsid w:val="003858DF"/>
    <w:rsid w:val="00385E77"/>
    <w:rsid w:val="0038664A"/>
    <w:rsid w:val="003873B5"/>
    <w:rsid w:val="00387B18"/>
    <w:rsid w:val="0039004D"/>
    <w:rsid w:val="0039007E"/>
    <w:rsid w:val="003913E9"/>
    <w:rsid w:val="00391A48"/>
    <w:rsid w:val="0039709C"/>
    <w:rsid w:val="003979FA"/>
    <w:rsid w:val="003A09C1"/>
    <w:rsid w:val="003A0C0B"/>
    <w:rsid w:val="003A1374"/>
    <w:rsid w:val="003A167D"/>
    <w:rsid w:val="003A2C9A"/>
    <w:rsid w:val="003A30F2"/>
    <w:rsid w:val="003A345A"/>
    <w:rsid w:val="003A3704"/>
    <w:rsid w:val="003A37E4"/>
    <w:rsid w:val="003A394F"/>
    <w:rsid w:val="003A3F82"/>
    <w:rsid w:val="003A4B84"/>
    <w:rsid w:val="003A5D8C"/>
    <w:rsid w:val="003A6967"/>
    <w:rsid w:val="003A6E8C"/>
    <w:rsid w:val="003A7E61"/>
    <w:rsid w:val="003B0CA4"/>
    <w:rsid w:val="003B3BDD"/>
    <w:rsid w:val="003B3CF5"/>
    <w:rsid w:val="003B53C6"/>
    <w:rsid w:val="003B5AFA"/>
    <w:rsid w:val="003B5B47"/>
    <w:rsid w:val="003B618D"/>
    <w:rsid w:val="003B630E"/>
    <w:rsid w:val="003B6B78"/>
    <w:rsid w:val="003B6FA3"/>
    <w:rsid w:val="003B704A"/>
    <w:rsid w:val="003C054E"/>
    <w:rsid w:val="003C0DDE"/>
    <w:rsid w:val="003C1DF1"/>
    <w:rsid w:val="003C29E4"/>
    <w:rsid w:val="003C3801"/>
    <w:rsid w:val="003C413A"/>
    <w:rsid w:val="003C4C12"/>
    <w:rsid w:val="003C5060"/>
    <w:rsid w:val="003C53D6"/>
    <w:rsid w:val="003C6761"/>
    <w:rsid w:val="003C6A9A"/>
    <w:rsid w:val="003C7700"/>
    <w:rsid w:val="003C7D90"/>
    <w:rsid w:val="003C7E20"/>
    <w:rsid w:val="003D01D1"/>
    <w:rsid w:val="003D0B04"/>
    <w:rsid w:val="003D21EB"/>
    <w:rsid w:val="003D295D"/>
    <w:rsid w:val="003D2EA2"/>
    <w:rsid w:val="003D3A02"/>
    <w:rsid w:val="003D4B28"/>
    <w:rsid w:val="003D606B"/>
    <w:rsid w:val="003D6A4F"/>
    <w:rsid w:val="003D6AC2"/>
    <w:rsid w:val="003D6F5F"/>
    <w:rsid w:val="003D6F77"/>
    <w:rsid w:val="003D7FF2"/>
    <w:rsid w:val="003E05FD"/>
    <w:rsid w:val="003E184D"/>
    <w:rsid w:val="003E1FF5"/>
    <w:rsid w:val="003E2B7F"/>
    <w:rsid w:val="003E2E15"/>
    <w:rsid w:val="003E3D0B"/>
    <w:rsid w:val="003E5A88"/>
    <w:rsid w:val="003E5AD3"/>
    <w:rsid w:val="003E5E5A"/>
    <w:rsid w:val="003E65A7"/>
    <w:rsid w:val="003E6B44"/>
    <w:rsid w:val="003E7199"/>
    <w:rsid w:val="003E7568"/>
    <w:rsid w:val="003E7B89"/>
    <w:rsid w:val="003F0630"/>
    <w:rsid w:val="003F2740"/>
    <w:rsid w:val="003F31B7"/>
    <w:rsid w:val="003F4AA7"/>
    <w:rsid w:val="003F513C"/>
    <w:rsid w:val="003F63AA"/>
    <w:rsid w:val="003F756D"/>
    <w:rsid w:val="004004BF"/>
    <w:rsid w:val="004010A5"/>
    <w:rsid w:val="004013FF"/>
    <w:rsid w:val="004052EB"/>
    <w:rsid w:val="004059A5"/>
    <w:rsid w:val="00406056"/>
    <w:rsid w:val="00407598"/>
    <w:rsid w:val="004105BC"/>
    <w:rsid w:val="00413011"/>
    <w:rsid w:val="0041344B"/>
    <w:rsid w:val="004134B9"/>
    <w:rsid w:val="004147B9"/>
    <w:rsid w:val="004148BF"/>
    <w:rsid w:val="00414C1D"/>
    <w:rsid w:val="00415632"/>
    <w:rsid w:val="0041683E"/>
    <w:rsid w:val="00417215"/>
    <w:rsid w:val="0041752A"/>
    <w:rsid w:val="0042031C"/>
    <w:rsid w:val="00420412"/>
    <w:rsid w:val="00421CBC"/>
    <w:rsid w:val="004220E2"/>
    <w:rsid w:val="00422263"/>
    <w:rsid w:val="00423EE9"/>
    <w:rsid w:val="004249E0"/>
    <w:rsid w:val="00424DEB"/>
    <w:rsid w:val="00424E0D"/>
    <w:rsid w:val="0042513B"/>
    <w:rsid w:val="00425787"/>
    <w:rsid w:val="00425A34"/>
    <w:rsid w:val="00427637"/>
    <w:rsid w:val="0042798E"/>
    <w:rsid w:val="00430185"/>
    <w:rsid w:val="0043082B"/>
    <w:rsid w:val="004319DD"/>
    <w:rsid w:val="00434B47"/>
    <w:rsid w:val="00435770"/>
    <w:rsid w:val="00437657"/>
    <w:rsid w:val="0044013B"/>
    <w:rsid w:val="004401B7"/>
    <w:rsid w:val="00441231"/>
    <w:rsid w:val="004413C4"/>
    <w:rsid w:val="00442FE0"/>
    <w:rsid w:val="0044379D"/>
    <w:rsid w:val="00445309"/>
    <w:rsid w:val="00445C3C"/>
    <w:rsid w:val="00446003"/>
    <w:rsid w:val="0044720D"/>
    <w:rsid w:val="00447B4D"/>
    <w:rsid w:val="004501FF"/>
    <w:rsid w:val="00450454"/>
    <w:rsid w:val="00450468"/>
    <w:rsid w:val="004513DA"/>
    <w:rsid w:val="004523D1"/>
    <w:rsid w:val="00452FB0"/>
    <w:rsid w:val="00453C32"/>
    <w:rsid w:val="004551E3"/>
    <w:rsid w:val="00455425"/>
    <w:rsid w:val="00455483"/>
    <w:rsid w:val="004564B3"/>
    <w:rsid w:val="004564C2"/>
    <w:rsid w:val="0045737C"/>
    <w:rsid w:val="00460C1D"/>
    <w:rsid w:val="00461E93"/>
    <w:rsid w:val="00464AE5"/>
    <w:rsid w:val="00465222"/>
    <w:rsid w:val="00465337"/>
    <w:rsid w:val="004667BE"/>
    <w:rsid w:val="0046730C"/>
    <w:rsid w:val="00467599"/>
    <w:rsid w:val="0046763D"/>
    <w:rsid w:val="00467897"/>
    <w:rsid w:val="00470D15"/>
    <w:rsid w:val="00471517"/>
    <w:rsid w:val="0047158F"/>
    <w:rsid w:val="0047177E"/>
    <w:rsid w:val="004723C4"/>
    <w:rsid w:val="00472C66"/>
    <w:rsid w:val="0047326D"/>
    <w:rsid w:val="00473B1E"/>
    <w:rsid w:val="0047461B"/>
    <w:rsid w:val="004746D1"/>
    <w:rsid w:val="0047479C"/>
    <w:rsid w:val="004747C0"/>
    <w:rsid w:val="00474CAB"/>
    <w:rsid w:val="00475334"/>
    <w:rsid w:val="00475F59"/>
    <w:rsid w:val="00476EE6"/>
    <w:rsid w:val="00480217"/>
    <w:rsid w:val="00480906"/>
    <w:rsid w:val="00480CEC"/>
    <w:rsid w:val="00480FE0"/>
    <w:rsid w:val="0048122E"/>
    <w:rsid w:val="004815FD"/>
    <w:rsid w:val="0048286B"/>
    <w:rsid w:val="004831E8"/>
    <w:rsid w:val="00484797"/>
    <w:rsid w:val="004854E8"/>
    <w:rsid w:val="004870E3"/>
    <w:rsid w:val="00487B49"/>
    <w:rsid w:val="004902D6"/>
    <w:rsid w:val="00490456"/>
    <w:rsid w:val="00491CF8"/>
    <w:rsid w:val="00492E3A"/>
    <w:rsid w:val="00493676"/>
    <w:rsid w:val="0049376C"/>
    <w:rsid w:val="004945DC"/>
    <w:rsid w:val="004950D5"/>
    <w:rsid w:val="0049563E"/>
    <w:rsid w:val="00496B80"/>
    <w:rsid w:val="00497EA2"/>
    <w:rsid w:val="00497F67"/>
    <w:rsid w:val="004A0187"/>
    <w:rsid w:val="004A058F"/>
    <w:rsid w:val="004A0E8D"/>
    <w:rsid w:val="004A1C0C"/>
    <w:rsid w:val="004A2175"/>
    <w:rsid w:val="004A27A6"/>
    <w:rsid w:val="004A2F82"/>
    <w:rsid w:val="004A3E93"/>
    <w:rsid w:val="004A4F9F"/>
    <w:rsid w:val="004A4FF7"/>
    <w:rsid w:val="004A51A4"/>
    <w:rsid w:val="004A51B3"/>
    <w:rsid w:val="004A7209"/>
    <w:rsid w:val="004A7774"/>
    <w:rsid w:val="004B11D0"/>
    <w:rsid w:val="004B248E"/>
    <w:rsid w:val="004B2EA5"/>
    <w:rsid w:val="004B4036"/>
    <w:rsid w:val="004B46D0"/>
    <w:rsid w:val="004B5BFA"/>
    <w:rsid w:val="004B63CD"/>
    <w:rsid w:val="004C011D"/>
    <w:rsid w:val="004C0AD1"/>
    <w:rsid w:val="004C0FBC"/>
    <w:rsid w:val="004C1829"/>
    <w:rsid w:val="004C222E"/>
    <w:rsid w:val="004C2D3E"/>
    <w:rsid w:val="004C3E37"/>
    <w:rsid w:val="004C4087"/>
    <w:rsid w:val="004C4102"/>
    <w:rsid w:val="004C7BED"/>
    <w:rsid w:val="004D05AF"/>
    <w:rsid w:val="004D0A25"/>
    <w:rsid w:val="004D0A5C"/>
    <w:rsid w:val="004D11B3"/>
    <w:rsid w:val="004D2B35"/>
    <w:rsid w:val="004D3678"/>
    <w:rsid w:val="004D36CC"/>
    <w:rsid w:val="004D36E4"/>
    <w:rsid w:val="004D374D"/>
    <w:rsid w:val="004D4D88"/>
    <w:rsid w:val="004D4E15"/>
    <w:rsid w:val="004D54CC"/>
    <w:rsid w:val="004D58AA"/>
    <w:rsid w:val="004D6CE8"/>
    <w:rsid w:val="004D7021"/>
    <w:rsid w:val="004D74F7"/>
    <w:rsid w:val="004D75A5"/>
    <w:rsid w:val="004E0009"/>
    <w:rsid w:val="004E31AA"/>
    <w:rsid w:val="004E42FA"/>
    <w:rsid w:val="004E4AFA"/>
    <w:rsid w:val="004E58FA"/>
    <w:rsid w:val="004E6602"/>
    <w:rsid w:val="004E6FAD"/>
    <w:rsid w:val="004F036D"/>
    <w:rsid w:val="004F0A4F"/>
    <w:rsid w:val="004F10A7"/>
    <w:rsid w:val="004F1262"/>
    <w:rsid w:val="004F1A8C"/>
    <w:rsid w:val="004F3595"/>
    <w:rsid w:val="004F3981"/>
    <w:rsid w:val="004F3DBC"/>
    <w:rsid w:val="004F403B"/>
    <w:rsid w:val="004F452B"/>
    <w:rsid w:val="004F4FE6"/>
    <w:rsid w:val="004F79CA"/>
    <w:rsid w:val="004F7C56"/>
    <w:rsid w:val="005004AA"/>
    <w:rsid w:val="00500622"/>
    <w:rsid w:val="00501482"/>
    <w:rsid w:val="00501F6E"/>
    <w:rsid w:val="00502573"/>
    <w:rsid w:val="00502CD3"/>
    <w:rsid w:val="00502F17"/>
    <w:rsid w:val="00502F5E"/>
    <w:rsid w:val="00503216"/>
    <w:rsid w:val="00503B55"/>
    <w:rsid w:val="005049A4"/>
    <w:rsid w:val="00504DD0"/>
    <w:rsid w:val="005053C2"/>
    <w:rsid w:val="00505B7E"/>
    <w:rsid w:val="00507C28"/>
    <w:rsid w:val="00510BB8"/>
    <w:rsid w:val="005110D4"/>
    <w:rsid w:val="0051146A"/>
    <w:rsid w:val="00511E00"/>
    <w:rsid w:val="0051262B"/>
    <w:rsid w:val="00514192"/>
    <w:rsid w:val="005143B6"/>
    <w:rsid w:val="00514B00"/>
    <w:rsid w:val="00515941"/>
    <w:rsid w:val="00516181"/>
    <w:rsid w:val="005168EA"/>
    <w:rsid w:val="005202BF"/>
    <w:rsid w:val="00520673"/>
    <w:rsid w:val="00520C8D"/>
    <w:rsid w:val="00521BBD"/>
    <w:rsid w:val="0052242E"/>
    <w:rsid w:val="0052265A"/>
    <w:rsid w:val="0052367E"/>
    <w:rsid w:val="00523867"/>
    <w:rsid w:val="00523BC4"/>
    <w:rsid w:val="00526588"/>
    <w:rsid w:val="00526EB8"/>
    <w:rsid w:val="00527C89"/>
    <w:rsid w:val="005303DA"/>
    <w:rsid w:val="0053119A"/>
    <w:rsid w:val="005314C1"/>
    <w:rsid w:val="00531A73"/>
    <w:rsid w:val="00531B33"/>
    <w:rsid w:val="00531BA2"/>
    <w:rsid w:val="00532F95"/>
    <w:rsid w:val="005330E0"/>
    <w:rsid w:val="0053313E"/>
    <w:rsid w:val="005353D6"/>
    <w:rsid w:val="005359E1"/>
    <w:rsid w:val="00536BE6"/>
    <w:rsid w:val="005403BC"/>
    <w:rsid w:val="0054056E"/>
    <w:rsid w:val="0054095F"/>
    <w:rsid w:val="00540BF7"/>
    <w:rsid w:val="00541EC7"/>
    <w:rsid w:val="00541F3D"/>
    <w:rsid w:val="00542627"/>
    <w:rsid w:val="00543501"/>
    <w:rsid w:val="00545A79"/>
    <w:rsid w:val="00547E78"/>
    <w:rsid w:val="00551F78"/>
    <w:rsid w:val="00552263"/>
    <w:rsid w:val="00552581"/>
    <w:rsid w:val="00553176"/>
    <w:rsid w:val="00554C74"/>
    <w:rsid w:val="0055657D"/>
    <w:rsid w:val="0055673C"/>
    <w:rsid w:val="00557806"/>
    <w:rsid w:val="00560A03"/>
    <w:rsid w:val="00561951"/>
    <w:rsid w:val="005620EB"/>
    <w:rsid w:val="005623DE"/>
    <w:rsid w:val="0056261D"/>
    <w:rsid w:val="0056314F"/>
    <w:rsid w:val="00563706"/>
    <w:rsid w:val="005639EC"/>
    <w:rsid w:val="00564160"/>
    <w:rsid w:val="0056535E"/>
    <w:rsid w:val="00565DC5"/>
    <w:rsid w:val="00565E7B"/>
    <w:rsid w:val="00566408"/>
    <w:rsid w:val="005701C3"/>
    <w:rsid w:val="005718B1"/>
    <w:rsid w:val="00571C08"/>
    <w:rsid w:val="005721B8"/>
    <w:rsid w:val="005730FE"/>
    <w:rsid w:val="00573EDA"/>
    <w:rsid w:val="0057478C"/>
    <w:rsid w:val="005752CE"/>
    <w:rsid w:val="005754F5"/>
    <w:rsid w:val="005757A7"/>
    <w:rsid w:val="00575DB4"/>
    <w:rsid w:val="005774FF"/>
    <w:rsid w:val="00577745"/>
    <w:rsid w:val="0057786A"/>
    <w:rsid w:val="005818CF"/>
    <w:rsid w:val="005827DD"/>
    <w:rsid w:val="00582E07"/>
    <w:rsid w:val="005837A9"/>
    <w:rsid w:val="0058427E"/>
    <w:rsid w:val="00584349"/>
    <w:rsid w:val="00584A9A"/>
    <w:rsid w:val="005855C9"/>
    <w:rsid w:val="005859D3"/>
    <w:rsid w:val="00585D7D"/>
    <w:rsid w:val="0058689E"/>
    <w:rsid w:val="00586F82"/>
    <w:rsid w:val="005907FB"/>
    <w:rsid w:val="00591938"/>
    <w:rsid w:val="00591ADF"/>
    <w:rsid w:val="00591CCE"/>
    <w:rsid w:val="00592922"/>
    <w:rsid w:val="0059349A"/>
    <w:rsid w:val="00594B83"/>
    <w:rsid w:val="00594C15"/>
    <w:rsid w:val="0059597D"/>
    <w:rsid w:val="005972FB"/>
    <w:rsid w:val="00597A33"/>
    <w:rsid w:val="005A0E7F"/>
    <w:rsid w:val="005A1375"/>
    <w:rsid w:val="005A1771"/>
    <w:rsid w:val="005A1B64"/>
    <w:rsid w:val="005A250B"/>
    <w:rsid w:val="005A267E"/>
    <w:rsid w:val="005A3B58"/>
    <w:rsid w:val="005A419E"/>
    <w:rsid w:val="005A41ED"/>
    <w:rsid w:val="005A6750"/>
    <w:rsid w:val="005A7CBD"/>
    <w:rsid w:val="005B07D2"/>
    <w:rsid w:val="005B16A1"/>
    <w:rsid w:val="005B1A1A"/>
    <w:rsid w:val="005B37FA"/>
    <w:rsid w:val="005B3F9A"/>
    <w:rsid w:val="005B57F5"/>
    <w:rsid w:val="005B6540"/>
    <w:rsid w:val="005B67DB"/>
    <w:rsid w:val="005B7077"/>
    <w:rsid w:val="005B7705"/>
    <w:rsid w:val="005B7E6B"/>
    <w:rsid w:val="005C0D27"/>
    <w:rsid w:val="005C19BA"/>
    <w:rsid w:val="005C1A27"/>
    <w:rsid w:val="005C1D4F"/>
    <w:rsid w:val="005C29D0"/>
    <w:rsid w:val="005C2B36"/>
    <w:rsid w:val="005C2BEF"/>
    <w:rsid w:val="005C39C7"/>
    <w:rsid w:val="005C52A1"/>
    <w:rsid w:val="005C5404"/>
    <w:rsid w:val="005C5632"/>
    <w:rsid w:val="005C5D19"/>
    <w:rsid w:val="005C5DC7"/>
    <w:rsid w:val="005C5E94"/>
    <w:rsid w:val="005C6610"/>
    <w:rsid w:val="005C6743"/>
    <w:rsid w:val="005C7142"/>
    <w:rsid w:val="005C7D8C"/>
    <w:rsid w:val="005D0251"/>
    <w:rsid w:val="005D1B9D"/>
    <w:rsid w:val="005D1D39"/>
    <w:rsid w:val="005D260E"/>
    <w:rsid w:val="005D2B98"/>
    <w:rsid w:val="005D38CA"/>
    <w:rsid w:val="005D3A9D"/>
    <w:rsid w:val="005D408A"/>
    <w:rsid w:val="005D47AA"/>
    <w:rsid w:val="005D61FC"/>
    <w:rsid w:val="005D69B8"/>
    <w:rsid w:val="005D73A6"/>
    <w:rsid w:val="005D79E2"/>
    <w:rsid w:val="005E210C"/>
    <w:rsid w:val="005E2150"/>
    <w:rsid w:val="005E2F83"/>
    <w:rsid w:val="005E3613"/>
    <w:rsid w:val="005E38D1"/>
    <w:rsid w:val="005E4F10"/>
    <w:rsid w:val="005E5467"/>
    <w:rsid w:val="005E58A9"/>
    <w:rsid w:val="005E6E30"/>
    <w:rsid w:val="005E71D3"/>
    <w:rsid w:val="005F02C8"/>
    <w:rsid w:val="005F144A"/>
    <w:rsid w:val="005F1A06"/>
    <w:rsid w:val="005F2119"/>
    <w:rsid w:val="005F2D6A"/>
    <w:rsid w:val="005F3C14"/>
    <w:rsid w:val="005F4009"/>
    <w:rsid w:val="005F4969"/>
    <w:rsid w:val="005F4BE9"/>
    <w:rsid w:val="005F5C2E"/>
    <w:rsid w:val="005F60F5"/>
    <w:rsid w:val="005F6A75"/>
    <w:rsid w:val="005F75F4"/>
    <w:rsid w:val="005F7701"/>
    <w:rsid w:val="00601427"/>
    <w:rsid w:val="0060229A"/>
    <w:rsid w:val="00603E48"/>
    <w:rsid w:val="00603E94"/>
    <w:rsid w:val="00606153"/>
    <w:rsid w:val="00606335"/>
    <w:rsid w:val="00606CBD"/>
    <w:rsid w:val="00610129"/>
    <w:rsid w:val="006106A7"/>
    <w:rsid w:val="006107F2"/>
    <w:rsid w:val="006107F5"/>
    <w:rsid w:val="00611C7C"/>
    <w:rsid w:val="00612864"/>
    <w:rsid w:val="00612BBB"/>
    <w:rsid w:val="006136F7"/>
    <w:rsid w:val="006148D9"/>
    <w:rsid w:val="00614D2B"/>
    <w:rsid w:val="00615BD2"/>
    <w:rsid w:val="0061693B"/>
    <w:rsid w:val="00616B1C"/>
    <w:rsid w:val="006175E0"/>
    <w:rsid w:val="00617750"/>
    <w:rsid w:val="00620DB1"/>
    <w:rsid w:val="00620FD8"/>
    <w:rsid w:val="00622ACE"/>
    <w:rsid w:val="00623116"/>
    <w:rsid w:val="0062588F"/>
    <w:rsid w:val="00626394"/>
    <w:rsid w:val="00626614"/>
    <w:rsid w:val="0062681D"/>
    <w:rsid w:val="00626D44"/>
    <w:rsid w:val="00627346"/>
    <w:rsid w:val="00627644"/>
    <w:rsid w:val="0062770A"/>
    <w:rsid w:val="00632AA5"/>
    <w:rsid w:val="0063377E"/>
    <w:rsid w:val="0063393D"/>
    <w:rsid w:val="00635137"/>
    <w:rsid w:val="006359E7"/>
    <w:rsid w:val="006360D8"/>
    <w:rsid w:val="00637189"/>
    <w:rsid w:val="00637901"/>
    <w:rsid w:val="00640122"/>
    <w:rsid w:val="006401E2"/>
    <w:rsid w:val="00641819"/>
    <w:rsid w:val="00641A33"/>
    <w:rsid w:val="00641A9D"/>
    <w:rsid w:val="00642B2C"/>
    <w:rsid w:val="006437B8"/>
    <w:rsid w:val="0064479A"/>
    <w:rsid w:val="00645EF7"/>
    <w:rsid w:val="00645F32"/>
    <w:rsid w:val="006460C5"/>
    <w:rsid w:val="0064629F"/>
    <w:rsid w:val="00646DFB"/>
    <w:rsid w:val="00647A4B"/>
    <w:rsid w:val="0065001B"/>
    <w:rsid w:val="00651321"/>
    <w:rsid w:val="00654325"/>
    <w:rsid w:val="006552EC"/>
    <w:rsid w:val="006554B9"/>
    <w:rsid w:val="0065572B"/>
    <w:rsid w:val="00655810"/>
    <w:rsid w:val="00655A67"/>
    <w:rsid w:val="006561C9"/>
    <w:rsid w:val="00660C6C"/>
    <w:rsid w:val="00663C44"/>
    <w:rsid w:val="0066664F"/>
    <w:rsid w:val="006667AD"/>
    <w:rsid w:val="006668A4"/>
    <w:rsid w:val="00667137"/>
    <w:rsid w:val="00670677"/>
    <w:rsid w:val="00670D20"/>
    <w:rsid w:val="00670D8C"/>
    <w:rsid w:val="00670E61"/>
    <w:rsid w:val="0067152C"/>
    <w:rsid w:val="00671578"/>
    <w:rsid w:val="00671A2F"/>
    <w:rsid w:val="00671C8E"/>
    <w:rsid w:val="00671FA0"/>
    <w:rsid w:val="00672F97"/>
    <w:rsid w:val="006747E8"/>
    <w:rsid w:val="006753F2"/>
    <w:rsid w:val="00675595"/>
    <w:rsid w:val="00675C4D"/>
    <w:rsid w:val="00676512"/>
    <w:rsid w:val="00677B46"/>
    <w:rsid w:val="00677B71"/>
    <w:rsid w:val="0068117D"/>
    <w:rsid w:val="0068169F"/>
    <w:rsid w:val="00681900"/>
    <w:rsid w:val="006820A5"/>
    <w:rsid w:val="00682362"/>
    <w:rsid w:val="00682797"/>
    <w:rsid w:val="006842CC"/>
    <w:rsid w:val="006850A1"/>
    <w:rsid w:val="0068633D"/>
    <w:rsid w:val="00686496"/>
    <w:rsid w:val="00686574"/>
    <w:rsid w:val="00686E1D"/>
    <w:rsid w:val="006902BD"/>
    <w:rsid w:val="0069162B"/>
    <w:rsid w:val="00691C65"/>
    <w:rsid w:val="006923A8"/>
    <w:rsid w:val="00692F08"/>
    <w:rsid w:val="00693790"/>
    <w:rsid w:val="0069416A"/>
    <w:rsid w:val="006946F6"/>
    <w:rsid w:val="00694BB5"/>
    <w:rsid w:val="00695425"/>
    <w:rsid w:val="006956E0"/>
    <w:rsid w:val="006957E5"/>
    <w:rsid w:val="00695D26"/>
    <w:rsid w:val="00697F4A"/>
    <w:rsid w:val="006A051C"/>
    <w:rsid w:val="006A0F13"/>
    <w:rsid w:val="006A106F"/>
    <w:rsid w:val="006A15E6"/>
    <w:rsid w:val="006A1DE0"/>
    <w:rsid w:val="006A1E05"/>
    <w:rsid w:val="006A3200"/>
    <w:rsid w:val="006A3DE4"/>
    <w:rsid w:val="006A4EB8"/>
    <w:rsid w:val="006A4FF3"/>
    <w:rsid w:val="006A558F"/>
    <w:rsid w:val="006A5851"/>
    <w:rsid w:val="006A6832"/>
    <w:rsid w:val="006A6960"/>
    <w:rsid w:val="006B0001"/>
    <w:rsid w:val="006B1B9F"/>
    <w:rsid w:val="006B21EE"/>
    <w:rsid w:val="006B2957"/>
    <w:rsid w:val="006B3C7B"/>
    <w:rsid w:val="006B55C9"/>
    <w:rsid w:val="006B78E7"/>
    <w:rsid w:val="006C00C8"/>
    <w:rsid w:val="006C143B"/>
    <w:rsid w:val="006C26E1"/>
    <w:rsid w:val="006C2BDC"/>
    <w:rsid w:val="006C37F2"/>
    <w:rsid w:val="006C3C15"/>
    <w:rsid w:val="006C4BEA"/>
    <w:rsid w:val="006C5082"/>
    <w:rsid w:val="006C52D1"/>
    <w:rsid w:val="006C5DA0"/>
    <w:rsid w:val="006C6735"/>
    <w:rsid w:val="006C6D19"/>
    <w:rsid w:val="006C71B4"/>
    <w:rsid w:val="006C761D"/>
    <w:rsid w:val="006D0817"/>
    <w:rsid w:val="006D0AA8"/>
    <w:rsid w:val="006D1811"/>
    <w:rsid w:val="006D1842"/>
    <w:rsid w:val="006D1B7A"/>
    <w:rsid w:val="006D2E85"/>
    <w:rsid w:val="006D34B1"/>
    <w:rsid w:val="006D397D"/>
    <w:rsid w:val="006D4FC3"/>
    <w:rsid w:val="006D583F"/>
    <w:rsid w:val="006D6994"/>
    <w:rsid w:val="006D6C12"/>
    <w:rsid w:val="006E00A9"/>
    <w:rsid w:val="006E0853"/>
    <w:rsid w:val="006E1542"/>
    <w:rsid w:val="006E1767"/>
    <w:rsid w:val="006E28A8"/>
    <w:rsid w:val="006E3C37"/>
    <w:rsid w:val="006E4DD3"/>
    <w:rsid w:val="006E5B2F"/>
    <w:rsid w:val="006E62D3"/>
    <w:rsid w:val="006E6792"/>
    <w:rsid w:val="006E6980"/>
    <w:rsid w:val="006E6DB0"/>
    <w:rsid w:val="006E7421"/>
    <w:rsid w:val="006F365A"/>
    <w:rsid w:val="006F5793"/>
    <w:rsid w:val="006F5A2C"/>
    <w:rsid w:val="006F5DCD"/>
    <w:rsid w:val="006F7175"/>
    <w:rsid w:val="006F76C3"/>
    <w:rsid w:val="006F7A10"/>
    <w:rsid w:val="006F7E36"/>
    <w:rsid w:val="0070047F"/>
    <w:rsid w:val="0070125E"/>
    <w:rsid w:val="007018D5"/>
    <w:rsid w:val="00701E47"/>
    <w:rsid w:val="007024AC"/>
    <w:rsid w:val="007024D8"/>
    <w:rsid w:val="00703BFB"/>
    <w:rsid w:val="00704438"/>
    <w:rsid w:val="0070574D"/>
    <w:rsid w:val="007059FD"/>
    <w:rsid w:val="0070658C"/>
    <w:rsid w:val="00706A5B"/>
    <w:rsid w:val="00706F24"/>
    <w:rsid w:val="00707631"/>
    <w:rsid w:val="0071053A"/>
    <w:rsid w:val="0071155A"/>
    <w:rsid w:val="00711BF1"/>
    <w:rsid w:val="00712BA4"/>
    <w:rsid w:val="0071448A"/>
    <w:rsid w:val="00715D23"/>
    <w:rsid w:val="00716197"/>
    <w:rsid w:val="0071750B"/>
    <w:rsid w:val="00720622"/>
    <w:rsid w:val="00720DC5"/>
    <w:rsid w:val="007219EC"/>
    <w:rsid w:val="007232C6"/>
    <w:rsid w:val="007233F6"/>
    <w:rsid w:val="0072563A"/>
    <w:rsid w:val="0072629A"/>
    <w:rsid w:val="00730396"/>
    <w:rsid w:val="00730417"/>
    <w:rsid w:val="0073124C"/>
    <w:rsid w:val="00731D31"/>
    <w:rsid w:val="00734BA8"/>
    <w:rsid w:val="00735164"/>
    <w:rsid w:val="007363D0"/>
    <w:rsid w:val="00740A6E"/>
    <w:rsid w:val="0074211A"/>
    <w:rsid w:val="00742783"/>
    <w:rsid w:val="007432C3"/>
    <w:rsid w:val="00743C2D"/>
    <w:rsid w:val="00744C91"/>
    <w:rsid w:val="00745268"/>
    <w:rsid w:val="0074730B"/>
    <w:rsid w:val="00750264"/>
    <w:rsid w:val="0075154B"/>
    <w:rsid w:val="00751E0A"/>
    <w:rsid w:val="00754FD1"/>
    <w:rsid w:val="007550BC"/>
    <w:rsid w:val="00756E24"/>
    <w:rsid w:val="0076022E"/>
    <w:rsid w:val="0076027F"/>
    <w:rsid w:val="00760B2C"/>
    <w:rsid w:val="00761A90"/>
    <w:rsid w:val="00763B51"/>
    <w:rsid w:val="00765BA4"/>
    <w:rsid w:val="00765C72"/>
    <w:rsid w:val="007662CA"/>
    <w:rsid w:val="00766444"/>
    <w:rsid w:val="00767AF9"/>
    <w:rsid w:val="00767C03"/>
    <w:rsid w:val="007700EB"/>
    <w:rsid w:val="007703CB"/>
    <w:rsid w:val="00770481"/>
    <w:rsid w:val="007704FE"/>
    <w:rsid w:val="00770FBF"/>
    <w:rsid w:val="007713AA"/>
    <w:rsid w:val="00771CA1"/>
    <w:rsid w:val="00772908"/>
    <w:rsid w:val="00772D45"/>
    <w:rsid w:val="00772F5B"/>
    <w:rsid w:val="00774650"/>
    <w:rsid w:val="00774DBF"/>
    <w:rsid w:val="00774F45"/>
    <w:rsid w:val="0077509C"/>
    <w:rsid w:val="00775593"/>
    <w:rsid w:val="0077685E"/>
    <w:rsid w:val="007774C3"/>
    <w:rsid w:val="00777622"/>
    <w:rsid w:val="0077788C"/>
    <w:rsid w:val="007818B7"/>
    <w:rsid w:val="00782474"/>
    <w:rsid w:val="00782ABD"/>
    <w:rsid w:val="00783544"/>
    <w:rsid w:val="00783CE0"/>
    <w:rsid w:val="007840F7"/>
    <w:rsid w:val="0078429D"/>
    <w:rsid w:val="007849BC"/>
    <w:rsid w:val="007852CA"/>
    <w:rsid w:val="00785472"/>
    <w:rsid w:val="00785C2D"/>
    <w:rsid w:val="0078606A"/>
    <w:rsid w:val="00786438"/>
    <w:rsid w:val="007865B9"/>
    <w:rsid w:val="00786DCC"/>
    <w:rsid w:val="00786F69"/>
    <w:rsid w:val="0078754C"/>
    <w:rsid w:val="00787896"/>
    <w:rsid w:val="00787C6C"/>
    <w:rsid w:val="00787ED9"/>
    <w:rsid w:val="00787F97"/>
    <w:rsid w:val="007913C9"/>
    <w:rsid w:val="007917C8"/>
    <w:rsid w:val="007927CB"/>
    <w:rsid w:val="00793826"/>
    <w:rsid w:val="00793879"/>
    <w:rsid w:val="00793940"/>
    <w:rsid w:val="00793C2D"/>
    <w:rsid w:val="00793F8B"/>
    <w:rsid w:val="00794C97"/>
    <w:rsid w:val="00794D01"/>
    <w:rsid w:val="0079517D"/>
    <w:rsid w:val="007951F1"/>
    <w:rsid w:val="007956F4"/>
    <w:rsid w:val="007957AC"/>
    <w:rsid w:val="007967E6"/>
    <w:rsid w:val="00796EC9"/>
    <w:rsid w:val="00797E78"/>
    <w:rsid w:val="007A0326"/>
    <w:rsid w:val="007A03F2"/>
    <w:rsid w:val="007A092E"/>
    <w:rsid w:val="007A1651"/>
    <w:rsid w:val="007A310B"/>
    <w:rsid w:val="007A3B80"/>
    <w:rsid w:val="007A457D"/>
    <w:rsid w:val="007A7B58"/>
    <w:rsid w:val="007B0A8A"/>
    <w:rsid w:val="007B1D6C"/>
    <w:rsid w:val="007B2649"/>
    <w:rsid w:val="007B2809"/>
    <w:rsid w:val="007B3230"/>
    <w:rsid w:val="007B3B1D"/>
    <w:rsid w:val="007B3B58"/>
    <w:rsid w:val="007B4935"/>
    <w:rsid w:val="007B5D91"/>
    <w:rsid w:val="007B5DFD"/>
    <w:rsid w:val="007B70F9"/>
    <w:rsid w:val="007B76D2"/>
    <w:rsid w:val="007B7942"/>
    <w:rsid w:val="007C2B64"/>
    <w:rsid w:val="007C530E"/>
    <w:rsid w:val="007C5678"/>
    <w:rsid w:val="007C5803"/>
    <w:rsid w:val="007C5D32"/>
    <w:rsid w:val="007C72E2"/>
    <w:rsid w:val="007D06D3"/>
    <w:rsid w:val="007D1728"/>
    <w:rsid w:val="007D1EEA"/>
    <w:rsid w:val="007D27E6"/>
    <w:rsid w:val="007D2D1D"/>
    <w:rsid w:val="007D3A47"/>
    <w:rsid w:val="007D4FBD"/>
    <w:rsid w:val="007D5504"/>
    <w:rsid w:val="007D59F4"/>
    <w:rsid w:val="007D664A"/>
    <w:rsid w:val="007D69D6"/>
    <w:rsid w:val="007D6AAF"/>
    <w:rsid w:val="007D6D86"/>
    <w:rsid w:val="007E047C"/>
    <w:rsid w:val="007E27DF"/>
    <w:rsid w:val="007E296F"/>
    <w:rsid w:val="007E3AF0"/>
    <w:rsid w:val="007E4BE7"/>
    <w:rsid w:val="007E51CE"/>
    <w:rsid w:val="007E57E7"/>
    <w:rsid w:val="007E6034"/>
    <w:rsid w:val="007E68BB"/>
    <w:rsid w:val="007F072A"/>
    <w:rsid w:val="007F0874"/>
    <w:rsid w:val="007F124C"/>
    <w:rsid w:val="007F1531"/>
    <w:rsid w:val="007F2445"/>
    <w:rsid w:val="007F2A6E"/>
    <w:rsid w:val="007F3C47"/>
    <w:rsid w:val="007F68B7"/>
    <w:rsid w:val="007F6B72"/>
    <w:rsid w:val="007F6C87"/>
    <w:rsid w:val="007F78AD"/>
    <w:rsid w:val="007F7C96"/>
    <w:rsid w:val="00800286"/>
    <w:rsid w:val="00800DDC"/>
    <w:rsid w:val="008029F9"/>
    <w:rsid w:val="00802A30"/>
    <w:rsid w:val="00802DB6"/>
    <w:rsid w:val="00802E6F"/>
    <w:rsid w:val="00802EAE"/>
    <w:rsid w:val="00802F3A"/>
    <w:rsid w:val="00802FD4"/>
    <w:rsid w:val="008037D0"/>
    <w:rsid w:val="00803C0E"/>
    <w:rsid w:val="00804967"/>
    <w:rsid w:val="00804C0F"/>
    <w:rsid w:val="00804F89"/>
    <w:rsid w:val="008055DA"/>
    <w:rsid w:val="008056D4"/>
    <w:rsid w:val="00805E95"/>
    <w:rsid w:val="00806896"/>
    <w:rsid w:val="00810841"/>
    <w:rsid w:val="00810EF2"/>
    <w:rsid w:val="008116B6"/>
    <w:rsid w:val="00812918"/>
    <w:rsid w:val="00812EAC"/>
    <w:rsid w:val="00813069"/>
    <w:rsid w:val="00813601"/>
    <w:rsid w:val="00814F6F"/>
    <w:rsid w:val="0081632E"/>
    <w:rsid w:val="00816E9D"/>
    <w:rsid w:val="00817019"/>
    <w:rsid w:val="00820458"/>
    <w:rsid w:val="00821605"/>
    <w:rsid w:val="00821B9A"/>
    <w:rsid w:val="008225BA"/>
    <w:rsid w:val="0082474D"/>
    <w:rsid w:val="00825DA4"/>
    <w:rsid w:val="008261DB"/>
    <w:rsid w:val="008267B9"/>
    <w:rsid w:val="00830A8D"/>
    <w:rsid w:val="00831223"/>
    <w:rsid w:val="008313CB"/>
    <w:rsid w:val="00832A26"/>
    <w:rsid w:val="008346CC"/>
    <w:rsid w:val="00835E94"/>
    <w:rsid w:val="00836A84"/>
    <w:rsid w:val="008371B7"/>
    <w:rsid w:val="0083728E"/>
    <w:rsid w:val="008407AC"/>
    <w:rsid w:val="0084167E"/>
    <w:rsid w:val="00842A73"/>
    <w:rsid w:val="008432C0"/>
    <w:rsid w:val="008437C3"/>
    <w:rsid w:val="0084391D"/>
    <w:rsid w:val="00844E61"/>
    <w:rsid w:val="008467FC"/>
    <w:rsid w:val="00846AE6"/>
    <w:rsid w:val="00846B37"/>
    <w:rsid w:val="008477A2"/>
    <w:rsid w:val="0085035C"/>
    <w:rsid w:val="00852CB9"/>
    <w:rsid w:val="00854261"/>
    <w:rsid w:val="0085456C"/>
    <w:rsid w:val="008548AB"/>
    <w:rsid w:val="00854C90"/>
    <w:rsid w:val="00855373"/>
    <w:rsid w:val="00856354"/>
    <w:rsid w:val="00856DF9"/>
    <w:rsid w:val="00857863"/>
    <w:rsid w:val="00857ED4"/>
    <w:rsid w:val="0086051F"/>
    <w:rsid w:val="00864EF8"/>
    <w:rsid w:val="0086518B"/>
    <w:rsid w:val="008651DF"/>
    <w:rsid w:val="008661FD"/>
    <w:rsid w:val="00867E45"/>
    <w:rsid w:val="00870089"/>
    <w:rsid w:val="008707DF"/>
    <w:rsid w:val="0087094B"/>
    <w:rsid w:val="00870987"/>
    <w:rsid w:val="00871563"/>
    <w:rsid w:val="008723E3"/>
    <w:rsid w:val="00872F1A"/>
    <w:rsid w:val="008731BB"/>
    <w:rsid w:val="00873BBB"/>
    <w:rsid w:val="00875CE1"/>
    <w:rsid w:val="00875EBE"/>
    <w:rsid w:val="008765A8"/>
    <w:rsid w:val="008801F0"/>
    <w:rsid w:val="008806D7"/>
    <w:rsid w:val="00880D4E"/>
    <w:rsid w:val="008810FF"/>
    <w:rsid w:val="00881C84"/>
    <w:rsid w:val="0088276A"/>
    <w:rsid w:val="00882BC2"/>
    <w:rsid w:val="00882EF0"/>
    <w:rsid w:val="0088389D"/>
    <w:rsid w:val="00884A20"/>
    <w:rsid w:val="00884C49"/>
    <w:rsid w:val="00885A97"/>
    <w:rsid w:val="00886F01"/>
    <w:rsid w:val="008871B5"/>
    <w:rsid w:val="00887685"/>
    <w:rsid w:val="00887AEB"/>
    <w:rsid w:val="00890329"/>
    <w:rsid w:val="008928A5"/>
    <w:rsid w:val="00892F74"/>
    <w:rsid w:val="008931B6"/>
    <w:rsid w:val="008935B6"/>
    <w:rsid w:val="00893A8A"/>
    <w:rsid w:val="00894065"/>
    <w:rsid w:val="00894507"/>
    <w:rsid w:val="00895082"/>
    <w:rsid w:val="00895BC7"/>
    <w:rsid w:val="00895C22"/>
    <w:rsid w:val="00895CA4"/>
    <w:rsid w:val="00896B24"/>
    <w:rsid w:val="008A1813"/>
    <w:rsid w:val="008A1DBE"/>
    <w:rsid w:val="008A2A82"/>
    <w:rsid w:val="008A309B"/>
    <w:rsid w:val="008A30BA"/>
    <w:rsid w:val="008A427E"/>
    <w:rsid w:val="008A554D"/>
    <w:rsid w:val="008B0E25"/>
    <w:rsid w:val="008B1E7F"/>
    <w:rsid w:val="008B2443"/>
    <w:rsid w:val="008B2662"/>
    <w:rsid w:val="008B27E1"/>
    <w:rsid w:val="008B2941"/>
    <w:rsid w:val="008B2E4A"/>
    <w:rsid w:val="008B3402"/>
    <w:rsid w:val="008B36DA"/>
    <w:rsid w:val="008B392B"/>
    <w:rsid w:val="008B3A18"/>
    <w:rsid w:val="008B43B2"/>
    <w:rsid w:val="008B4D80"/>
    <w:rsid w:val="008B7108"/>
    <w:rsid w:val="008B7E23"/>
    <w:rsid w:val="008B7EB6"/>
    <w:rsid w:val="008C0063"/>
    <w:rsid w:val="008C174F"/>
    <w:rsid w:val="008C2EDD"/>
    <w:rsid w:val="008C3794"/>
    <w:rsid w:val="008C3953"/>
    <w:rsid w:val="008C4039"/>
    <w:rsid w:val="008C4413"/>
    <w:rsid w:val="008C6E5F"/>
    <w:rsid w:val="008C76D7"/>
    <w:rsid w:val="008C7AC4"/>
    <w:rsid w:val="008D031B"/>
    <w:rsid w:val="008D1EB4"/>
    <w:rsid w:val="008D1F52"/>
    <w:rsid w:val="008D2180"/>
    <w:rsid w:val="008D3994"/>
    <w:rsid w:val="008D39C6"/>
    <w:rsid w:val="008D43EC"/>
    <w:rsid w:val="008D4F2E"/>
    <w:rsid w:val="008D52D4"/>
    <w:rsid w:val="008D57FA"/>
    <w:rsid w:val="008D5EBC"/>
    <w:rsid w:val="008D63C4"/>
    <w:rsid w:val="008E01F0"/>
    <w:rsid w:val="008E0D49"/>
    <w:rsid w:val="008E1435"/>
    <w:rsid w:val="008E1FC2"/>
    <w:rsid w:val="008E2433"/>
    <w:rsid w:val="008E2BA2"/>
    <w:rsid w:val="008E2E3A"/>
    <w:rsid w:val="008E2E84"/>
    <w:rsid w:val="008E37E0"/>
    <w:rsid w:val="008E39A5"/>
    <w:rsid w:val="008E3CA5"/>
    <w:rsid w:val="008E3CC4"/>
    <w:rsid w:val="008E48E5"/>
    <w:rsid w:val="008E48FA"/>
    <w:rsid w:val="008E4C74"/>
    <w:rsid w:val="008E528F"/>
    <w:rsid w:val="008E6EF0"/>
    <w:rsid w:val="008E72FA"/>
    <w:rsid w:val="008E7C80"/>
    <w:rsid w:val="008F00D4"/>
    <w:rsid w:val="008F020A"/>
    <w:rsid w:val="008F214F"/>
    <w:rsid w:val="008F22EB"/>
    <w:rsid w:val="008F2C17"/>
    <w:rsid w:val="008F34A7"/>
    <w:rsid w:val="008F3724"/>
    <w:rsid w:val="008F3A0C"/>
    <w:rsid w:val="008F5E1D"/>
    <w:rsid w:val="008F607E"/>
    <w:rsid w:val="008F64B3"/>
    <w:rsid w:val="008F6D4A"/>
    <w:rsid w:val="008F73FA"/>
    <w:rsid w:val="008F7888"/>
    <w:rsid w:val="008F7A6C"/>
    <w:rsid w:val="0090284C"/>
    <w:rsid w:val="00902CE2"/>
    <w:rsid w:val="00903B54"/>
    <w:rsid w:val="009048E5"/>
    <w:rsid w:val="00905780"/>
    <w:rsid w:val="009057AC"/>
    <w:rsid w:val="00905EFC"/>
    <w:rsid w:val="0090739F"/>
    <w:rsid w:val="00907D50"/>
    <w:rsid w:val="0091011C"/>
    <w:rsid w:val="00910284"/>
    <w:rsid w:val="009105CA"/>
    <w:rsid w:val="00911362"/>
    <w:rsid w:val="009123F6"/>
    <w:rsid w:val="00912415"/>
    <w:rsid w:val="00912644"/>
    <w:rsid w:val="0091269C"/>
    <w:rsid w:val="00912A42"/>
    <w:rsid w:val="00914715"/>
    <w:rsid w:val="00915AC0"/>
    <w:rsid w:val="009165DD"/>
    <w:rsid w:val="009167D0"/>
    <w:rsid w:val="009168C6"/>
    <w:rsid w:val="009170BE"/>
    <w:rsid w:val="0091715B"/>
    <w:rsid w:val="009200A7"/>
    <w:rsid w:val="009207DC"/>
    <w:rsid w:val="00920B03"/>
    <w:rsid w:val="00920D6C"/>
    <w:rsid w:val="0092265D"/>
    <w:rsid w:val="00923902"/>
    <w:rsid w:val="00924774"/>
    <w:rsid w:val="00925BB4"/>
    <w:rsid w:val="00926396"/>
    <w:rsid w:val="00926AAE"/>
    <w:rsid w:val="009271EC"/>
    <w:rsid w:val="00927BFD"/>
    <w:rsid w:val="00930BED"/>
    <w:rsid w:val="00930F6E"/>
    <w:rsid w:val="0093219F"/>
    <w:rsid w:val="00932235"/>
    <w:rsid w:val="00932F54"/>
    <w:rsid w:val="00933D8E"/>
    <w:rsid w:val="00933DF7"/>
    <w:rsid w:val="00934047"/>
    <w:rsid w:val="009343D5"/>
    <w:rsid w:val="00934AC2"/>
    <w:rsid w:val="00934AE7"/>
    <w:rsid w:val="00935917"/>
    <w:rsid w:val="00935BE4"/>
    <w:rsid w:val="00935FD0"/>
    <w:rsid w:val="00936371"/>
    <w:rsid w:val="0093641C"/>
    <w:rsid w:val="00937021"/>
    <w:rsid w:val="009401B2"/>
    <w:rsid w:val="00940D8E"/>
    <w:rsid w:val="0094131B"/>
    <w:rsid w:val="0094174A"/>
    <w:rsid w:val="0094289D"/>
    <w:rsid w:val="009440F2"/>
    <w:rsid w:val="00946830"/>
    <w:rsid w:val="00947096"/>
    <w:rsid w:val="0094753C"/>
    <w:rsid w:val="00950161"/>
    <w:rsid w:val="0095077B"/>
    <w:rsid w:val="00950836"/>
    <w:rsid w:val="00950B2F"/>
    <w:rsid w:val="00952B77"/>
    <w:rsid w:val="00952DB8"/>
    <w:rsid w:val="009530DC"/>
    <w:rsid w:val="009554BB"/>
    <w:rsid w:val="0095583B"/>
    <w:rsid w:val="009559B0"/>
    <w:rsid w:val="00955A96"/>
    <w:rsid w:val="00955CFB"/>
    <w:rsid w:val="009561BC"/>
    <w:rsid w:val="00957984"/>
    <w:rsid w:val="00957E1A"/>
    <w:rsid w:val="00960400"/>
    <w:rsid w:val="00960972"/>
    <w:rsid w:val="00961B8C"/>
    <w:rsid w:val="00961F75"/>
    <w:rsid w:val="0096264D"/>
    <w:rsid w:val="009627A3"/>
    <w:rsid w:val="00964725"/>
    <w:rsid w:val="0096567C"/>
    <w:rsid w:val="00965BCC"/>
    <w:rsid w:val="00965DE2"/>
    <w:rsid w:val="00966602"/>
    <w:rsid w:val="009667C7"/>
    <w:rsid w:val="00966D79"/>
    <w:rsid w:val="0096765B"/>
    <w:rsid w:val="00967715"/>
    <w:rsid w:val="009678F2"/>
    <w:rsid w:val="0097009C"/>
    <w:rsid w:val="00970C73"/>
    <w:rsid w:val="00970E73"/>
    <w:rsid w:val="00973D3E"/>
    <w:rsid w:val="00973FA6"/>
    <w:rsid w:val="00974412"/>
    <w:rsid w:val="0097458C"/>
    <w:rsid w:val="00980BBB"/>
    <w:rsid w:val="00982185"/>
    <w:rsid w:val="009833B8"/>
    <w:rsid w:val="00983BD2"/>
    <w:rsid w:val="00983D99"/>
    <w:rsid w:val="00984781"/>
    <w:rsid w:val="00985EB7"/>
    <w:rsid w:val="0098629C"/>
    <w:rsid w:val="00986329"/>
    <w:rsid w:val="009877B0"/>
    <w:rsid w:val="00991DEF"/>
    <w:rsid w:val="00991FA5"/>
    <w:rsid w:val="00992911"/>
    <w:rsid w:val="00992D6A"/>
    <w:rsid w:val="009948F8"/>
    <w:rsid w:val="009955F5"/>
    <w:rsid w:val="00995A61"/>
    <w:rsid w:val="009962C6"/>
    <w:rsid w:val="00996745"/>
    <w:rsid w:val="00997FBC"/>
    <w:rsid w:val="009A1027"/>
    <w:rsid w:val="009A20F3"/>
    <w:rsid w:val="009A2B1E"/>
    <w:rsid w:val="009A3B95"/>
    <w:rsid w:val="009A4DFF"/>
    <w:rsid w:val="009A6583"/>
    <w:rsid w:val="009A6C3F"/>
    <w:rsid w:val="009A6CAB"/>
    <w:rsid w:val="009B0D83"/>
    <w:rsid w:val="009B0FAA"/>
    <w:rsid w:val="009B1D87"/>
    <w:rsid w:val="009B20A0"/>
    <w:rsid w:val="009B21C0"/>
    <w:rsid w:val="009B245E"/>
    <w:rsid w:val="009B256A"/>
    <w:rsid w:val="009B2A3B"/>
    <w:rsid w:val="009B39DC"/>
    <w:rsid w:val="009B3CF0"/>
    <w:rsid w:val="009B3D47"/>
    <w:rsid w:val="009B3D5B"/>
    <w:rsid w:val="009B61FA"/>
    <w:rsid w:val="009B69D4"/>
    <w:rsid w:val="009B6C22"/>
    <w:rsid w:val="009B6CFD"/>
    <w:rsid w:val="009B7ACE"/>
    <w:rsid w:val="009B7DFC"/>
    <w:rsid w:val="009C0A51"/>
    <w:rsid w:val="009C0AF7"/>
    <w:rsid w:val="009C2893"/>
    <w:rsid w:val="009C28C5"/>
    <w:rsid w:val="009C3276"/>
    <w:rsid w:val="009C355A"/>
    <w:rsid w:val="009C3C0C"/>
    <w:rsid w:val="009C5419"/>
    <w:rsid w:val="009C616A"/>
    <w:rsid w:val="009C68DA"/>
    <w:rsid w:val="009C6F74"/>
    <w:rsid w:val="009C7022"/>
    <w:rsid w:val="009C7866"/>
    <w:rsid w:val="009C79BD"/>
    <w:rsid w:val="009C7EFE"/>
    <w:rsid w:val="009D0BB5"/>
    <w:rsid w:val="009D0D61"/>
    <w:rsid w:val="009D19C4"/>
    <w:rsid w:val="009D2306"/>
    <w:rsid w:val="009D2F1F"/>
    <w:rsid w:val="009D3421"/>
    <w:rsid w:val="009D39BB"/>
    <w:rsid w:val="009D3C42"/>
    <w:rsid w:val="009D480F"/>
    <w:rsid w:val="009D56BC"/>
    <w:rsid w:val="009D5CF9"/>
    <w:rsid w:val="009D5EF7"/>
    <w:rsid w:val="009D6DDC"/>
    <w:rsid w:val="009E0F1B"/>
    <w:rsid w:val="009E1891"/>
    <w:rsid w:val="009E1CB2"/>
    <w:rsid w:val="009E1F4B"/>
    <w:rsid w:val="009E20A6"/>
    <w:rsid w:val="009E2258"/>
    <w:rsid w:val="009E24F0"/>
    <w:rsid w:val="009E2BBE"/>
    <w:rsid w:val="009E2F3B"/>
    <w:rsid w:val="009E397B"/>
    <w:rsid w:val="009E4448"/>
    <w:rsid w:val="009E5237"/>
    <w:rsid w:val="009E53E1"/>
    <w:rsid w:val="009E60EE"/>
    <w:rsid w:val="009E7005"/>
    <w:rsid w:val="009E747E"/>
    <w:rsid w:val="009E74F0"/>
    <w:rsid w:val="009F0287"/>
    <w:rsid w:val="009F1A99"/>
    <w:rsid w:val="009F2430"/>
    <w:rsid w:val="009F2B9C"/>
    <w:rsid w:val="009F3BFB"/>
    <w:rsid w:val="009F597A"/>
    <w:rsid w:val="009F5A52"/>
    <w:rsid w:val="009F6161"/>
    <w:rsid w:val="009F6229"/>
    <w:rsid w:val="009F63C1"/>
    <w:rsid w:val="009F64D9"/>
    <w:rsid w:val="009F650B"/>
    <w:rsid w:val="009F6B3D"/>
    <w:rsid w:val="009F70AF"/>
    <w:rsid w:val="00A00346"/>
    <w:rsid w:val="00A00475"/>
    <w:rsid w:val="00A020AB"/>
    <w:rsid w:val="00A021CC"/>
    <w:rsid w:val="00A02835"/>
    <w:rsid w:val="00A0299C"/>
    <w:rsid w:val="00A03F0C"/>
    <w:rsid w:val="00A03FAB"/>
    <w:rsid w:val="00A0452D"/>
    <w:rsid w:val="00A04E0C"/>
    <w:rsid w:val="00A05905"/>
    <w:rsid w:val="00A05C14"/>
    <w:rsid w:val="00A06336"/>
    <w:rsid w:val="00A07032"/>
    <w:rsid w:val="00A079AA"/>
    <w:rsid w:val="00A07CEE"/>
    <w:rsid w:val="00A07EAA"/>
    <w:rsid w:val="00A12D2B"/>
    <w:rsid w:val="00A14111"/>
    <w:rsid w:val="00A14916"/>
    <w:rsid w:val="00A15F63"/>
    <w:rsid w:val="00A16045"/>
    <w:rsid w:val="00A208D4"/>
    <w:rsid w:val="00A210D2"/>
    <w:rsid w:val="00A2380C"/>
    <w:rsid w:val="00A24510"/>
    <w:rsid w:val="00A24F6A"/>
    <w:rsid w:val="00A27719"/>
    <w:rsid w:val="00A301AF"/>
    <w:rsid w:val="00A30556"/>
    <w:rsid w:val="00A30F5E"/>
    <w:rsid w:val="00A312B7"/>
    <w:rsid w:val="00A32701"/>
    <w:rsid w:val="00A331C5"/>
    <w:rsid w:val="00A34B30"/>
    <w:rsid w:val="00A3529B"/>
    <w:rsid w:val="00A35995"/>
    <w:rsid w:val="00A362CE"/>
    <w:rsid w:val="00A41E18"/>
    <w:rsid w:val="00A42597"/>
    <w:rsid w:val="00A42C20"/>
    <w:rsid w:val="00A43DAA"/>
    <w:rsid w:val="00A43E79"/>
    <w:rsid w:val="00A44385"/>
    <w:rsid w:val="00A4473E"/>
    <w:rsid w:val="00A45F50"/>
    <w:rsid w:val="00A51D59"/>
    <w:rsid w:val="00A5229D"/>
    <w:rsid w:val="00A52D15"/>
    <w:rsid w:val="00A533FF"/>
    <w:rsid w:val="00A537B4"/>
    <w:rsid w:val="00A540D4"/>
    <w:rsid w:val="00A54B2C"/>
    <w:rsid w:val="00A55E59"/>
    <w:rsid w:val="00A55F44"/>
    <w:rsid w:val="00A56667"/>
    <w:rsid w:val="00A5763C"/>
    <w:rsid w:val="00A6061D"/>
    <w:rsid w:val="00A60948"/>
    <w:rsid w:val="00A6267F"/>
    <w:rsid w:val="00A62BF1"/>
    <w:rsid w:val="00A62D12"/>
    <w:rsid w:val="00A62EDA"/>
    <w:rsid w:val="00A634CF"/>
    <w:rsid w:val="00A6392F"/>
    <w:rsid w:val="00A643EB"/>
    <w:rsid w:val="00A64A5F"/>
    <w:rsid w:val="00A64D6A"/>
    <w:rsid w:val="00A6509C"/>
    <w:rsid w:val="00A650CA"/>
    <w:rsid w:val="00A65781"/>
    <w:rsid w:val="00A65A40"/>
    <w:rsid w:val="00A65EBC"/>
    <w:rsid w:val="00A66827"/>
    <w:rsid w:val="00A66B89"/>
    <w:rsid w:val="00A67588"/>
    <w:rsid w:val="00A70A1F"/>
    <w:rsid w:val="00A71739"/>
    <w:rsid w:val="00A717E8"/>
    <w:rsid w:val="00A725A4"/>
    <w:rsid w:val="00A72785"/>
    <w:rsid w:val="00A72F4B"/>
    <w:rsid w:val="00A73260"/>
    <w:rsid w:val="00A73788"/>
    <w:rsid w:val="00A7420A"/>
    <w:rsid w:val="00A747B2"/>
    <w:rsid w:val="00A74ADE"/>
    <w:rsid w:val="00A75195"/>
    <w:rsid w:val="00A7550F"/>
    <w:rsid w:val="00A75A2C"/>
    <w:rsid w:val="00A76195"/>
    <w:rsid w:val="00A772A8"/>
    <w:rsid w:val="00A77C80"/>
    <w:rsid w:val="00A81C92"/>
    <w:rsid w:val="00A81CDB"/>
    <w:rsid w:val="00A8250E"/>
    <w:rsid w:val="00A82A72"/>
    <w:rsid w:val="00A82B58"/>
    <w:rsid w:val="00A8336B"/>
    <w:rsid w:val="00A84A17"/>
    <w:rsid w:val="00A866B7"/>
    <w:rsid w:val="00A86E86"/>
    <w:rsid w:val="00A87299"/>
    <w:rsid w:val="00A90262"/>
    <w:rsid w:val="00A9096A"/>
    <w:rsid w:val="00A90D27"/>
    <w:rsid w:val="00A915C6"/>
    <w:rsid w:val="00A916DD"/>
    <w:rsid w:val="00A92EFB"/>
    <w:rsid w:val="00A93651"/>
    <w:rsid w:val="00A93F90"/>
    <w:rsid w:val="00A9403F"/>
    <w:rsid w:val="00A94747"/>
    <w:rsid w:val="00A94929"/>
    <w:rsid w:val="00A94CA1"/>
    <w:rsid w:val="00A95285"/>
    <w:rsid w:val="00A95859"/>
    <w:rsid w:val="00A9642C"/>
    <w:rsid w:val="00A96695"/>
    <w:rsid w:val="00A97539"/>
    <w:rsid w:val="00AA0525"/>
    <w:rsid w:val="00AA08A6"/>
    <w:rsid w:val="00AA23ED"/>
    <w:rsid w:val="00AA251A"/>
    <w:rsid w:val="00AA2F09"/>
    <w:rsid w:val="00AA52C6"/>
    <w:rsid w:val="00AA65C8"/>
    <w:rsid w:val="00AA6C1F"/>
    <w:rsid w:val="00AA7042"/>
    <w:rsid w:val="00AB0434"/>
    <w:rsid w:val="00AB069F"/>
    <w:rsid w:val="00AB1B86"/>
    <w:rsid w:val="00AB2936"/>
    <w:rsid w:val="00AB2BDD"/>
    <w:rsid w:val="00AB3565"/>
    <w:rsid w:val="00AB357A"/>
    <w:rsid w:val="00AB43C9"/>
    <w:rsid w:val="00AB4729"/>
    <w:rsid w:val="00AB4EA2"/>
    <w:rsid w:val="00AB5935"/>
    <w:rsid w:val="00AB5D59"/>
    <w:rsid w:val="00AB635F"/>
    <w:rsid w:val="00AB717E"/>
    <w:rsid w:val="00AB7B8A"/>
    <w:rsid w:val="00AC236F"/>
    <w:rsid w:val="00AC3A0D"/>
    <w:rsid w:val="00AC49A3"/>
    <w:rsid w:val="00AC4ACE"/>
    <w:rsid w:val="00AC5298"/>
    <w:rsid w:val="00AC6A2B"/>
    <w:rsid w:val="00AC6A76"/>
    <w:rsid w:val="00AC70D7"/>
    <w:rsid w:val="00AC72F8"/>
    <w:rsid w:val="00AC79D7"/>
    <w:rsid w:val="00AD077B"/>
    <w:rsid w:val="00AD0E2B"/>
    <w:rsid w:val="00AD1401"/>
    <w:rsid w:val="00AD286F"/>
    <w:rsid w:val="00AD2DCA"/>
    <w:rsid w:val="00AD3BEE"/>
    <w:rsid w:val="00AD4084"/>
    <w:rsid w:val="00AD4890"/>
    <w:rsid w:val="00AD5519"/>
    <w:rsid w:val="00AD5A54"/>
    <w:rsid w:val="00AD5DBA"/>
    <w:rsid w:val="00AD5F52"/>
    <w:rsid w:val="00AD7C03"/>
    <w:rsid w:val="00AE0B79"/>
    <w:rsid w:val="00AE172B"/>
    <w:rsid w:val="00AE32EB"/>
    <w:rsid w:val="00AE3345"/>
    <w:rsid w:val="00AE36B3"/>
    <w:rsid w:val="00AE3CDE"/>
    <w:rsid w:val="00AE4271"/>
    <w:rsid w:val="00AE4315"/>
    <w:rsid w:val="00AE48BE"/>
    <w:rsid w:val="00AE4A8E"/>
    <w:rsid w:val="00AE5A49"/>
    <w:rsid w:val="00AE5F1A"/>
    <w:rsid w:val="00AE6546"/>
    <w:rsid w:val="00AE71A9"/>
    <w:rsid w:val="00AE71CF"/>
    <w:rsid w:val="00AE75D7"/>
    <w:rsid w:val="00AE7603"/>
    <w:rsid w:val="00AE7AC2"/>
    <w:rsid w:val="00AE7CE8"/>
    <w:rsid w:val="00AF003C"/>
    <w:rsid w:val="00AF028C"/>
    <w:rsid w:val="00AF081F"/>
    <w:rsid w:val="00AF0931"/>
    <w:rsid w:val="00AF1246"/>
    <w:rsid w:val="00AF1485"/>
    <w:rsid w:val="00AF1751"/>
    <w:rsid w:val="00AF1AAD"/>
    <w:rsid w:val="00AF3A30"/>
    <w:rsid w:val="00AF47C2"/>
    <w:rsid w:val="00AF4E8B"/>
    <w:rsid w:val="00AF4F13"/>
    <w:rsid w:val="00AF530F"/>
    <w:rsid w:val="00AF60B9"/>
    <w:rsid w:val="00AF74DA"/>
    <w:rsid w:val="00AF7D30"/>
    <w:rsid w:val="00B007A6"/>
    <w:rsid w:val="00B00A8F"/>
    <w:rsid w:val="00B011BA"/>
    <w:rsid w:val="00B02D8C"/>
    <w:rsid w:val="00B0348C"/>
    <w:rsid w:val="00B03605"/>
    <w:rsid w:val="00B05EEF"/>
    <w:rsid w:val="00B05FFE"/>
    <w:rsid w:val="00B06D2D"/>
    <w:rsid w:val="00B077F8"/>
    <w:rsid w:val="00B109E8"/>
    <w:rsid w:val="00B10C97"/>
    <w:rsid w:val="00B116DE"/>
    <w:rsid w:val="00B11FCA"/>
    <w:rsid w:val="00B12CA8"/>
    <w:rsid w:val="00B1349D"/>
    <w:rsid w:val="00B1370E"/>
    <w:rsid w:val="00B14836"/>
    <w:rsid w:val="00B15E48"/>
    <w:rsid w:val="00B1735C"/>
    <w:rsid w:val="00B1741A"/>
    <w:rsid w:val="00B21F06"/>
    <w:rsid w:val="00B220B1"/>
    <w:rsid w:val="00B22142"/>
    <w:rsid w:val="00B22F57"/>
    <w:rsid w:val="00B231FF"/>
    <w:rsid w:val="00B23A2F"/>
    <w:rsid w:val="00B24465"/>
    <w:rsid w:val="00B25055"/>
    <w:rsid w:val="00B26028"/>
    <w:rsid w:val="00B27CC3"/>
    <w:rsid w:val="00B3128D"/>
    <w:rsid w:val="00B34B85"/>
    <w:rsid w:val="00B35177"/>
    <w:rsid w:val="00B374C2"/>
    <w:rsid w:val="00B37E5C"/>
    <w:rsid w:val="00B40BCC"/>
    <w:rsid w:val="00B41934"/>
    <w:rsid w:val="00B4418F"/>
    <w:rsid w:val="00B44CFA"/>
    <w:rsid w:val="00B45BE3"/>
    <w:rsid w:val="00B469C6"/>
    <w:rsid w:val="00B469CF"/>
    <w:rsid w:val="00B46EDE"/>
    <w:rsid w:val="00B50491"/>
    <w:rsid w:val="00B50CC7"/>
    <w:rsid w:val="00B51032"/>
    <w:rsid w:val="00B5164A"/>
    <w:rsid w:val="00B517AF"/>
    <w:rsid w:val="00B520EA"/>
    <w:rsid w:val="00B52217"/>
    <w:rsid w:val="00B52558"/>
    <w:rsid w:val="00B5331A"/>
    <w:rsid w:val="00B538B7"/>
    <w:rsid w:val="00B5393E"/>
    <w:rsid w:val="00B54FDB"/>
    <w:rsid w:val="00B55950"/>
    <w:rsid w:val="00B55D2F"/>
    <w:rsid w:val="00B56249"/>
    <w:rsid w:val="00B56B63"/>
    <w:rsid w:val="00B5722C"/>
    <w:rsid w:val="00B573E6"/>
    <w:rsid w:val="00B574C7"/>
    <w:rsid w:val="00B5784F"/>
    <w:rsid w:val="00B57AD2"/>
    <w:rsid w:val="00B57B1D"/>
    <w:rsid w:val="00B60780"/>
    <w:rsid w:val="00B609D9"/>
    <w:rsid w:val="00B6171C"/>
    <w:rsid w:val="00B61A7F"/>
    <w:rsid w:val="00B62A52"/>
    <w:rsid w:val="00B6559C"/>
    <w:rsid w:val="00B65A73"/>
    <w:rsid w:val="00B66953"/>
    <w:rsid w:val="00B66C6D"/>
    <w:rsid w:val="00B66D64"/>
    <w:rsid w:val="00B672DC"/>
    <w:rsid w:val="00B67352"/>
    <w:rsid w:val="00B67568"/>
    <w:rsid w:val="00B713D0"/>
    <w:rsid w:val="00B717A6"/>
    <w:rsid w:val="00B71EBF"/>
    <w:rsid w:val="00B71F60"/>
    <w:rsid w:val="00B723CE"/>
    <w:rsid w:val="00B7263A"/>
    <w:rsid w:val="00B730FC"/>
    <w:rsid w:val="00B738C4"/>
    <w:rsid w:val="00B75F27"/>
    <w:rsid w:val="00B76B89"/>
    <w:rsid w:val="00B77C36"/>
    <w:rsid w:val="00B77F91"/>
    <w:rsid w:val="00B804D6"/>
    <w:rsid w:val="00B81714"/>
    <w:rsid w:val="00B817A5"/>
    <w:rsid w:val="00B819F9"/>
    <w:rsid w:val="00B83CEB"/>
    <w:rsid w:val="00B878C3"/>
    <w:rsid w:val="00B906E9"/>
    <w:rsid w:val="00B91896"/>
    <w:rsid w:val="00B9197E"/>
    <w:rsid w:val="00B935F7"/>
    <w:rsid w:val="00B94E48"/>
    <w:rsid w:val="00B955D0"/>
    <w:rsid w:val="00B96922"/>
    <w:rsid w:val="00B972B6"/>
    <w:rsid w:val="00B97F26"/>
    <w:rsid w:val="00BA0903"/>
    <w:rsid w:val="00BA0E82"/>
    <w:rsid w:val="00BA1096"/>
    <w:rsid w:val="00BA1F44"/>
    <w:rsid w:val="00BA36E1"/>
    <w:rsid w:val="00BA43A2"/>
    <w:rsid w:val="00BA682D"/>
    <w:rsid w:val="00BA7633"/>
    <w:rsid w:val="00BA77A5"/>
    <w:rsid w:val="00BA7E94"/>
    <w:rsid w:val="00BB0356"/>
    <w:rsid w:val="00BB03CC"/>
    <w:rsid w:val="00BB2A65"/>
    <w:rsid w:val="00BB2BD5"/>
    <w:rsid w:val="00BB2C9F"/>
    <w:rsid w:val="00BB2D16"/>
    <w:rsid w:val="00BB383D"/>
    <w:rsid w:val="00BB4054"/>
    <w:rsid w:val="00BB4847"/>
    <w:rsid w:val="00BB4C45"/>
    <w:rsid w:val="00BB520E"/>
    <w:rsid w:val="00BB5421"/>
    <w:rsid w:val="00BB5E08"/>
    <w:rsid w:val="00BB6403"/>
    <w:rsid w:val="00BB7730"/>
    <w:rsid w:val="00BB7916"/>
    <w:rsid w:val="00BC01BE"/>
    <w:rsid w:val="00BC05A1"/>
    <w:rsid w:val="00BC10E4"/>
    <w:rsid w:val="00BC1336"/>
    <w:rsid w:val="00BC4151"/>
    <w:rsid w:val="00BC455E"/>
    <w:rsid w:val="00BC4679"/>
    <w:rsid w:val="00BC539D"/>
    <w:rsid w:val="00BC71CD"/>
    <w:rsid w:val="00BC7A97"/>
    <w:rsid w:val="00BD0472"/>
    <w:rsid w:val="00BD1229"/>
    <w:rsid w:val="00BD1F7F"/>
    <w:rsid w:val="00BD27B9"/>
    <w:rsid w:val="00BD389E"/>
    <w:rsid w:val="00BD4FB8"/>
    <w:rsid w:val="00BD6755"/>
    <w:rsid w:val="00BD6B0D"/>
    <w:rsid w:val="00BD6B62"/>
    <w:rsid w:val="00BD7811"/>
    <w:rsid w:val="00BE12D6"/>
    <w:rsid w:val="00BE17B7"/>
    <w:rsid w:val="00BE1969"/>
    <w:rsid w:val="00BE23F9"/>
    <w:rsid w:val="00BE4201"/>
    <w:rsid w:val="00BE5412"/>
    <w:rsid w:val="00BE6019"/>
    <w:rsid w:val="00BE7283"/>
    <w:rsid w:val="00BF05AB"/>
    <w:rsid w:val="00BF1AF8"/>
    <w:rsid w:val="00BF29B8"/>
    <w:rsid w:val="00BF31D1"/>
    <w:rsid w:val="00BF351E"/>
    <w:rsid w:val="00BF38C9"/>
    <w:rsid w:val="00BF589A"/>
    <w:rsid w:val="00BF7D5A"/>
    <w:rsid w:val="00C00007"/>
    <w:rsid w:val="00C01249"/>
    <w:rsid w:val="00C0139A"/>
    <w:rsid w:val="00C01DC1"/>
    <w:rsid w:val="00C01FC4"/>
    <w:rsid w:val="00C02804"/>
    <w:rsid w:val="00C03176"/>
    <w:rsid w:val="00C031CA"/>
    <w:rsid w:val="00C03554"/>
    <w:rsid w:val="00C036FD"/>
    <w:rsid w:val="00C04053"/>
    <w:rsid w:val="00C05A1F"/>
    <w:rsid w:val="00C05B29"/>
    <w:rsid w:val="00C05C67"/>
    <w:rsid w:val="00C0635B"/>
    <w:rsid w:val="00C06EE8"/>
    <w:rsid w:val="00C07E32"/>
    <w:rsid w:val="00C10198"/>
    <w:rsid w:val="00C1195C"/>
    <w:rsid w:val="00C119F3"/>
    <w:rsid w:val="00C127E2"/>
    <w:rsid w:val="00C140C3"/>
    <w:rsid w:val="00C14452"/>
    <w:rsid w:val="00C1467F"/>
    <w:rsid w:val="00C14B21"/>
    <w:rsid w:val="00C14D96"/>
    <w:rsid w:val="00C1568C"/>
    <w:rsid w:val="00C16535"/>
    <w:rsid w:val="00C173EE"/>
    <w:rsid w:val="00C17672"/>
    <w:rsid w:val="00C17D3B"/>
    <w:rsid w:val="00C17ECC"/>
    <w:rsid w:val="00C17F3D"/>
    <w:rsid w:val="00C2000C"/>
    <w:rsid w:val="00C2012A"/>
    <w:rsid w:val="00C2138C"/>
    <w:rsid w:val="00C22752"/>
    <w:rsid w:val="00C22DEB"/>
    <w:rsid w:val="00C22E0A"/>
    <w:rsid w:val="00C22FDE"/>
    <w:rsid w:val="00C23350"/>
    <w:rsid w:val="00C237D0"/>
    <w:rsid w:val="00C238B9"/>
    <w:rsid w:val="00C252A4"/>
    <w:rsid w:val="00C27A01"/>
    <w:rsid w:val="00C31B49"/>
    <w:rsid w:val="00C31BE9"/>
    <w:rsid w:val="00C31F6E"/>
    <w:rsid w:val="00C3255B"/>
    <w:rsid w:val="00C328BF"/>
    <w:rsid w:val="00C33562"/>
    <w:rsid w:val="00C3532D"/>
    <w:rsid w:val="00C37429"/>
    <w:rsid w:val="00C4008B"/>
    <w:rsid w:val="00C404E6"/>
    <w:rsid w:val="00C40693"/>
    <w:rsid w:val="00C42BB4"/>
    <w:rsid w:val="00C42FE4"/>
    <w:rsid w:val="00C4334B"/>
    <w:rsid w:val="00C435BD"/>
    <w:rsid w:val="00C44630"/>
    <w:rsid w:val="00C44FA6"/>
    <w:rsid w:val="00C45904"/>
    <w:rsid w:val="00C47A4E"/>
    <w:rsid w:val="00C527BD"/>
    <w:rsid w:val="00C529E2"/>
    <w:rsid w:val="00C5475A"/>
    <w:rsid w:val="00C54CB8"/>
    <w:rsid w:val="00C555E9"/>
    <w:rsid w:val="00C55D43"/>
    <w:rsid w:val="00C60513"/>
    <w:rsid w:val="00C60D72"/>
    <w:rsid w:val="00C61202"/>
    <w:rsid w:val="00C619A5"/>
    <w:rsid w:val="00C61B85"/>
    <w:rsid w:val="00C625A1"/>
    <w:rsid w:val="00C62611"/>
    <w:rsid w:val="00C64086"/>
    <w:rsid w:val="00C64550"/>
    <w:rsid w:val="00C64631"/>
    <w:rsid w:val="00C64D3F"/>
    <w:rsid w:val="00C65FB0"/>
    <w:rsid w:val="00C66026"/>
    <w:rsid w:val="00C66D98"/>
    <w:rsid w:val="00C66EC1"/>
    <w:rsid w:val="00C66F30"/>
    <w:rsid w:val="00C670F3"/>
    <w:rsid w:val="00C67170"/>
    <w:rsid w:val="00C67CE4"/>
    <w:rsid w:val="00C67D04"/>
    <w:rsid w:val="00C70BC4"/>
    <w:rsid w:val="00C70F8D"/>
    <w:rsid w:val="00C725EE"/>
    <w:rsid w:val="00C73915"/>
    <w:rsid w:val="00C74163"/>
    <w:rsid w:val="00C742A0"/>
    <w:rsid w:val="00C7553B"/>
    <w:rsid w:val="00C7665D"/>
    <w:rsid w:val="00C76A38"/>
    <w:rsid w:val="00C771C1"/>
    <w:rsid w:val="00C80436"/>
    <w:rsid w:val="00C81F76"/>
    <w:rsid w:val="00C829A8"/>
    <w:rsid w:val="00C8313C"/>
    <w:rsid w:val="00C844DA"/>
    <w:rsid w:val="00C855A5"/>
    <w:rsid w:val="00C8598D"/>
    <w:rsid w:val="00C8714D"/>
    <w:rsid w:val="00C871AB"/>
    <w:rsid w:val="00C877E8"/>
    <w:rsid w:val="00C87CF8"/>
    <w:rsid w:val="00C87D23"/>
    <w:rsid w:val="00C901C7"/>
    <w:rsid w:val="00C91A27"/>
    <w:rsid w:val="00C91B31"/>
    <w:rsid w:val="00C91E4A"/>
    <w:rsid w:val="00C92070"/>
    <w:rsid w:val="00C92078"/>
    <w:rsid w:val="00C92083"/>
    <w:rsid w:val="00C920E5"/>
    <w:rsid w:val="00C924E8"/>
    <w:rsid w:val="00C928CF"/>
    <w:rsid w:val="00C950D0"/>
    <w:rsid w:val="00C97353"/>
    <w:rsid w:val="00CA0D68"/>
    <w:rsid w:val="00CA1D33"/>
    <w:rsid w:val="00CA47B5"/>
    <w:rsid w:val="00CA5C6F"/>
    <w:rsid w:val="00CB099D"/>
    <w:rsid w:val="00CB0E59"/>
    <w:rsid w:val="00CB15B2"/>
    <w:rsid w:val="00CB1934"/>
    <w:rsid w:val="00CB1EC8"/>
    <w:rsid w:val="00CB2230"/>
    <w:rsid w:val="00CB39BB"/>
    <w:rsid w:val="00CB3E10"/>
    <w:rsid w:val="00CB4240"/>
    <w:rsid w:val="00CB4643"/>
    <w:rsid w:val="00CB493C"/>
    <w:rsid w:val="00CB6493"/>
    <w:rsid w:val="00CB7074"/>
    <w:rsid w:val="00CB751D"/>
    <w:rsid w:val="00CB7DE4"/>
    <w:rsid w:val="00CC06EB"/>
    <w:rsid w:val="00CC2F24"/>
    <w:rsid w:val="00CC3951"/>
    <w:rsid w:val="00CC55C2"/>
    <w:rsid w:val="00CC644D"/>
    <w:rsid w:val="00CC73B0"/>
    <w:rsid w:val="00CD05C2"/>
    <w:rsid w:val="00CD06C6"/>
    <w:rsid w:val="00CD152D"/>
    <w:rsid w:val="00CD1683"/>
    <w:rsid w:val="00CD2EB3"/>
    <w:rsid w:val="00CD30BA"/>
    <w:rsid w:val="00CD33C8"/>
    <w:rsid w:val="00CD3AFF"/>
    <w:rsid w:val="00CD43B6"/>
    <w:rsid w:val="00CD519C"/>
    <w:rsid w:val="00CD5A05"/>
    <w:rsid w:val="00CD5CA2"/>
    <w:rsid w:val="00CD607A"/>
    <w:rsid w:val="00CD6285"/>
    <w:rsid w:val="00CD67AC"/>
    <w:rsid w:val="00CD68EA"/>
    <w:rsid w:val="00CD6F43"/>
    <w:rsid w:val="00CD7352"/>
    <w:rsid w:val="00CE1BDA"/>
    <w:rsid w:val="00CE2AFF"/>
    <w:rsid w:val="00CE386F"/>
    <w:rsid w:val="00CE4409"/>
    <w:rsid w:val="00CE5379"/>
    <w:rsid w:val="00CE6762"/>
    <w:rsid w:val="00CE6F84"/>
    <w:rsid w:val="00CE75C4"/>
    <w:rsid w:val="00CF0D66"/>
    <w:rsid w:val="00CF1A06"/>
    <w:rsid w:val="00CF286B"/>
    <w:rsid w:val="00CF2CBD"/>
    <w:rsid w:val="00CF3FB3"/>
    <w:rsid w:val="00CF4B44"/>
    <w:rsid w:val="00CF5468"/>
    <w:rsid w:val="00CF6609"/>
    <w:rsid w:val="00CF78A4"/>
    <w:rsid w:val="00CF7AF6"/>
    <w:rsid w:val="00D009A6"/>
    <w:rsid w:val="00D00E85"/>
    <w:rsid w:val="00D0192F"/>
    <w:rsid w:val="00D02850"/>
    <w:rsid w:val="00D03216"/>
    <w:rsid w:val="00D0336E"/>
    <w:rsid w:val="00D037FE"/>
    <w:rsid w:val="00D04185"/>
    <w:rsid w:val="00D04617"/>
    <w:rsid w:val="00D10BB6"/>
    <w:rsid w:val="00D10DD8"/>
    <w:rsid w:val="00D12B9E"/>
    <w:rsid w:val="00D132CD"/>
    <w:rsid w:val="00D1375E"/>
    <w:rsid w:val="00D13C24"/>
    <w:rsid w:val="00D13CBE"/>
    <w:rsid w:val="00D13F49"/>
    <w:rsid w:val="00D146FE"/>
    <w:rsid w:val="00D15A7C"/>
    <w:rsid w:val="00D15EA0"/>
    <w:rsid w:val="00D16925"/>
    <w:rsid w:val="00D20BCD"/>
    <w:rsid w:val="00D20EA9"/>
    <w:rsid w:val="00D21B6A"/>
    <w:rsid w:val="00D21D54"/>
    <w:rsid w:val="00D2237A"/>
    <w:rsid w:val="00D23255"/>
    <w:rsid w:val="00D247F8"/>
    <w:rsid w:val="00D24B66"/>
    <w:rsid w:val="00D24BD2"/>
    <w:rsid w:val="00D24ED6"/>
    <w:rsid w:val="00D2591D"/>
    <w:rsid w:val="00D26C62"/>
    <w:rsid w:val="00D27D4D"/>
    <w:rsid w:val="00D31617"/>
    <w:rsid w:val="00D32BF2"/>
    <w:rsid w:val="00D32D98"/>
    <w:rsid w:val="00D33457"/>
    <w:rsid w:val="00D3370D"/>
    <w:rsid w:val="00D34EFF"/>
    <w:rsid w:val="00D35707"/>
    <w:rsid w:val="00D35B3D"/>
    <w:rsid w:val="00D36B43"/>
    <w:rsid w:val="00D4032D"/>
    <w:rsid w:val="00D403C4"/>
    <w:rsid w:val="00D40A8B"/>
    <w:rsid w:val="00D412B7"/>
    <w:rsid w:val="00D413F6"/>
    <w:rsid w:val="00D420CC"/>
    <w:rsid w:val="00D4244E"/>
    <w:rsid w:val="00D425EE"/>
    <w:rsid w:val="00D43275"/>
    <w:rsid w:val="00D4418E"/>
    <w:rsid w:val="00D4509D"/>
    <w:rsid w:val="00D451FA"/>
    <w:rsid w:val="00D459E7"/>
    <w:rsid w:val="00D45AB2"/>
    <w:rsid w:val="00D45BC3"/>
    <w:rsid w:val="00D465C3"/>
    <w:rsid w:val="00D4730A"/>
    <w:rsid w:val="00D47BBF"/>
    <w:rsid w:val="00D502A4"/>
    <w:rsid w:val="00D50593"/>
    <w:rsid w:val="00D50626"/>
    <w:rsid w:val="00D5129E"/>
    <w:rsid w:val="00D51372"/>
    <w:rsid w:val="00D527EA"/>
    <w:rsid w:val="00D531A1"/>
    <w:rsid w:val="00D535BD"/>
    <w:rsid w:val="00D53737"/>
    <w:rsid w:val="00D540AB"/>
    <w:rsid w:val="00D557C3"/>
    <w:rsid w:val="00D55AE8"/>
    <w:rsid w:val="00D56672"/>
    <w:rsid w:val="00D56E7C"/>
    <w:rsid w:val="00D57335"/>
    <w:rsid w:val="00D6041F"/>
    <w:rsid w:val="00D606D4"/>
    <w:rsid w:val="00D61494"/>
    <w:rsid w:val="00D62B6E"/>
    <w:rsid w:val="00D62C28"/>
    <w:rsid w:val="00D638CD"/>
    <w:rsid w:val="00D64199"/>
    <w:rsid w:val="00D657CC"/>
    <w:rsid w:val="00D701FA"/>
    <w:rsid w:val="00D706B6"/>
    <w:rsid w:val="00D70725"/>
    <w:rsid w:val="00D70C7C"/>
    <w:rsid w:val="00D71066"/>
    <w:rsid w:val="00D71946"/>
    <w:rsid w:val="00D72444"/>
    <w:rsid w:val="00D72CD2"/>
    <w:rsid w:val="00D72CDB"/>
    <w:rsid w:val="00D7384E"/>
    <w:rsid w:val="00D73FFF"/>
    <w:rsid w:val="00D742C9"/>
    <w:rsid w:val="00D7534D"/>
    <w:rsid w:val="00D75560"/>
    <w:rsid w:val="00D75AD3"/>
    <w:rsid w:val="00D75B99"/>
    <w:rsid w:val="00D767B8"/>
    <w:rsid w:val="00D771FB"/>
    <w:rsid w:val="00D7737D"/>
    <w:rsid w:val="00D80534"/>
    <w:rsid w:val="00D83F74"/>
    <w:rsid w:val="00D85265"/>
    <w:rsid w:val="00D8565B"/>
    <w:rsid w:val="00D869C8"/>
    <w:rsid w:val="00D86F14"/>
    <w:rsid w:val="00D87EA1"/>
    <w:rsid w:val="00D90D0A"/>
    <w:rsid w:val="00D91490"/>
    <w:rsid w:val="00D91560"/>
    <w:rsid w:val="00D92A8D"/>
    <w:rsid w:val="00D92D21"/>
    <w:rsid w:val="00D95E94"/>
    <w:rsid w:val="00D97D17"/>
    <w:rsid w:val="00DA013D"/>
    <w:rsid w:val="00DA026D"/>
    <w:rsid w:val="00DA1AFB"/>
    <w:rsid w:val="00DA1F00"/>
    <w:rsid w:val="00DA2316"/>
    <w:rsid w:val="00DA2ADC"/>
    <w:rsid w:val="00DA4D9F"/>
    <w:rsid w:val="00DA4E19"/>
    <w:rsid w:val="00DA5C51"/>
    <w:rsid w:val="00DA71E4"/>
    <w:rsid w:val="00DA74CA"/>
    <w:rsid w:val="00DB0719"/>
    <w:rsid w:val="00DB0850"/>
    <w:rsid w:val="00DB1AF5"/>
    <w:rsid w:val="00DB241D"/>
    <w:rsid w:val="00DB507F"/>
    <w:rsid w:val="00DB53F0"/>
    <w:rsid w:val="00DB5C19"/>
    <w:rsid w:val="00DB6E28"/>
    <w:rsid w:val="00DB6FFE"/>
    <w:rsid w:val="00DB74FD"/>
    <w:rsid w:val="00DC18BB"/>
    <w:rsid w:val="00DC1F35"/>
    <w:rsid w:val="00DC24CE"/>
    <w:rsid w:val="00DC29D5"/>
    <w:rsid w:val="00DC3B49"/>
    <w:rsid w:val="00DC480C"/>
    <w:rsid w:val="00DC4B9C"/>
    <w:rsid w:val="00DC4FD9"/>
    <w:rsid w:val="00DC6292"/>
    <w:rsid w:val="00DC63D6"/>
    <w:rsid w:val="00DC72D9"/>
    <w:rsid w:val="00DC75F2"/>
    <w:rsid w:val="00DD0E07"/>
    <w:rsid w:val="00DD2342"/>
    <w:rsid w:val="00DD2967"/>
    <w:rsid w:val="00DD2D03"/>
    <w:rsid w:val="00DD3541"/>
    <w:rsid w:val="00DD5366"/>
    <w:rsid w:val="00DD5938"/>
    <w:rsid w:val="00DD59DC"/>
    <w:rsid w:val="00DD64E7"/>
    <w:rsid w:val="00DD6F5B"/>
    <w:rsid w:val="00DD770E"/>
    <w:rsid w:val="00DE0713"/>
    <w:rsid w:val="00DE225C"/>
    <w:rsid w:val="00DE29EA"/>
    <w:rsid w:val="00DE2C78"/>
    <w:rsid w:val="00DE5B4F"/>
    <w:rsid w:val="00DE65FC"/>
    <w:rsid w:val="00DE70D5"/>
    <w:rsid w:val="00DF08D2"/>
    <w:rsid w:val="00DF0AD7"/>
    <w:rsid w:val="00DF2789"/>
    <w:rsid w:val="00DF3A88"/>
    <w:rsid w:val="00DF40B4"/>
    <w:rsid w:val="00DF41F6"/>
    <w:rsid w:val="00DF43A1"/>
    <w:rsid w:val="00DF4C40"/>
    <w:rsid w:val="00DF4F66"/>
    <w:rsid w:val="00DF5008"/>
    <w:rsid w:val="00DF5D02"/>
    <w:rsid w:val="00DF6DA3"/>
    <w:rsid w:val="00E01395"/>
    <w:rsid w:val="00E024BB"/>
    <w:rsid w:val="00E02928"/>
    <w:rsid w:val="00E0386C"/>
    <w:rsid w:val="00E03DD2"/>
    <w:rsid w:val="00E064DB"/>
    <w:rsid w:val="00E0693B"/>
    <w:rsid w:val="00E07357"/>
    <w:rsid w:val="00E07406"/>
    <w:rsid w:val="00E07E0B"/>
    <w:rsid w:val="00E11CFA"/>
    <w:rsid w:val="00E13245"/>
    <w:rsid w:val="00E14030"/>
    <w:rsid w:val="00E142FC"/>
    <w:rsid w:val="00E144B2"/>
    <w:rsid w:val="00E14AAD"/>
    <w:rsid w:val="00E1549A"/>
    <w:rsid w:val="00E16E4D"/>
    <w:rsid w:val="00E17AB3"/>
    <w:rsid w:val="00E17D18"/>
    <w:rsid w:val="00E2064F"/>
    <w:rsid w:val="00E21AD0"/>
    <w:rsid w:val="00E220A8"/>
    <w:rsid w:val="00E22E88"/>
    <w:rsid w:val="00E235BC"/>
    <w:rsid w:val="00E23E4A"/>
    <w:rsid w:val="00E24066"/>
    <w:rsid w:val="00E247A4"/>
    <w:rsid w:val="00E26EFC"/>
    <w:rsid w:val="00E303CF"/>
    <w:rsid w:val="00E308B1"/>
    <w:rsid w:val="00E32147"/>
    <w:rsid w:val="00E32429"/>
    <w:rsid w:val="00E3451A"/>
    <w:rsid w:val="00E35231"/>
    <w:rsid w:val="00E3551C"/>
    <w:rsid w:val="00E35792"/>
    <w:rsid w:val="00E36335"/>
    <w:rsid w:val="00E37892"/>
    <w:rsid w:val="00E378C8"/>
    <w:rsid w:val="00E378CB"/>
    <w:rsid w:val="00E41872"/>
    <w:rsid w:val="00E421BF"/>
    <w:rsid w:val="00E43F8A"/>
    <w:rsid w:val="00E45BC4"/>
    <w:rsid w:val="00E4624B"/>
    <w:rsid w:val="00E463C5"/>
    <w:rsid w:val="00E465C7"/>
    <w:rsid w:val="00E46FC6"/>
    <w:rsid w:val="00E47B70"/>
    <w:rsid w:val="00E50B93"/>
    <w:rsid w:val="00E51682"/>
    <w:rsid w:val="00E518B1"/>
    <w:rsid w:val="00E52A7A"/>
    <w:rsid w:val="00E52CCF"/>
    <w:rsid w:val="00E55399"/>
    <w:rsid w:val="00E5550F"/>
    <w:rsid w:val="00E55F64"/>
    <w:rsid w:val="00E56A50"/>
    <w:rsid w:val="00E57115"/>
    <w:rsid w:val="00E61C74"/>
    <w:rsid w:val="00E62DB9"/>
    <w:rsid w:val="00E63B79"/>
    <w:rsid w:val="00E6402E"/>
    <w:rsid w:val="00E64BB3"/>
    <w:rsid w:val="00E65F56"/>
    <w:rsid w:val="00E660EF"/>
    <w:rsid w:val="00E665C5"/>
    <w:rsid w:val="00E71312"/>
    <w:rsid w:val="00E71437"/>
    <w:rsid w:val="00E71486"/>
    <w:rsid w:val="00E73699"/>
    <w:rsid w:val="00E73AD0"/>
    <w:rsid w:val="00E74C5D"/>
    <w:rsid w:val="00E7683D"/>
    <w:rsid w:val="00E77B93"/>
    <w:rsid w:val="00E80255"/>
    <w:rsid w:val="00E81027"/>
    <w:rsid w:val="00E8131D"/>
    <w:rsid w:val="00E8205B"/>
    <w:rsid w:val="00E830BB"/>
    <w:rsid w:val="00E8351D"/>
    <w:rsid w:val="00E84A97"/>
    <w:rsid w:val="00E851C3"/>
    <w:rsid w:val="00E874EF"/>
    <w:rsid w:val="00E87D0A"/>
    <w:rsid w:val="00E9103B"/>
    <w:rsid w:val="00E91322"/>
    <w:rsid w:val="00E9155A"/>
    <w:rsid w:val="00E915E5"/>
    <w:rsid w:val="00E91716"/>
    <w:rsid w:val="00E93804"/>
    <w:rsid w:val="00E93BF3"/>
    <w:rsid w:val="00E9505B"/>
    <w:rsid w:val="00E95985"/>
    <w:rsid w:val="00E95DF7"/>
    <w:rsid w:val="00E97791"/>
    <w:rsid w:val="00E978AF"/>
    <w:rsid w:val="00E97CB3"/>
    <w:rsid w:val="00EA0756"/>
    <w:rsid w:val="00EA144B"/>
    <w:rsid w:val="00EA1C56"/>
    <w:rsid w:val="00EA2EB5"/>
    <w:rsid w:val="00EA3B82"/>
    <w:rsid w:val="00EA48BF"/>
    <w:rsid w:val="00EA51A8"/>
    <w:rsid w:val="00EA6126"/>
    <w:rsid w:val="00EA61B1"/>
    <w:rsid w:val="00EA67D5"/>
    <w:rsid w:val="00EA74A4"/>
    <w:rsid w:val="00EA7678"/>
    <w:rsid w:val="00EA7E3F"/>
    <w:rsid w:val="00EB17B1"/>
    <w:rsid w:val="00EB1D99"/>
    <w:rsid w:val="00EB2282"/>
    <w:rsid w:val="00EB2512"/>
    <w:rsid w:val="00EB32EF"/>
    <w:rsid w:val="00EB3CF1"/>
    <w:rsid w:val="00EB44D7"/>
    <w:rsid w:val="00EB4735"/>
    <w:rsid w:val="00EB5122"/>
    <w:rsid w:val="00EB5C54"/>
    <w:rsid w:val="00EB6AA6"/>
    <w:rsid w:val="00EB73F9"/>
    <w:rsid w:val="00EB7AC5"/>
    <w:rsid w:val="00EB7E14"/>
    <w:rsid w:val="00EC1C47"/>
    <w:rsid w:val="00EC30EC"/>
    <w:rsid w:val="00EC3E86"/>
    <w:rsid w:val="00EC41F7"/>
    <w:rsid w:val="00EC45DA"/>
    <w:rsid w:val="00EC55EB"/>
    <w:rsid w:val="00ED0124"/>
    <w:rsid w:val="00ED02A5"/>
    <w:rsid w:val="00ED0EC4"/>
    <w:rsid w:val="00ED1D34"/>
    <w:rsid w:val="00ED2400"/>
    <w:rsid w:val="00ED245E"/>
    <w:rsid w:val="00ED2E79"/>
    <w:rsid w:val="00ED3F10"/>
    <w:rsid w:val="00ED4275"/>
    <w:rsid w:val="00ED544E"/>
    <w:rsid w:val="00ED66EA"/>
    <w:rsid w:val="00ED6B12"/>
    <w:rsid w:val="00ED7581"/>
    <w:rsid w:val="00ED7630"/>
    <w:rsid w:val="00ED77C9"/>
    <w:rsid w:val="00ED7D85"/>
    <w:rsid w:val="00EE0D2E"/>
    <w:rsid w:val="00EE2937"/>
    <w:rsid w:val="00EE2AB7"/>
    <w:rsid w:val="00EE35CD"/>
    <w:rsid w:val="00EE3ECD"/>
    <w:rsid w:val="00EE43CA"/>
    <w:rsid w:val="00EE47DD"/>
    <w:rsid w:val="00EE4890"/>
    <w:rsid w:val="00EE48A6"/>
    <w:rsid w:val="00EE4CBA"/>
    <w:rsid w:val="00EE5806"/>
    <w:rsid w:val="00EE6F23"/>
    <w:rsid w:val="00EE711A"/>
    <w:rsid w:val="00EF01EB"/>
    <w:rsid w:val="00EF1E71"/>
    <w:rsid w:val="00EF26D9"/>
    <w:rsid w:val="00EF2C75"/>
    <w:rsid w:val="00EF30B0"/>
    <w:rsid w:val="00EF52A2"/>
    <w:rsid w:val="00EF6537"/>
    <w:rsid w:val="00EF68CB"/>
    <w:rsid w:val="00EF6A1A"/>
    <w:rsid w:val="00EF6B72"/>
    <w:rsid w:val="00EF74AC"/>
    <w:rsid w:val="00EF767F"/>
    <w:rsid w:val="00EF7EFB"/>
    <w:rsid w:val="00F001E3"/>
    <w:rsid w:val="00F003C6"/>
    <w:rsid w:val="00F008BD"/>
    <w:rsid w:val="00F03100"/>
    <w:rsid w:val="00F036E8"/>
    <w:rsid w:val="00F03845"/>
    <w:rsid w:val="00F055D1"/>
    <w:rsid w:val="00F0773B"/>
    <w:rsid w:val="00F077A2"/>
    <w:rsid w:val="00F1130A"/>
    <w:rsid w:val="00F11D41"/>
    <w:rsid w:val="00F12179"/>
    <w:rsid w:val="00F12987"/>
    <w:rsid w:val="00F12E52"/>
    <w:rsid w:val="00F13CB4"/>
    <w:rsid w:val="00F13CDF"/>
    <w:rsid w:val="00F144CC"/>
    <w:rsid w:val="00F1487D"/>
    <w:rsid w:val="00F14D9D"/>
    <w:rsid w:val="00F14DA0"/>
    <w:rsid w:val="00F15130"/>
    <w:rsid w:val="00F15602"/>
    <w:rsid w:val="00F1587D"/>
    <w:rsid w:val="00F1683D"/>
    <w:rsid w:val="00F169FB"/>
    <w:rsid w:val="00F17CB8"/>
    <w:rsid w:val="00F22145"/>
    <w:rsid w:val="00F230C2"/>
    <w:rsid w:val="00F237AA"/>
    <w:rsid w:val="00F252DD"/>
    <w:rsid w:val="00F25428"/>
    <w:rsid w:val="00F25709"/>
    <w:rsid w:val="00F25DDF"/>
    <w:rsid w:val="00F2607A"/>
    <w:rsid w:val="00F2666D"/>
    <w:rsid w:val="00F26A63"/>
    <w:rsid w:val="00F307D9"/>
    <w:rsid w:val="00F30856"/>
    <w:rsid w:val="00F308C6"/>
    <w:rsid w:val="00F30A90"/>
    <w:rsid w:val="00F31105"/>
    <w:rsid w:val="00F31342"/>
    <w:rsid w:val="00F3148D"/>
    <w:rsid w:val="00F3252D"/>
    <w:rsid w:val="00F33B5B"/>
    <w:rsid w:val="00F359D1"/>
    <w:rsid w:val="00F36260"/>
    <w:rsid w:val="00F36386"/>
    <w:rsid w:val="00F37D21"/>
    <w:rsid w:val="00F40508"/>
    <w:rsid w:val="00F4187A"/>
    <w:rsid w:val="00F41A74"/>
    <w:rsid w:val="00F43600"/>
    <w:rsid w:val="00F4522B"/>
    <w:rsid w:val="00F45921"/>
    <w:rsid w:val="00F467BE"/>
    <w:rsid w:val="00F5073E"/>
    <w:rsid w:val="00F509E9"/>
    <w:rsid w:val="00F53AF1"/>
    <w:rsid w:val="00F53C65"/>
    <w:rsid w:val="00F549BA"/>
    <w:rsid w:val="00F55F66"/>
    <w:rsid w:val="00F56CA6"/>
    <w:rsid w:val="00F5732C"/>
    <w:rsid w:val="00F607F3"/>
    <w:rsid w:val="00F608CD"/>
    <w:rsid w:val="00F61305"/>
    <w:rsid w:val="00F61AA3"/>
    <w:rsid w:val="00F620E4"/>
    <w:rsid w:val="00F62613"/>
    <w:rsid w:val="00F626C1"/>
    <w:rsid w:val="00F63248"/>
    <w:rsid w:val="00F63453"/>
    <w:rsid w:val="00F63BA0"/>
    <w:rsid w:val="00F6407C"/>
    <w:rsid w:val="00F641DB"/>
    <w:rsid w:val="00F64752"/>
    <w:rsid w:val="00F648D0"/>
    <w:rsid w:val="00F64C72"/>
    <w:rsid w:val="00F64F37"/>
    <w:rsid w:val="00F6526C"/>
    <w:rsid w:val="00F709B4"/>
    <w:rsid w:val="00F71086"/>
    <w:rsid w:val="00F71836"/>
    <w:rsid w:val="00F71916"/>
    <w:rsid w:val="00F71F41"/>
    <w:rsid w:val="00F7215C"/>
    <w:rsid w:val="00F724BA"/>
    <w:rsid w:val="00F7402B"/>
    <w:rsid w:val="00F742FF"/>
    <w:rsid w:val="00F75611"/>
    <w:rsid w:val="00F76410"/>
    <w:rsid w:val="00F76B10"/>
    <w:rsid w:val="00F76B3F"/>
    <w:rsid w:val="00F80272"/>
    <w:rsid w:val="00F81808"/>
    <w:rsid w:val="00F82045"/>
    <w:rsid w:val="00F83B17"/>
    <w:rsid w:val="00F8421E"/>
    <w:rsid w:val="00F84A3B"/>
    <w:rsid w:val="00F85632"/>
    <w:rsid w:val="00F85A88"/>
    <w:rsid w:val="00F876B4"/>
    <w:rsid w:val="00F87E8B"/>
    <w:rsid w:val="00F90456"/>
    <w:rsid w:val="00F915D4"/>
    <w:rsid w:val="00F92638"/>
    <w:rsid w:val="00F927AC"/>
    <w:rsid w:val="00F92828"/>
    <w:rsid w:val="00F93031"/>
    <w:rsid w:val="00F93C03"/>
    <w:rsid w:val="00F9452E"/>
    <w:rsid w:val="00F963E7"/>
    <w:rsid w:val="00F9705A"/>
    <w:rsid w:val="00F9797F"/>
    <w:rsid w:val="00FA0A8D"/>
    <w:rsid w:val="00FA0FD2"/>
    <w:rsid w:val="00FA428E"/>
    <w:rsid w:val="00FA491A"/>
    <w:rsid w:val="00FA4B76"/>
    <w:rsid w:val="00FB0CA1"/>
    <w:rsid w:val="00FB16CB"/>
    <w:rsid w:val="00FB5411"/>
    <w:rsid w:val="00FB5DB7"/>
    <w:rsid w:val="00FB7164"/>
    <w:rsid w:val="00FC2808"/>
    <w:rsid w:val="00FC29D2"/>
    <w:rsid w:val="00FC421A"/>
    <w:rsid w:val="00FC4678"/>
    <w:rsid w:val="00FC6A0C"/>
    <w:rsid w:val="00FC7103"/>
    <w:rsid w:val="00FC75A2"/>
    <w:rsid w:val="00FD0B04"/>
    <w:rsid w:val="00FD0EBD"/>
    <w:rsid w:val="00FD166F"/>
    <w:rsid w:val="00FD18F3"/>
    <w:rsid w:val="00FD1C00"/>
    <w:rsid w:val="00FD3047"/>
    <w:rsid w:val="00FD350F"/>
    <w:rsid w:val="00FD3F07"/>
    <w:rsid w:val="00FD619A"/>
    <w:rsid w:val="00FD6981"/>
    <w:rsid w:val="00FD7B47"/>
    <w:rsid w:val="00FD7E60"/>
    <w:rsid w:val="00FE0399"/>
    <w:rsid w:val="00FE0617"/>
    <w:rsid w:val="00FE2241"/>
    <w:rsid w:val="00FE2CC6"/>
    <w:rsid w:val="00FE324E"/>
    <w:rsid w:val="00FE344C"/>
    <w:rsid w:val="00FE524F"/>
    <w:rsid w:val="00FE547F"/>
    <w:rsid w:val="00FE797F"/>
    <w:rsid w:val="00FF082D"/>
    <w:rsid w:val="00FF0981"/>
    <w:rsid w:val="00FF0D32"/>
    <w:rsid w:val="00FF1B56"/>
    <w:rsid w:val="00FF3E3F"/>
    <w:rsid w:val="00FF44AF"/>
    <w:rsid w:val="00FF4A17"/>
    <w:rsid w:val="00FF5746"/>
    <w:rsid w:val="00FF5B0E"/>
    <w:rsid w:val="00FF5F30"/>
    <w:rsid w:val="00FF609C"/>
    <w:rsid w:val="00FF61CF"/>
    <w:rsid w:val="00FF6E8C"/>
    <w:rsid w:val="00FF706E"/>
    <w:rsid w:val="00FF71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7F77EE"/>
  <w15:chartTrackingRefBased/>
  <w15:docId w15:val="{29CB5EBF-189E-445E-A27D-D485AE212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1E793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0C1D"/>
    <w:pPr>
      <w:ind w:left="720"/>
      <w:contextualSpacing/>
    </w:pPr>
  </w:style>
  <w:style w:type="table" w:styleId="TableGrid">
    <w:name w:val="Table Grid"/>
    <w:basedOn w:val="TableNormal"/>
    <w:uiPriority w:val="39"/>
    <w:rsid w:val="00917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51D0B"/>
    <w:rPr>
      <w:color w:val="808080"/>
    </w:rPr>
  </w:style>
  <w:style w:type="character" w:customStyle="1" w:styleId="Heading1Char">
    <w:name w:val="Heading 1 Char"/>
    <w:basedOn w:val="DefaultParagraphFont"/>
    <w:link w:val="Heading1"/>
    <w:uiPriority w:val="9"/>
    <w:rsid w:val="001E7931"/>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1E79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931"/>
    <w:rPr>
      <w:rFonts w:ascii="Segoe UI" w:hAnsi="Segoe UI" w:cs="Segoe UI"/>
      <w:sz w:val="18"/>
      <w:szCs w:val="18"/>
    </w:rPr>
  </w:style>
  <w:style w:type="paragraph" w:styleId="Header">
    <w:name w:val="header"/>
    <w:basedOn w:val="Normal"/>
    <w:link w:val="HeaderChar"/>
    <w:uiPriority w:val="99"/>
    <w:unhideWhenUsed/>
    <w:rsid w:val="005C0D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D27"/>
  </w:style>
  <w:style w:type="paragraph" w:styleId="Footer">
    <w:name w:val="footer"/>
    <w:basedOn w:val="Normal"/>
    <w:link w:val="FooterChar"/>
    <w:uiPriority w:val="99"/>
    <w:unhideWhenUsed/>
    <w:rsid w:val="005C0D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D27"/>
  </w:style>
  <w:style w:type="character" w:styleId="Hyperlink">
    <w:name w:val="Hyperlink"/>
    <w:basedOn w:val="DefaultParagraphFont"/>
    <w:uiPriority w:val="99"/>
    <w:unhideWhenUsed/>
    <w:rsid w:val="0030690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933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wmf"/><Relationship Id="rId39" Type="http://schemas.openxmlformats.org/officeDocument/2006/relationships/image" Target="media/image28.tiff"/><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7.png"/><Relationship Id="rId55" Type="http://schemas.openxmlformats.org/officeDocument/2006/relationships/hyperlink" Target="http://www.innerbody.com/image_skelfov/skel25_new.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oleObject" Target="embeddings/oleObject3.bin"/><Relationship Id="rId41" Type="http://schemas.openxmlformats.org/officeDocument/2006/relationships/image" Target="media/image30.png"/><Relationship Id="rId54" Type="http://schemas.openxmlformats.org/officeDocument/2006/relationships/hyperlink" Target="https://commons.wikimedia.org/wiki/File:Femur_-_anterior_view2.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wmf"/><Relationship Id="rId32" Type="http://schemas.openxmlformats.org/officeDocument/2006/relationships/image" Target="media/image22.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s://commons.wikimedia.org/wiki/File:603_Anatomy_of_Long_Bone.jpg" TargetMode="External"/><Relationship Id="rId58" Type="http://schemas.openxmlformats.org/officeDocument/2006/relationships/hyperlink" Target="https://basicmedicalkey.com/cell-structure-and-function-2/"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wmf"/><Relationship Id="rId36" Type="http://schemas.microsoft.com/office/2007/relationships/hdphoto" Target="media/hdphoto1.wdp"/><Relationship Id="rId49" Type="http://schemas.openxmlformats.org/officeDocument/2006/relationships/chart" Target="charts/chart2.xml"/><Relationship Id="rId57" Type="http://schemas.openxmlformats.org/officeDocument/2006/relationships/hyperlink" Target="http://orthoinfo.aaos.org/topic.cfm?topic=a00377" TargetMode="Externa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1.jpeg"/><Relationship Id="rId44" Type="http://schemas.openxmlformats.org/officeDocument/2006/relationships/image" Target="media/image33.png"/><Relationship Id="rId52" Type="http://schemas.openxmlformats.org/officeDocument/2006/relationships/hyperlink" Target="https://www.arthritis-health.com/blog/cost-hip-replacement"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oleObject" Target="embeddings/oleObject2.bin"/><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jpeg"/><Relationship Id="rId48" Type="http://schemas.openxmlformats.org/officeDocument/2006/relationships/chart" Target="charts/chart1.xml"/><Relationship Id="rId56" Type="http://schemas.openxmlformats.org/officeDocument/2006/relationships/hyperlink" Target="http://study.com/academy/lesson/cancellous-bone-definition-structure-function.html" TargetMode="External"/><Relationship Id="rId8" Type="http://schemas.openxmlformats.org/officeDocument/2006/relationships/image" Target="media/image1.png"/><Relationship Id="rId51" Type="http://schemas.microsoft.com/office/2007/relationships/hdphoto" Target="media/hdphoto2.wdp"/><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1.bin"/><Relationship Id="rId33" Type="http://schemas.openxmlformats.org/officeDocument/2006/relationships/image" Target="media/image23.png"/><Relationship Id="rId38" Type="http://schemas.openxmlformats.org/officeDocument/2006/relationships/image" Target="media/image27.tiff"/><Relationship Id="rId46" Type="http://schemas.openxmlformats.org/officeDocument/2006/relationships/image" Target="media/image35.emf"/><Relationship Id="rId59" Type="http://schemas.openxmlformats.org/officeDocument/2006/relationships/hyperlink" Target="https://www.gems.gov.za/default.aspx?lZnq+PMcXDU2dQt5GXtXrw"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Prof.%20Tolou%20Shokuhfar\00001_Masters%20Thesis%20Project\001_Hydrothermal%20synthesis\001_Experimentation\Compression%20test\Thesis%20consider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Prof.%20Tolou%20Shokuhfar\00001_Masters%20Thesis%20Project\001_Hydrothermal%20synthesis\001_Experimentation\Compression%20test\Thesis%20considered.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US" sz="1000" b="1">
                <a:solidFill>
                  <a:schemeClr val="tx1"/>
                </a:solidFill>
              </a:rPr>
              <a:t>Stress Vs. Strain curve</a:t>
            </a:r>
          </a:p>
        </c:rich>
      </c:tx>
      <c:layout>
        <c:manualLayout>
          <c:xMode val="edge"/>
          <c:yMode val="edge"/>
          <c:x val="0.17030555555555554"/>
          <c:y val="5.5555555555555552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548381452318461"/>
          <c:y val="3.2777777777777774E-2"/>
          <c:w val="0.82180796150481195"/>
          <c:h val="0.76165135608049006"/>
        </c:manualLayout>
      </c:layout>
      <c:scatterChart>
        <c:scatterStyle val="smoothMarker"/>
        <c:varyColors val="0"/>
        <c:ser>
          <c:idx val="0"/>
          <c:order val="0"/>
          <c:tx>
            <c:v>PMMA + 2.5 wt% TiO2</c:v>
          </c:tx>
          <c:spPr>
            <a:ln w="19050" cap="rnd">
              <a:solidFill>
                <a:schemeClr val="accent1"/>
              </a:solidFill>
              <a:round/>
            </a:ln>
            <a:effectLst/>
          </c:spPr>
          <c:marker>
            <c:symbol val="none"/>
          </c:marker>
          <c:xVal>
            <c:numRef>
              <c:f>'Stress Vs. Strain'!$H$4:$H$51</c:f>
              <c:numCache>
                <c:formatCode>General</c:formatCode>
                <c:ptCount val="48"/>
                <c:pt idx="0">
                  <c:v>0</c:v>
                </c:pt>
                <c:pt idx="1">
                  <c:v>3.3019999999996941E-3</c:v>
                </c:pt>
                <c:pt idx="2">
                  <c:v>6.857999999999957E-3</c:v>
                </c:pt>
                <c:pt idx="3">
                  <c:v>1.0413999999999627E-2</c:v>
                </c:pt>
                <c:pt idx="4">
                  <c:v>1.4223999999999867E-2</c:v>
                </c:pt>
                <c:pt idx="5">
                  <c:v>1.7652999999999846E-2</c:v>
                </c:pt>
                <c:pt idx="6">
                  <c:v>2.095500000000013E-2</c:v>
                </c:pt>
                <c:pt idx="7">
                  <c:v>2.45109999999998E-2</c:v>
                </c:pt>
                <c:pt idx="8">
                  <c:v>2.8320999999999447E-2</c:v>
                </c:pt>
                <c:pt idx="9">
                  <c:v>3.1750000000000021E-2</c:v>
                </c:pt>
                <c:pt idx="10">
                  <c:v>3.5178999999999995E-2</c:v>
                </c:pt>
                <c:pt idx="11">
                  <c:v>3.8607999999999976E-2</c:v>
                </c:pt>
                <c:pt idx="12">
                  <c:v>4.2163999999999646E-2</c:v>
                </c:pt>
                <c:pt idx="13">
                  <c:v>4.5846999999999603E-2</c:v>
                </c:pt>
                <c:pt idx="14">
                  <c:v>4.9402999999999864E-2</c:v>
                </c:pt>
                <c:pt idx="15">
                  <c:v>5.2577999999999868E-2</c:v>
                </c:pt>
                <c:pt idx="16">
                  <c:v>5.6134000000000128E-2</c:v>
                </c:pt>
                <c:pt idx="17">
                  <c:v>5.9816999999999489E-2</c:v>
                </c:pt>
                <c:pt idx="18">
                  <c:v>6.3246000000000066E-2</c:v>
                </c:pt>
                <c:pt idx="19">
                  <c:v>6.6801999999999737E-2</c:v>
                </c:pt>
                <c:pt idx="20">
                  <c:v>7.0104000000000014E-2</c:v>
                </c:pt>
                <c:pt idx="21">
                  <c:v>7.3914000000000257E-2</c:v>
                </c:pt>
                <c:pt idx="22">
                  <c:v>7.7469999999999928E-2</c:v>
                </c:pt>
                <c:pt idx="23">
                  <c:v>8.0771999999999622E-2</c:v>
                </c:pt>
                <c:pt idx="24">
                  <c:v>8.4327999999999889E-2</c:v>
                </c:pt>
                <c:pt idx="25">
                  <c:v>8.8010999999999839E-2</c:v>
                </c:pt>
                <c:pt idx="26">
                  <c:v>9.1567000000000107E-2</c:v>
                </c:pt>
                <c:pt idx="27">
                  <c:v>9.499600000000008E-2</c:v>
                </c:pt>
                <c:pt idx="28">
                  <c:v>9.8679000000000031E-2</c:v>
                </c:pt>
                <c:pt idx="29">
                  <c:v>0.10198100000000032</c:v>
                </c:pt>
                <c:pt idx="30">
                  <c:v>0.10579099999999997</c:v>
                </c:pt>
                <c:pt idx="31">
                  <c:v>0.10934699999999964</c:v>
                </c:pt>
                <c:pt idx="32">
                  <c:v>0.11239499999999995</c:v>
                </c:pt>
                <c:pt idx="33">
                  <c:v>0.1160779999999999</c:v>
                </c:pt>
                <c:pt idx="34">
                  <c:v>0.11976099999999985</c:v>
                </c:pt>
                <c:pt idx="35">
                  <c:v>0.12344399999999982</c:v>
                </c:pt>
                <c:pt idx="36">
                  <c:v>0.12712699999999977</c:v>
                </c:pt>
                <c:pt idx="37">
                  <c:v>0.13042900000000004</c:v>
                </c:pt>
                <c:pt idx="38">
                  <c:v>0.13373099999999974</c:v>
                </c:pt>
                <c:pt idx="39">
                  <c:v>0.13728700000000002</c:v>
                </c:pt>
                <c:pt idx="40">
                  <c:v>0.14096999999999996</c:v>
                </c:pt>
                <c:pt idx="41">
                  <c:v>0.14452600000000024</c:v>
                </c:pt>
                <c:pt idx="42">
                  <c:v>0.14808199999999991</c:v>
                </c:pt>
                <c:pt idx="43">
                  <c:v>0.15151099999999987</c:v>
                </c:pt>
                <c:pt idx="44">
                  <c:v>0.15506700000000015</c:v>
                </c:pt>
                <c:pt idx="45">
                  <c:v>0.15862299999999982</c:v>
                </c:pt>
                <c:pt idx="46">
                  <c:v>0.16205199999999978</c:v>
                </c:pt>
                <c:pt idx="47">
                  <c:v>0.16560800000000006</c:v>
                </c:pt>
              </c:numCache>
            </c:numRef>
          </c:xVal>
          <c:yVal>
            <c:numRef>
              <c:f>'Stress Vs. Strain'!$I$4:$I$51</c:f>
              <c:numCache>
                <c:formatCode>General</c:formatCode>
                <c:ptCount val="48"/>
                <c:pt idx="0">
                  <c:v>0.47223204810753455</c:v>
                </c:pt>
                <c:pt idx="1">
                  <c:v>0.7083480721613018</c:v>
                </c:pt>
                <c:pt idx="2">
                  <c:v>1.1805801202688362</c:v>
                </c:pt>
                <c:pt idx="3">
                  <c:v>2.3611602405376724</c:v>
                </c:pt>
                <c:pt idx="4">
                  <c:v>3.7778563848602764</c:v>
                </c:pt>
                <c:pt idx="5">
                  <c:v>5.1158471878316236</c:v>
                </c:pt>
                <c:pt idx="6">
                  <c:v>7.477007428369296</c:v>
                </c:pt>
                <c:pt idx="7">
                  <c:v>9.6020516448532014</c:v>
                </c:pt>
                <c:pt idx="8">
                  <c:v>11.963211885390873</c:v>
                </c:pt>
                <c:pt idx="9">
                  <c:v>14.166961443226034</c:v>
                </c:pt>
                <c:pt idx="10">
                  <c:v>15.898478952953663</c:v>
                </c:pt>
                <c:pt idx="11">
                  <c:v>17.866112486735055</c:v>
                </c:pt>
                <c:pt idx="12">
                  <c:v>19.518924655111427</c:v>
                </c:pt>
                <c:pt idx="13">
                  <c:v>21.093031482136542</c:v>
                </c:pt>
                <c:pt idx="14">
                  <c:v>21.958790237000354</c:v>
                </c:pt>
                <c:pt idx="15">
                  <c:v>22.667138309161658</c:v>
                </c:pt>
                <c:pt idx="16">
                  <c:v>23.454191722674217</c:v>
                </c:pt>
                <c:pt idx="17">
                  <c:v>24.162539794835517</c:v>
                </c:pt>
                <c:pt idx="18">
                  <c:v>24.634771842943053</c:v>
                </c:pt>
                <c:pt idx="19">
                  <c:v>24.949593208348073</c:v>
                </c:pt>
                <c:pt idx="20">
                  <c:v>25.579235939158117</c:v>
                </c:pt>
                <c:pt idx="21">
                  <c:v>25.736646621860633</c:v>
                </c:pt>
                <c:pt idx="22">
                  <c:v>25.894057304563141</c:v>
                </c:pt>
                <c:pt idx="23">
                  <c:v>26.444994694021933</c:v>
                </c:pt>
                <c:pt idx="24">
                  <c:v>26.995932083480724</c:v>
                </c:pt>
                <c:pt idx="25">
                  <c:v>27.153342766183233</c:v>
                </c:pt>
                <c:pt idx="26">
                  <c:v>27.153342766183233</c:v>
                </c:pt>
                <c:pt idx="27">
                  <c:v>27.940396179695792</c:v>
                </c:pt>
                <c:pt idx="28">
                  <c:v>27.704280155642024</c:v>
                </c:pt>
                <c:pt idx="29">
                  <c:v>28.097806862398304</c:v>
                </c:pt>
                <c:pt idx="30">
                  <c:v>28.097806862398304</c:v>
                </c:pt>
                <c:pt idx="31">
                  <c:v>28.648744251857092</c:v>
                </c:pt>
                <c:pt idx="32">
                  <c:v>28.491333569154584</c:v>
                </c:pt>
                <c:pt idx="33">
                  <c:v>28.727449593208348</c:v>
                </c:pt>
                <c:pt idx="34">
                  <c:v>29.199681641315884</c:v>
                </c:pt>
                <c:pt idx="35">
                  <c:v>28.806154934559604</c:v>
                </c:pt>
                <c:pt idx="36">
                  <c:v>29.593208348072164</c:v>
                </c:pt>
                <c:pt idx="37">
                  <c:v>29.27838698266714</c:v>
                </c:pt>
                <c:pt idx="38">
                  <c:v>29.27838698266714</c:v>
                </c:pt>
                <c:pt idx="39">
                  <c:v>29.199681641315884</c:v>
                </c:pt>
                <c:pt idx="40">
                  <c:v>29.67191368942342</c:v>
                </c:pt>
                <c:pt idx="41">
                  <c:v>29.67191368942342</c:v>
                </c:pt>
                <c:pt idx="42">
                  <c:v>29.750619030774676</c:v>
                </c:pt>
                <c:pt idx="43">
                  <c:v>29.67191368942342</c:v>
                </c:pt>
                <c:pt idx="44">
                  <c:v>30.065440396179699</c:v>
                </c:pt>
                <c:pt idx="45">
                  <c:v>30.301556420233464</c:v>
                </c:pt>
                <c:pt idx="46">
                  <c:v>29.98673505482844</c:v>
                </c:pt>
                <c:pt idx="47">
                  <c:v>29.67191368942342</c:v>
                </c:pt>
              </c:numCache>
            </c:numRef>
          </c:yVal>
          <c:smooth val="1"/>
          <c:extLst>
            <c:ext xmlns:c16="http://schemas.microsoft.com/office/drawing/2014/chart" uri="{C3380CC4-5D6E-409C-BE32-E72D297353CC}">
              <c16:uniqueId val="{00000000-1229-46AF-947C-A90B0FEC4634}"/>
            </c:ext>
          </c:extLst>
        </c:ser>
        <c:ser>
          <c:idx val="1"/>
          <c:order val="1"/>
          <c:tx>
            <c:v>PMMA + 2.5wt% Ag-HA</c:v>
          </c:tx>
          <c:spPr>
            <a:ln w="19050" cap="rnd">
              <a:solidFill>
                <a:schemeClr val="accent2"/>
              </a:solidFill>
              <a:round/>
            </a:ln>
            <a:effectLst/>
          </c:spPr>
          <c:marker>
            <c:symbol val="none"/>
          </c:marker>
          <c:xVal>
            <c:numRef>
              <c:f>'Stress Vs. Strain'!$K$4:$K$51</c:f>
              <c:numCache>
                <c:formatCode>General</c:formatCode>
                <c:ptCount val="48"/>
                <c:pt idx="0">
                  <c:v>0</c:v>
                </c:pt>
                <c:pt idx="1">
                  <c:v>3.5560000000002625E-3</c:v>
                </c:pt>
                <c:pt idx="2">
                  <c:v>6.7309999999996721E-3</c:v>
                </c:pt>
                <c:pt idx="3">
                  <c:v>1.0286999999999935E-2</c:v>
                </c:pt>
                <c:pt idx="4">
                  <c:v>1.396999999999989E-2</c:v>
                </c:pt>
                <c:pt idx="5">
                  <c:v>1.7526000000000153E-2</c:v>
                </c:pt>
                <c:pt idx="6">
                  <c:v>2.1081999999999823E-2</c:v>
                </c:pt>
                <c:pt idx="7">
                  <c:v>2.4383999999999517E-2</c:v>
                </c:pt>
                <c:pt idx="8">
                  <c:v>2.8067000000000064E-2</c:v>
                </c:pt>
                <c:pt idx="9">
                  <c:v>3.1750000000000021E-2</c:v>
                </c:pt>
                <c:pt idx="10">
                  <c:v>3.5305999999999692E-2</c:v>
                </c:pt>
                <c:pt idx="11">
                  <c:v>3.8353999999999999E-2</c:v>
                </c:pt>
                <c:pt idx="12">
                  <c:v>4.2164000000000236E-2</c:v>
                </c:pt>
                <c:pt idx="13">
                  <c:v>4.5846999999999603E-2</c:v>
                </c:pt>
                <c:pt idx="14">
                  <c:v>4.978399999999953E-2</c:v>
                </c:pt>
                <c:pt idx="15">
                  <c:v>5.3085999999999821E-2</c:v>
                </c:pt>
                <c:pt idx="16">
                  <c:v>5.6387999999999515E-2</c:v>
                </c:pt>
                <c:pt idx="17">
                  <c:v>5.9817000000000085E-2</c:v>
                </c:pt>
                <c:pt idx="18">
                  <c:v>6.3626999999999725E-2</c:v>
                </c:pt>
                <c:pt idx="19">
                  <c:v>6.6929000000000016E-2</c:v>
                </c:pt>
                <c:pt idx="20">
                  <c:v>7.035799999999999E-2</c:v>
                </c:pt>
                <c:pt idx="21">
                  <c:v>7.3913999999999661E-2</c:v>
                </c:pt>
                <c:pt idx="22">
                  <c:v>7.7469999999999928E-2</c:v>
                </c:pt>
                <c:pt idx="23">
                  <c:v>8.1152999999999878E-2</c:v>
                </c:pt>
                <c:pt idx="24">
                  <c:v>8.4455000000000169E-2</c:v>
                </c:pt>
                <c:pt idx="25">
                  <c:v>8.8138000000000119E-2</c:v>
                </c:pt>
                <c:pt idx="26">
                  <c:v>9.1567000000000107E-2</c:v>
                </c:pt>
                <c:pt idx="27">
                  <c:v>9.5122999999999777E-2</c:v>
                </c:pt>
                <c:pt idx="28">
                  <c:v>9.8679000000000031E-2</c:v>
                </c:pt>
                <c:pt idx="29">
                  <c:v>0.1022349999999997</c:v>
                </c:pt>
                <c:pt idx="30">
                  <c:v>0.10553699999999999</c:v>
                </c:pt>
                <c:pt idx="31">
                  <c:v>0.10921999999999994</c:v>
                </c:pt>
                <c:pt idx="32">
                  <c:v>0.11277599999999961</c:v>
                </c:pt>
                <c:pt idx="33">
                  <c:v>0.11620500000000018</c:v>
                </c:pt>
                <c:pt idx="34">
                  <c:v>0.11963400000000017</c:v>
                </c:pt>
                <c:pt idx="35">
                  <c:v>0.12331699999999952</c:v>
                </c:pt>
                <c:pt idx="36">
                  <c:v>0.12687299999999979</c:v>
                </c:pt>
                <c:pt idx="37">
                  <c:v>0.13030199999999978</c:v>
                </c:pt>
                <c:pt idx="38">
                  <c:v>0.13398500000000033</c:v>
                </c:pt>
                <c:pt idx="39">
                  <c:v>0.137541</c:v>
                </c:pt>
                <c:pt idx="40">
                  <c:v>0.14084299999999969</c:v>
                </c:pt>
                <c:pt idx="41">
                  <c:v>0.14452600000000024</c:v>
                </c:pt>
                <c:pt idx="42">
                  <c:v>0.1479550000000002</c:v>
                </c:pt>
                <c:pt idx="43">
                  <c:v>0.15125699999999989</c:v>
                </c:pt>
                <c:pt idx="44">
                  <c:v>0.15481299999999956</c:v>
                </c:pt>
                <c:pt idx="45">
                  <c:v>0.15849600000000011</c:v>
                </c:pt>
                <c:pt idx="46">
                  <c:v>0.16230599999999976</c:v>
                </c:pt>
                <c:pt idx="47">
                  <c:v>0.16535399999999947</c:v>
                </c:pt>
              </c:numCache>
            </c:numRef>
          </c:xVal>
          <c:yVal>
            <c:numRef>
              <c:f>'Stress Vs. Strain'!$L$4:$L$51</c:f>
              <c:numCache>
                <c:formatCode>General</c:formatCode>
                <c:ptCount val="48"/>
                <c:pt idx="0">
                  <c:v>0.55093738945879023</c:v>
                </c:pt>
                <c:pt idx="1">
                  <c:v>0.62964273081004607</c:v>
                </c:pt>
                <c:pt idx="2">
                  <c:v>0.62964273081004607</c:v>
                </c:pt>
                <c:pt idx="3">
                  <c:v>0.7083480721613018</c:v>
                </c:pt>
                <c:pt idx="4">
                  <c:v>0.62964273081004607</c:v>
                </c:pt>
                <c:pt idx="5">
                  <c:v>0.7083480721613018</c:v>
                </c:pt>
                <c:pt idx="6">
                  <c:v>1.7315175097276265</c:v>
                </c:pt>
                <c:pt idx="7">
                  <c:v>2.4398655818889283</c:v>
                </c:pt>
                <c:pt idx="8">
                  <c:v>3.3843296781039971</c:v>
                </c:pt>
                <c:pt idx="9">
                  <c:v>4.8010258224266007</c:v>
                </c:pt>
                <c:pt idx="10">
                  <c:v>6.2964273081004603</c:v>
                </c:pt>
                <c:pt idx="11">
                  <c:v>7.477007428369296</c:v>
                </c:pt>
                <c:pt idx="12">
                  <c:v>8.7362928899893895</c:v>
                </c:pt>
                <c:pt idx="13">
                  <c:v>9.6807569862044573</c:v>
                </c:pt>
                <c:pt idx="14">
                  <c:v>11.097453130527061</c:v>
                </c:pt>
                <c:pt idx="15">
                  <c:v>12.435443933498409</c:v>
                </c:pt>
                <c:pt idx="16">
                  <c:v>13.379908029713478</c:v>
                </c:pt>
                <c:pt idx="17">
                  <c:v>14.324372125928546</c:v>
                </c:pt>
                <c:pt idx="18">
                  <c:v>15.268836222143616</c:v>
                </c:pt>
                <c:pt idx="19">
                  <c:v>16.134594977007428</c:v>
                </c:pt>
                <c:pt idx="20">
                  <c:v>16.685532366466219</c:v>
                </c:pt>
                <c:pt idx="21">
                  <c:v>17.787407145383799</c:v>
                </c:pt>
                <c:pt idx="22">
                  <c:v>17.866112486735055</c:v>
                </c:pt>
                <c:pt idx="23">
                  <c:v>18.338344534842591</c:v>
                </c:pt>
                <c:pt idx="24">
                  <c:v>18.889281924301379</c:v>
                </c:pt>
                <c:pt idx="25">
                  <c:v>19.361513972408915</c:v>
                </c:pt>
                <c:pt idx="26">
                  <c:v>19.361513972408915</c:v>
                </c:pt>
                <c:pt idx="27">
                  <c:v>20.069862044570215</c:v>
                </c:pt>
                <c:pt idx="28">
                  <c:v>20.22727272727273</c:v>
                </c:pt>
                <c:pt idx="29">
                  <c:v>20.54209409267775</c:v>
                </c:pt>
                <c:pt idx="30">
                  <c:v>21.093031482136542</c:v>
                </c:pt>
                <c:pt idx="31">
                  <c:v>21.171736823487795</c:v>
                </c:pt>
                <c:pt idx="32">
                  <c:v>21.250442164839054</c:v>
                </c:pt>
                <c:pt idx="33">
                  <c:v>21.486558188892822</c:v>
                </c:pt>
                <c:pt idx="34">
                  <c:v>21.64396887159533</c:v>
                </c:pt>
                <c:pt idx="35">
                  <c:v>21.722674212946586</c:v>
                </c:pt>
                <c:pt idx="36">
                  <c:v>21.880084895649102</c:v>
                </c:pt>
                <c:pt idx="37">
                  <c:v>22.273611602405378</c:v>
                </c:pt>
                <c:pt idx="38">
                  <c:v>22.35231694375663</c:v>
                </c:pt>
                <c:pt idx="39">
                  <c:v>22.35231694375663</c:v>
                </c:pt>
                <c:pt idx="40">
                  <c:v>22.43102228510789</c:v>
                </c:pt>
                <c:pt idx="41">
                  <c:v>22.194906261054122</c:v>
                </c:pt>
                <c:pt idx="42">
                  <c:v>22.273611602405378</c:v>
                </c:pt>
                <c:pt idx="43">
                  <c:v>22.35231694375663</c:v>
                </c:pt>
                <c:pt idx="44">
                  <c:v>21.958790237000354</c:v>
                </c:pt>
                <c:pt idx="45">
                  <c:v>21.958790237000354</c:v>
                </c:pt>
                <c:pt idx="46">
                  <c:v>21.801379554297846</c:v>
                </c:pt>
                <c:pt idx="47">
                  <c:v>21.722674212946586</c:v>
                </c:pt>
              </c:numCache>
            </c:numRef>
          </c:yVal>
          <c:smooth val="1"/>
          <c:extLst>
            <c:ext xmlns:c16="http://schemas.microsoft.com/office/drawing/2014/chart" uri="{C3380CC4-5D6E-409C-BE32-E72D297353CC}">
              <c16:uniqueId val="{00000001-1229-46AF-947C-A90B0FEC4634}"/>
            </c:ext>
          </c:extLst>
        </c:ser>
        <c:ser>
          <c:idx val="2"/>
          <c:order val="2"/>
          <c:tx>
            <c:v>Pure PMMA</c:v>
          </c:tx>
          <c:spPr>
            <a:ln w="19050" cap="rnd">
              <a:solidFill>
                <a:srgbClr val="00B050"/>
              </a:solidFill>
              <a:round/>
            </a:ln>
            <a:effectLst/>
          </c:spPr>
          <c:marker>
            <c:symbol val="none"/>
          </c:marker>
          <c:xVal>
            <c:numRef>
              <c:f>'Stress Vs. Strain'!$N$4:$N$55</c:f>
              <c:numCache>
                <c:formatCode>General</c:formatCode>
                <c:ptCount val="52"/>
                <c:pt idx="0">
                  <c:v>0</c:v>
                </c:pt>
                <c:pt idx="1">
                  <c:v>3.6829999999993626E-3</c:v>
                </c:pt>
                <c:pt idx="2">
                  <c:v>7.1119999999999335E-3</c:v>
                </c:pt>
                <c:pt idx="3">
                  <c:v>1.0667999999999603E-2</c:v>
                </c:pt>
                <c:pt idx="4">
                  <c:v>1.4096999999999582E-2</c:v>
                </c:pt>
                <c:pt idx="5">
                  <c:v>1.7779999999999536E-2</c:v>
                </c:pt>
                <c:pt idx="6">
                  <c:v>2.1463000000000083E-2</c:v>
                </c:pt>
                <c:pt idx="7">
                  <c:v>2.4892000000000063E-2</c:v>
                </c:pt>
                <c:pt idx="8">
                  <c:v>2.8193999999999757E-2</c:v>
                </c:pt>
                <c:pt idx="9">
                  <c:v>3.1622999999999735E-2</c:v>
                </c:pt>
                <c:pt idx="10">
                  <c:v>3.5305999999999692E-2</c:v>
                </c:pt>
                <c:pt idx="11">
                  <c:v>3.9115999999999929E-2</c:v>
                </c:pt>
                <c:pt idx="12">
                  <c:v>4.2798999999999886E-2</c:v>
                </c:pt>
                <c:pt idx="13">
                  <c:v>4.6227999999999859E-2</c:v>
                </c:pt>
                <c:pt idx="14">
                  <c:v>4.9402999999999864E-2</c:v>
                </c:pt>
                <c:pt idx="15">
                  <c:v>5.3085999999999821E-2</c:v>
                </c:pt>
                <c:pt idx="16">
                  <c:v>5.6768999999999771E-2</c:v>
                </c:pt>
                <c:pt idx="17">
                  <c:v>6.0325000000000038E-2</c:v>
                </c:pt>
                <c:pt idx="18">
                  <c:v>6.3626999999999725E-2</c:v>
                </c:pt>
                <c:pt idx="19">
                  <c:v>6.7310000000000272E-2</c:v>
                </c:pt>
                <c:pt idx="20">
                  <c:v>7.0865999999999943E-2</c:v>
                </c:pt>
                <c:pt idx="21">
                  <c:v>7.4802999999999883E-2</c:v>
                </c:pt>
                <c:pt idx="22">
                  <c:v>7.7977999999999881E-2</c:v>
                </c:pt>
                <c:pt idx="23">
                  <c:v>8.1406999999999854E-2</c:v>
                </c:pt>
                <c:pt idx="24">
                  <c:v>8.4835999999999842E-2</c:v>
                </c:pt>
                <c:pt idx="25">
                  <c:v>8.8772999999999769E-2</c:v>
                </c:pt>
                <c:pt idx="26">
                  <c:v>9.1947999999999766E-2</c:v>
                </c:pt>
                <c:pt idx="27">
                  <c:v>9.5376999999999754E-2</c:v>
                </c:pt>
                <c:pt idx="28">
                  <c:v>9.8933000000000007E-2</c:v>
                </c:pt>
                <c:pt idx="29">
                  <c:v>0.10261599999999937</c:v>
                </c:pt>
                <c:pt idx="30">
                  <c:v>0.10629899999999992</c:v>
                </c:pt>
                <c:pt idx="31">
                  <c:v>0.10960099999999962</c:v>
                </c:pt>
                <c:pt idx="32">
                  <c:v>0.11290299999999991</c:v>
                </c:pt>
                <c:pt idx="33">
                  <c:v>0.11658599999999986</c:v>
                </c:pt>
                <c:pt idx="34">
                  <c:v>0.12014199999999953</c:v>
                </c:pt>
                <c:pt idx="35">
                  <c:v>0.1235709999999995</c:v>
                </c:pt>
                <c:pt idx="36">
                  <c:v>0.12700000000000009</c:v>
                </c:pt>
                <c:pt idx="37">
                  <c:v>0.13080999999999973</c:v>
                </c:pt>
                <c:pt idx="38">
                  <c:v>0.13436599999999999</c:v>
                </c:pt>
                <c:pt idx="39">
                  <c:v>0.13766799999999968</c:v>
                </c:pt>
                <c:pt idx="40">
                  <c:v>0.14096999999999996</c:v>
                </c:pt>
                <c:pt idx="41">
                  <c:v>0.14452599999999963</c:v>
                </c:pt>
                <c:pt idx="42">
                  <c:v>0.14820899999999959</c:v>
                </c:pt>
                <c:pt idx="43">
                  <c:v>0.15176499999999984</c:v>
                </c:pt>
                <c:pt idx="44">
                  <c:v>0.15557499999999949</c:v>
                </c:pt>
                <c:pt idx="45">
                  <c:v>0.15849600000000011</c:v>
                </c:pt>
                <c:pt idx="46">
                  <c:v>0.16217899999999949</c:v>
                </c:pt>
                <c:pt idx="47">
                  <c:v>0.16586200000000004</c:v>
                </c:pt>
                <c:pt idx="48">
                  <c:v>0.16954499999999997</c:v>
                </c:pt>
                <c:pt idx="49">
                  <c:v>0.17322799999999994</c:v>
                </c:pt>
                <c:pt idx="50">
                  <c:v>0.17652999999999963</c:v>
                </c:pt>
                <c:pt idx="51">
                  <c:v>0.17983199999999991</c:v>
                </c:pt>
              </c:numCache>
            </c:numRef>
          </c:xVal>
          <c:yVal>
            <c:numRef>
              <c:f>'Stress Vs. Strain'!$O$4:$O$55</c:f>
              <c:numCache>
                <c:formatCode>General</c:formatCode>
                <c:ptCount val="52"/>
                <c:pt idx="0">
                  <c:v>1.1015630525496853</c:v>
                </c:pt>
                <c:pt idx="1">
                  <c:v>1.1015630525496853</c:v>
                </c:pt>
                <c:pt idx="2">
                  <c:v>1.1015630525496853</c:v>
                </c:pt>
                <c:pt idx="3">
                  <c:v>1.1015630525496853</c:v>
                </c:pt>
                <c:pt idx="4">
                  <c:v>1.3376122780960467</c:v>
                </c:pt>
                <c:pt idx="5">
                  <c:v>1.8883938043708892</c:v>
                </c:pt>
                <c:pt idx="6">
                  <c:v>2.3604922554636114</c:v>
                </c:pt>
                <c:pt idx="7">
                  <c:v>2.9899568569205743</c:v>
                </c:pt>
                <c:pt idx="8">
                  <c:v>3.9341537591060192</c:v>
                </c:pt>
                <c:pt idx="9">
                  <c:v>5.0357168116557043</c:v>
                </c:pt>
                <c:pt idx="10">
                  <c:v>6.3733290897517509</c:v>
                </c:pt>
                <c:pt idx="11">
                  <c:v>8.6551382700332411</c:v>
                </c:pt>
                <c:pt idx="12">
                  <c:v>9.7567013225829289</c:v>
                </c:pt>
                <c:pt idx="13">
                  <c:v>11.881144352500177</c:v>
                </c:pt>
                <c:pt idx="14">
                  <c:v>13.297439705778345</c:v>
                </c:pt>
                <c:pt idx="15">
                  <c:v>15.028467359784994</c:v>
                </c:pt>
                <c:pt idx="16">
                  <c:v>16.680811938609523</c:v>
                </c:pt>
                <c:pt idx="17">
                  <c:v>18.018424216705569</c:v>
                </c:pt>
                <c:pt idx="18">
                  <c:v>19.277353419619494</c:v>
                </c:pt>
                <c:pt idx="19">
                  <c:v>20.61496569771554</c:v>
                </c:pt>
                <c:pt idx="20">
                  <c:v>21.323113374354623</c:v>
                </c:pt>
                <c:pt idx="21">
                  <c:v>22.345993351722186</c:v>
                </c:pt>
                <c:pt idx="22">
                  <c:v>23.132824103543392</c:v>
                </c:pt>
                <c:pt idx="23">
                  <c:v>24.077021005728838</c:v>
                </c:pt>
                <c:pt idx="24">
                  <c:v>24.391753306457318</c:v>
                </c:pt>
                <c:pt idx="25">
                  <c:v>24.706485607185797</c:v>
                </c:pt>
                <c:pt idx="26">
                  <c:v>25.729365584553367</c:v>
                </c:pt>
                <c:pt idx="27">
                  <c:v>25.808048659735487</c:v>
                </c:pt>
                <c:pt idx="28">
                  <c:v>26.280147110828207</c:v>
                </c:pt>
                <c:pt idx="29">
                  <c:v>26.909611712285173</c:v>
                </c:pt>
                <c:pt idx="30">
                  <c:v>27.303027088195773</c:v>
                </c:pt>
                <c:pt idx="31">
                  <c:v>27.539076313742132</c:v>
                </c:pt>
                <c:pt idx="32">
                  <c:v>28.168540915199099</c:v>
                </c:pt>
                <c:pt idx="33">
                  <c:v>28.168540915199099</c:v>
                </c:pt>
                <c:pt idx="34">
                  <c:v>28.483273215927579</c:v>
                </c:pt>
                <c:pt idx="35">
                  <c:v>28.876688591838182</c:v>
                </c:pt>
                <c:pt idx="36">
                  <c:v>29.270103967748781</c:v>
                </c:pt>
                <c:pt idx="37">
                  <c:v>29.820885494023624</c:v>
                </c:pt>
                <c:pt idx="38">
                  <c:v>29.820885494023624</c:v>
                </c:pt>
                <c:pt idx="39">
                  <c:v>29.899568569205744</c:v>
                </c:pt>
                <c:pt idx="40">
                  <c:v>30.450350095480587</c:v>
                </c:pt>
                <c:pt idx="41">
                  <c:v>30.450350095480587</c:v>
                </c:pt>
                <c:pt idx="42">
                  <c:v>30.529033170662711</c:v>
                </c:pt>
                <c:pt idx="43">
                  <c:v>31.394546997666033</c:v>
                </c:pt>
                <c:pt idx="44">
                  <c:v>31.473230072848153</c:v>
                </c:pt>
                <c:pt idx="45">
                  <c:v>31.630596223212393</c:v>
                </c:pt>
                <c:pt idx="46">
                  <c:v>31.630596223212393</c:v>
                </c:pt>
                <c:pt idx="47">
                  <c:v>31.945328523940876</c:v>
                </c:pt>
                <c:pt idx="48">
                  <c:v>31.787962373576637</c:v>
                </c:pt>
                <c:pt idx="49">
                  <c:v>32.10269467430512</c:v>
                </c:pt>
                <c:pt idx="50">
                  <c:v>32.653476200579959</c:v>
                </c:pt>
                <c:pt idx="51">
                  <c:v>32.653476200579959</c:v>
                </c:pt>
              </c:numCache>
            </c:numRef>
          </c:yVal>
          <c:smooth val="1"/>
          <c:extLst>
            <c:ext xmlns:c16="http://schemas.microsoft.com/office/drawing/2014/chart" uri="{C3380CC4-5D6E-409C-BE32-E72D297353CC}">
              <c16:uniqueId val="{00000002-1229-46AF-947C-A90B0FEC4634}"/>
            </c:ext>
          </c:extLst>
        </c:ser>
        <c:dLbls>
          <c:showLegendKey val="0"/>
          <c:showVal val="0"/>
          <c:showCatName val="0"/>
          <c:showSerName val="0"/>
          <c:showPercent val="0"/>
          <c:showBubbleSize val="0"/>
        </c:dLbls>
        <c:axId val="416033264"/>
        <c:axId val="554659112"/>
      </c:scatterChart>
      <c:valAx>
        <c:axId val="4160332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1">
                    <a:solidFill>
                      <a:schemeClr val="tx1"/>
                    </a:solidFill>
                  </a:rPr>
                  <a:t>Strain</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w="0">
                  <a:solidFill>
                    <a:srgbClr val="FF0000"/>
                  </a:solidFill>
                </a:ln>
                <a:solidFill>
                  <a:schemeClr val="tx1">
                    <a:lumMod val="65000"/>
                    <a:lumOff val="35000"/>
                  </a:schemeClr>
                </a:solidFill>
                <a:latin typeface="+mn-lt"/>
                <a:ea typeface="+mn-ea"/>
                <a:cs typeface="+mn-cs"/>
              </a:defRPr>
            </a:pPr>
            <a:endParaRPr lang="en-US"/>
          </a:p>
        </c:txPr>
        <c:crossAx val="554659112"/>
        <c:crossesAt val="0"/>
        <c:crossBetween val="midCat"/>
      </c:valAx>
      <c:valAx>
        <c:axId val="554659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1">
                    <a:solidFill>
                      <a:schemeClr val="tx1"/>
                    </a:solidFill>
                  </a:rPr>
                  <a:t>Stress (MPa)</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w="0">
                  <a:solidFill>
                    <a:srgbClr val="FF0000"/>
                  </a:solidFill>
                </a:ln>
                <a:solidFill>
                  <a:schemeClr val="tx1">
                    <a:lumMod val="65000"/>
                    <a:lumOff val="35000"/>
                  </a:schemeClr>
                </a:solidFill>
                <a:latin typeface="+mn-lt"/>
                <a:ea typeface="+mn-ea"/>
                <a:cs typeface="+mn-cs"/>
              </a:defRPr>
            </a:pPr>
            <a:endParaRPr lang="en-US"/>
          </a:p>
        </c:txPr>
        <c:crossAx val="41603326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FF0000"/>
                </a:solidFill>
                <a:latin typeface="+mn-lt"/>
                <a:ea typeface="+mn-ea"/>
                <a:cs typeface="+mn-cs"/>
              </a:defRPr>
            </a:pPr>
            <a:r>
              <a:rPr lang="en-US" sz="1200">
                <a:solidFill>
                  <a:srgbClr val="FF0000"/>
                </a:solidFill>
              </a:rPr>
              <a:t>Ultimate compressive strength (MPa)</a:t>
            </a: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FF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errBars>
            <c:errBarType val="plus"/>
            <c:errValType val="cust"/>
            <c:noEndCap val="0"/>
            <c:plus>
              <c:numRef>
                <c:f>Final!$Y$21:$AA$21</c:f>
                <c:numCache>
                  <c:formatCode>General</c:formatCode>
                  <c:ptCount val="3"/>
                  <c:pt idx="0">
                    <c:v>2.2999999999999998</c:v>
                  </c:pt>
                  <c:pt idx="1">
                    <c:v>1.9555281436964922</c:v>
                  </c:pt>
                  <c:pt idx="2">
                    <c:v>1.0241779833386042</c:v>
                  </c:pt>
                </c:numCache>
              </c:numRef>
            </c:plus>
            <c:minus>
              <c:numLit>
                <c:formatCode>General</c:formatCode>
                <c:ptCount val="1"/>
                <c:pt idx="0">
                  <c:v>1</c:v>
                </c:pt>
              </c:numLit>
            </c:minus>
            <c:spPr>
              <a:noFill/>
              <a:ln w="19050" cap="flat" cmpd="sng" algn="ctr">
                <a:solidFill>
                  <a:srgbClr val="FF0000"/>
                </a:solidFill>
                <a:round/>
              </a:ln>
              <a:effectLst/>
            </c:spPr>
          </c:errBars>
          <c:cat>
            <c:strRef>
              <c:f>Final!$Y$19:$AA$19</c:f>
              <c:strCache>
                <c:ptCount val="3"/>
                <c:pt idx="0">
                  <c:v>Pure PMMA</c:v>
                </c:pt>
                <c:pt idx="1">
                  <c:v>PMMA + 
2.5 wt% TiO2</c:v>
                </c:pt>
                <c:pt idx="2">
                  <c:v>PMMA + 
2.5 wt% Ag-HA</c:v>
                </c:pt>
              </c:strCache>
            </c:strRef>
          </c:cat>
          <c:val>
            <c:numRef>
              <c:f>Final!$Y$20:$AA$20</c:f>
              <c:numCache>
                <c:formatCode>General</c:formatCode>
                <c:ptCount val="3"/>
                <c:pt idx="0">
                  <c:v>32.653399999999998</c:v>
                </c:pt>
                <c:pt idx="1">
                  <c:v>28.0453366348308</c:v>
                </c:pt>
                <c:pt idx="2">
                  <c:v>21.434087961325318</c:v>
                </c:pt>
              </c:numCache>
            </c:numRef>
          </c:val>
          <c:extLst>
            <c:ext xmlns:c16="http://schemas.microsoft.com/office/drawing/2014/chart" uri="{C3380CC4-5D6E-409C-BE32-E72D297353CC}">
              <c16:uniqueId val="{00000000-CB2D-4D32-A011-C38798E2592C}"/>
            </c:ext>
          </c:extLst>
        </c:ser>
        <c:dLbls>
          <c:showLegendKey val="0"/>
          <c:showVal val="0"/>
          <c:showCatName val="0"/>
          <c:showSerName val="0"/>
          <c:showPercent val="0"/>
          <c:showBubbleSize val="0"/>
        </c:dLbls>
        <c:gapWidth val="219"/>
        <c:overlap val="-27"/>
        <c:axId val="442204240"/>
        <c:axId val="442196368"/>
      </c:barChart>
      <c:catAx>
        <c:axId val="44220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FF0000"/>
                </a:solidFill>
                <a:latin typeface="+mn-lt"/>
                <a:ea typeface="+mn-ea"/>
                <a:cs typeface="+mn-cs"/>
              </a:defRPr>
            </a:pPr>
            <a:endParaRPr lang="en-US"/>
          </a:p>
        </c:txPr>
        <c:crossAx val="442196368"/>
        <c:crosses val="autoZero"/>
        <c:auto val="1"/>
        <c:lblAlgn val="ctr"/>
        <c:lblOffset val="100"/>
        <c:noMultiLvlLbl val="0"/>
      </c:catAx>
      <c:valAx>
        <c:axId val="442196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rgbClr val="FF0000"/>
                    </a:solidFill>
                  </a:rPr>
                  <a:t>Ultimate compressive strength (MPa)</a:t>
                </a:r>
              </a:p>
            </c:rich>
          </c:tx>
          <c:layout>
            <c:manualLayout>
              <c:xMode val="edge"/>
              <c:yMode val="edge"/>
              <c:x val="2.2222222222222223E-2"/>
              <c:y val="0.1326388888888888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FF0000"/>
                </a:solidFill>
                <a:latin typeface="+mn-lt"/>
                <a:ea typeface="+mn-ea"/>
                <a:cs typeface="+mn-cs"/>
              </a:defRPr>
            </a:pPr>
            <a:endParaRPr lang="en-US"/>
          </a:p>
        </c:txPr>
        <c:crossAx val="442204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44F21-A781-4273-B74F-4E77E4D9C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5000</TotalTime>
  <Pages>94</Pages>
  <Words>69120</Words>
  <Characters>393989</Characters>
  <Application>Microsoft Office Word</Application>
  <DocSecurity>0</DocSecurity>
  <Lines>3283</Lines>
  <Paragraphs>924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Fabs</dc:creator>
  <cp:keywords/>
  <dc:description/>
  <cp:lastModifiedBy>Fabs</cp:lastModifiedBy>
  <cp:revision>146</cp:revision>
  <cp:lastPrinted>2017-12-23T05:30:00Z</cp:lastPrinted>
  <dcterms:created xsi:type="dcterms:W3CDTF">2017-11-17T17:18:00Z</dcterms:created>
  <dcterms:modified xsi:type="dcterms:W3CDTF">2017-12-23T06:05:00Z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http://www.zotero.org/styles/dental-materials</vt:lpwstr>
  </property>
  <property fmtid="{D5CDD505-2E9C-101B-9397-08002B2CF9AE}" pid="9" name="Mendeley Recent Style Name 3_1">
    <vt:lpwstr>Dental Materials</vt:lpwstr>
  </property>
  <property fmtid="{D5CDD505-2E9C-101B-9397-08002B2CF9AE}" pid="10" name="Mendeley Recent Style Id 4_1">
    <vt:lpwstr>http://www.zotero.org/styles/elsevier-with-titles-alphabetical</vt:lpwstr>
  </property>
  <property fmtid="{D5CDD505-2E9C-101B-9397-08002B2CF9AE}" pid="11" name="Mendeley Recent Style Name 4_1">
    <vt:lpwstr>Elsevier (numeric, with titles, sorted alphabetically)</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http://www.zotero.org/styles/springer-basic-author-date-no-et-al</vt:lpwstr>
  </property>
  <property fmtid="{D5CDD505-2E9C-101B-9397-08002B2CF9AE}" pid="21" name="Mendeley Recent Style Name 9_1">
    <vt:lpwstr>Springer Basic (author-date, no "et al.")</vt:lpwstr>
  </property>
  <property fmtid="{D5CDD505-2E9C-101B-9397-08002B2CF9AE}" pid="22" name="Mendeley Document_1">
    <vt:lpwstr>True</vt:lpwstr>
  </property>
  <property fmtid="{D5CDD505-2E9C-101B-9397-08002B2CF9AE}" pid="23" name="Mendeley Unique User Id_1">
    <vt:lpwstr>1ec69672-8de4-392f-a0f4-89f20efc77b9</vt:lpwstr>
  </property>
  <property fmtid="{D5CDD505-2E9C-101B-9397-08002B2CF9AE}" pid="24" name="Mendeley Citation Style_1">
    <vt:lpwstr>http://www.zotero.org/styles/ieee</vt:lpwstr>
  </property>
</Properties>
</file>