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0DA06" w14:textId="77777777" w:rsidR="00356917" w:rsidRDefault="00356917" w:rsidP="00356917">
      <w:pPr>
        <w:spacing w:line="480" w:lineRule="auto"/>
        <w:jc w:val="center"/>
      </w:pPr>
      <w:r>
        <w:rPr>
          <w:rFonts w:ascii="Times New Roman" w:hAnsi="Times New Roman" w:cs="Times New Roman"/>
        </w:rPr>
        <w:t xml:space="preserve">Jobs for Youth Program: </w:t>
      </w:r>
      <w:r w:rsidRPr="00BB564D">
        <w:rPr>
          <w:rFonts w:ascii="Times New Roman" w:hAnsi="Times New Roman" w:cs="Times New Roman"/>
        </w:rPr>
        <w:t xml:space="preserve">An Intervention </w:t>
      </w:r>
      <w:r>
        <w:rPr>
          <w:rFonts w:ascii="Times New Roman" w:hAnsi="Times New Roman" w:cs="Times New Roman"/>
        </w:rPr>
        <w:t>to Improve Transition Outcomes o</w:t>
      </w:r>
      <w:r w:rsidRPr="00BB564D">
        <w:rPr>
          <w:rFonts w:ascii="Times New Roman" w:hAnsi="Times New Roman" w:cs="Times New Roman"/>
        </w:rPr>
        <w:t>f Former Dropout</w:t>
      </w:r>
      <w:r>
        <w:rPr>
          <w:rFonts w:ascii="Times New Roman" w:hAnsi="Times New Roman" w:cs="Times New Roman"/>
        </w:rPr>
        <w:t xml:space="preserve"> Minority Youth</w:t>
      </w:r>
      <w:r>
        <w:rPr>
          <w:rStyle w:val="FootnoteReference"/>
        </w:rPr>
        <w:footnoteReference w:id="1"/>
      </w:r>
    </w:p>
    <w:p w14:paraId="73B8E7D3" w14:textId="77777777" w:rsidR="00356917" w:rsidRDefault="00356917" w:rsidP="00356917">
      <w:pPr>
        <w:spacing w:line="480" w:lineRule="auto"/>
        <w:rPr>
          <w:rFonts w:ascii="Times New Roman" w:hAnsi="Times New Roman" w:cs="Times New Roman"/>
        </w:rPr>
      </w:pPr>
      <w:r w:rsidRPr="000B3C92">
        <w:rPr>
          <w:rFonts w:ascii="Times New Roman" w:hAnsi="Times New Roman" w:cs="Times New Roman"/>
          <w:lang w:val="es-CO"/>
        </w:rPr>
        <w:t>Fabricio E. Balcazar, Ph.D.</w:t>
      </w:r>
      <w:r>
        <w:rPr>
          <w:rStyle w:val="FootnoteReference"/>
          <w:rFonts w:ascii="Times New Roman" w:hAnsi="Times New Roman" w:cs="Times New Roman"/>
        </w:rPr>
        <w:footnoteReference w:id="2"/>
      </w:r>
      <w:r w:rsidRPr="000B3C92">
        <w:rPr>
          <w:rFonts w:ascii="Times New Roman" w:hAnsi="Times New Roman" w:cs="Times New Roman"/>
          <w:lang w:val="es-CO"/>
        </w:rPr>
        <w:t xml:space="preserve">  </w:t>
      </w:r>
      <w:r>
        <w:rPr>
          <w:rFonts w:ascii="Times New Roman" w:hAnsi="Times New Roman" w:cs="Times New Roman"/>
        </w:rPr>
        <w:t>University of Illinois at Chicago</w:t>
      </w:r>
    </w:p>
    <w:p w14:paraId="17A28D14" w14:textId="77777777" w:rsidR="00356917" w:rsidRPr="00DB2DCE" w:rsidRDefault="00356917" w:rsidP="00356917">
      <w:pPr>
        <w:spacing w:line="480" w:lineRule="auto"/>
        <w:rPr>
          <w:rFonts w:ascii="Times New Roman" w:hAnsi="Times New Roman" w:cs="Times New Roman"/>
        </w:rPr>
      </w:pPr>
      <w:r w:rsidRPr="00C20875">
        <w:rPr>
          <w:rFonts w:ascii="Times New Roman" w:hAnsi="Times New Roman" w:cs="Times New Roman"/>
        </w:rPr>
        <w:t xml:space="preserve">Jessica Awsumb, </w:t>
      </w:r>
      <w:r>
        <w:rPr>
          <w:rFonts w:ascii="Times New Roman" w:hAnsi="Times New Roman" w:cs="Times New Roman"/>
        </w:rPr>
        <w:t xml:space="preserve">Ph.D.  </w:t>
      </w:r>
      <w:r>
        <w:rPr>
          <w:rFonts w:ascii="Times New Roman" w:eastAsiaTheme="minorHAnsi" w:hAnsi="Times New Roman" w:cs="Times New Roman"/>
        </w:rPr>
        <w:t xml:space="preserve">DePaul University. </w:t>
      </w:r>
      <w:r w:rsidRPr="00DB2DCE">
        <w:rPr>
          <w:rFonts w:ascii="Times New Roman" w:eastAsiaTheme="minorHAnsi" w:hAnsi="Times New Roman" w:cs="Times New Roman"/>
        </w:rPr>
        <w:t xml:space="preserve"> </w:t>
      </w:r>
      <w:hyperlink r:id="rId8" w:history="1">
        <w:r w:rsidRPr="00DB2DCE">
          <w:rPr>
            <w:rFonts w:ascii="Times New Roman" w:eastAsiaTheme="minorHAnsi" w:hAnsi="Times New Roman" w:cs="Times New Roman"/>
            <w:color w:val="0000E9"/>
            <w:u w:val="single" w:color="0000E9"/>
          </w:rPr>
          <w:t>jhunnell@depaul.edu</w:t>
        </w:r>
      </w:hyperlink>
      <w:r w:rsidRPr="00DB2DCE">
        <w:rPr>
          <w:rFonts w:ascii="Times New Roman" w:eastAsiaTheme="minorHAnsi" w:hAnsi="Times New Roman" w:cs="Times New Roman"/>
        </w:rPr>
        <w:t> </w:t>
      </w:r>
    </w:p>
    <w:p w14:paraId="520B02D2" w14:textId="77777777" w:rsidR="00356917" w:rsidRDefault="00356917" w:rsidP="00356917">
      <w:pPr>
        <w:spacing w:line="480" w:lineRule="auto"/>
        <w:rPr>
          <w:rFonts w:ascii="Times New Roman" w:hAnsi="Times New Roman" w:cs="Times New Roman"/>
        </w:rPr>
      </w:pPr>
      <w:r w:rsidRPr="00C20875">
        <w:rPr>
          <w:rFonts w:ascii="Times New Roman" w:hAnsi="Times New Roman" w:cs="Times New Roman"/>
        </w:rPr>
        <w:t xml:space="preserve">Shawn Dimpfl, </w:t>
      </w:r>
      <w:r>
        <w:rPr>
          <w:rFonts w:ascii="Times New Roman" w:hAnsi="Times New Roman" w:cs="Times New Roman"/>
        </w:rPr>
        <w:t xml:space="preserve">M.S. University of Illinois at Chicago. </w:t>
      </w:r>
      <w:r w:rsidRPr="00B57C89">
        <w:rPr>
          <w:rFonts w:ascii="Times New Roman" w:eastAsiaTheme="minorHAnsi" w:hAnsi="Times New Roman" w:cs="Times New Roman"/>
          <w:color w:val="0000E9"/>
          <w:u w:val="single" w:color="0000E9"/>
        </w:rPr>
        <w:t>sdimpf1@gmail.com</w:t>
      </w:r>
    </w:p>
    <w:p w14:paraId="0B7801DE" w14:textId="77777777" w:rsidR="00356917" w:rsidRDefault="00356917" w:rsidP="00356917">
      <w:pPr>
        <w:widowControl w:val="0"/>
        <w:autoSpaceDE w:val="0"/>
        <w:autoSpaceDN w:val="0"/>
        <w:adjustRightInd w:val="0"/>
        <w:rPr>
          <w:rFonts w:ascii="Times New Roman" w:eastAsiaTheme="minorHAnsi" w:hAnsi="Times New Roman" w:cs="Times New Roman"/>
        </w:rPr>
      </w:pPr>
      <w:r w:rsidRPr="00DB2DCE">
        <w:rPr>
          <w:rFonts w:ascii="Times New Roman" w:eastAsiaTheme="minorHAnsi" w:hAnsi="Times New Roman" w:cs="Times New Roman"/>
        </w:rPr>
        <w:t>F. L. Fredrik G. Langi, MD, PhD</w:t>
      </w:r>
      <w:r>
        <w:rPr>
          <w:rFonts w:ascii="Times New Roman" w:eastAsiaTheme="minorHAnsi" w:hAnsi="Times New Roman" w:cs="Times New Roman"/>
        </w:rPr>
        <w:t xml:space="preserve">. </w:t>
      </w:r>
      <w:r w:rsidRPr="00DB2DCE">
        <w:rPr>
          <w:rFonts w:ascii="Times New Roman" w:eastAsiaTheme="minorHAnsi" w:hAnsi="Times New Roman" w:cs="Times New Roman"/>
        </w:rPr>
        <w:t>Department of Epidemiology and Biostatistics</w:t>
      </w:r>
      <w:r>
        <w:rPr>
          <w:rFonts w:ascii="Times New Roman" w:eastAsiaTheme="minorHAnsi" w:hAnsi="Times New Roman" w:cs="Times New Roman"/>
        </w:rPr>
        <w:t xml:space="preserve">, </w:t>
      </w:r>
      <w:r w:rsidRPr="00DB2DCE">
        <w:rPr>
          <w:rFonts w:ascii="Times New Roman" w:eastAsiaTheme="minorHAnsi" w:hAnsi="Times New Roman" w:cs="Times New Roman"/>
        </w:rPr>
        <w:t xml:space="preserve">School of Public Health, Sam </w:t>
      </w:r>
      <w:proofErr w:type="spellStart"/>
      <w:r w:rsidRPr="00DB2DCE">
        <w:rPr>
          <w:rFonts w:ascii="Times New Roman" w:eastAsiaTheme="minorHAnsi" w:hAnsi="Times New Roman" w:cs="Times New Roman"/>
        </w:rPr>
        <w:t>Ratulangi</w:t>
      </w:r>
      <w:proofErr w:type="spellEnd"/>
      <w:r w:rsidRPr="00DB2DCE">
        <w:rPr>
          <w:rFonts w:ascii="Times New Roman" w:eastAsiaTheme="minorHAnsi" w:hAnsi="Times New Roman" w:cs="Times New Roman"/>
        </w:rPr>
        <w:t xml:space="preserve"> University</w:t>
      </w:r>
      <w:r>
        <w:rPr>
          <w:rFonts w:ascii="Times New Roman" w:eastAsiaTheme="minorHAnsi" w:hAnsi="Times New Roman" w:cs="Times New Roman"/>
        </w:rPr>
        <w:t xml:space="preserve">, </w:t>
      </w:r>
      <w:r w:rsidRPr="00DB2DCE">
        <w:rPr>
          <w:rFonts w:ascii="Times New Roman" w:eastAsiaTheme="minorHAnsi" w:hAnsi="Times New Roman" w:cs="Times New Roman"/>
        </w:rPr>
        <w:t>Manado, Indonesia</w:t>
      </w:r>
      <w:r>
        <w:rPr>
          <w:rFonts w:ascii="Times New Roman" w:eastAsiaTheme="minorHAnsi" w:hAnsi="Times New Roman" w:cs="Times New Roman"/>
        </w:rPr>
        <w:t xml:space="preserve">.  </w:t>
      </w:r>
      <w:hyperlink r:id="rId9" w:history="1">
        <w:r w:rsidRPr="00201309">
          <w:rPr>
            <w:rStyle w:val="Hyperlink"/>
            <w:rFonts w:ascii="Times New Roman" w:eastAsiaTheme="minorHAnsi" w:hAnsi="Times New Roman" w:cs="Times New Roman"/>
          </w:rPr>
          <w:t>flfglangi@yahoo.com</w:t>
        </w:r>
      </w:hyperlink>
    </w:p>
    <w:p w14:paraId="15EC5161" w14:textId="77777777" w:rsidR="00356917" w:rsidRDefault="00356917" w:rsidP="00356917">
      <w:pPr>
        <w:widowControl w:val="0"/>
        <w:autoSpaceDE w:val="0"/>
        <w:autoSpaceDN w:val="0"/>
        <w:adjustRightInd w:val="0"/>
        <w:rPr>
          <w:rFonts w:ascii="Times New Roman" w:eastAsiaTheme="minorHAnsi" w:hAnsi="Times New Roman" w:cs="Times New Roman"/>
        </w:rPr>
      </w:pPr>
    </w:p>
    <w:p w14:paraId="25FAC4C4" w14:textId="77777777" w:rsidR="00356917" w:rsidRPr="00DB2DCE" w:rsidRDefault="00356917" w:rsidP="00356917">
      <w:pPr>
        <w:widowControl w:val="0"/>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 xml:space="preserve">&amp; Jazmin Lara, B.A. </w:t>
      </w:r>
      <w:r w:rsidRPr="00DB2DCE">
        <w:rPr>
          <w:rFonts w:ascii="Times New Roman" w:eastAsiaTheme="minorHAnsi" w:hAnsi="Times New Roman" w:cs="Times New Roman"/>
        </w:rPr>
        <w:t>Utah State University</w:t>
      </w:r>
      <w:r>
        <w:rPr>
          <w:rFonts w:ascii="Times New Roman" w:eastAsiaTheme="minorHAnsi" w:hAnsi="Times New Roman" w:cs="Times New Roman"/>
        </w:rPr>
        <w:t xml:space="preserve">.  </w:t>
      </w:r>
      <w:hyperlink r:id="rId10" w:history="1">
        <w:r w:rsidRPr="00DB2DCE">
          <w:rPr>
            <w:rFonts w:ascii="Times New Roman" w:eastAsiaTheme="minorHAnsi" w:hAnsi="Times New Roman" w:cs="Times New Roman"/>
            <w:color w:val="0000E9"/>
            <w:u w:val="single" w:color="0000E9"/>
          </w:rPr>
          <w:t>larajazmin@aggiemail.usu.edu</w:t>
        </w:r>
      </w:hyperlink>
    </w:p>
    <w:p w14:paraId="205B5478" w14:textId="77777777" w:rsidR="00356917" w:rsidRPr="00C20875" w:rsidRDefault="00356917" w:rsidP="00356917">
      <w:pPr>
        <w:spacing w:line="480" w:lineRule="auto"/>
        <w:rPr>
          <w:rFonts w:ascii="Times New Roman" w:hAnsi="Times New Roman" w:cs="Times New Roman"/>
        </w:rPr>
      </w:pPr>
      <w:r>
        <w:rPr>
          <w:rFonts w:ascii="Times New Roman" w:eastAsiaTheme="minorHAnsi" w:hAnsi="Times New Roman" w:cs="Times New Roman"/>
        </w:rPr>
        <w:t xml:space="preserve"> </w:t>
      </w:r>
    </w:p>
    <w:p w14:paraId="6AC43B16" w14:textId="77777777" w:rsidR="00356917" w:rsidRPr="00C20875" w:rsidRDefault="00356917" w:rsidP="00356917">
      <w:pPr>
        <w:spacing w:line="480" w:lineRule="auto"/>
        <w:rPr>
          <w:rFonts w:ascii="Times New Roman" w:hAnsi="Times New Roman" w:cs="Times New Roman"/>
        </w:rPr>
      </w:pPr>
    </w:p>
    <w:p w14:paraId="051B9D61" w14:textId="77777777" w:rsidR="00356917" w:rsidRDefault="00356917" w:rsidP="00356917">
      <w:pPr>
        <w:spacing w:line="480" w:lineRule="auto"/>
        <w:jc w:val="center"/>
        <w:rPr>
          <w:rFonts w:ascii="Times New Roman" w:hAnsi="Times New Roman" w:cs="Times New Roman"/>
        </w:rPr>
      </w:pPr>
    </w:p>
    <w:p w14:paraId="4D4EFEBC" w14:textId="77777777" w:rsidR="00356917" w:rsidRDefault="00356917">
      <w:pPr>
        <w:rPr>
          <w:rFonts w:ascii="Times New Roman" w:hAnsi="Times New Roman" w:cs="Times New Roman"/>
        </w:rPr>
      </w:pPr>
      <w:r>
        <w:rPr>
          <w:rFonts w:ascii="Times New Roman" w:hAnsi="Times New Roman" w:cs="Times New Roman"/>
        </w:rPr>
        <w:br w:type="page"/>
      </w:r>
    </w:p>
    <w:p w14:paraId="0B47D037" w14:textId="598B3A78" w:rsidR="00555B17" w:rsidRDefault="00555B17" w:rsidP="000D1F6E">
      <w:pPr>
        <w:spacing w:line="480" w:lineRule="auto"/>
        <w:jc w:val="center"/>
        <w:outlineLvl w:val="0"/>
        <w:rPr>
          <w:rFonts w:ascii="Times New Roman" w:hAnsi="Times New Roman" w:cs="Times New Roman"/>
        </w:rPr>
      </w:pPr>
      <w:r>
        <w:rPr>
          <w:rFonts w:ascii="Times New Roman" w:hAnsi="Times New Roman" w:cs="Times New Roman"/>
        </w:rPr>
        <w:lastRenderedPageBreak/>
        <w:t>Abstract</w:t>
      </w:r>
    </w:p>
    <w:p w14:paraId="5D0B83DA" w14:textId="77777777" w:rsidR="00EA6663" w:rsidRDefault="00EA6663" w:rsidP="0047215D">
      <w:pPr>
        <w:spacing w:line="480" w:lineRule="auto"/>
        <w:rPr>
          <w:rFonts w:ascii="Times New Roman" w:hAnsi="Times New Roman" w:cs="Times New Roman"/>
        </w:rPr>
      </w:pPr>
      <w:bookmarkStart w:id="0" w:name="OLE_LINK3"/>
      <w:bookmarkStart w:id="1" w:name="OLE_LINK4"/>
      <w:r>
        <w:rPr>
          <w:rFonts w:ascii="Times New Roman" w:hAnsi="Times New Roman" w:cs="Times New Roman"/>
        </w:rPr>
        <w:t>Th</w:t>
      </w:r>
      <w:r w:rsidR="00573D69">
        <w:rPr>
          <w:rFonts w:ascii="Times New Roman" w:hAnsi="Times New Roman" w:cs="Times New Roman"/>
        </w:rPr>
        <w:t xml:space="preserve">is study describes </w:t>
      </w:r>
      <w:r>
        <w:rPr>
          <w:rFonts w:ascii="Times New Roman" w:hAnsi="Times New Roman" w:cs="Times New Roman"/>
        </w:rPr>
        <w:t>an</w:t>
      </w:r>
      <w:r w:rsidRPr="002968E7">
        <w:rPr>
          <w:rFonts w:ascii="Times New Roman" w:hAnsi="Times New Roman" w:cs="Times New Roman"/>
        </w:rPr>
        <w:t xml:space="preserve"> intervention </w:t>
      </w:r>
      <w:r w:rsidR="00573D69">
        <w:rPr>
          <w:rFonts w:ascii="Times New Roman" w:hAnsi="Times New Roman" w:cs="Times New Roman"/>
        </w:rPr>
        <w:t xml:space="preserve">developed to </w:t>
      </w:r>
      <w:r w:rsidR="00334897">
        <w:rPr>
          <w:rFonts w:ascii="Times New Roman" w:hAnsi="Times New Roman" w:cs="Times New Roman"/>
        </w:rPr>
        <w:t xml:space="preserve">implement several best </w:t>
      </w:r>
      <w:r w:rsidR="00650E1D">
        <w:rPr>
          <w:rFonts w:ascii="Times New Roman" w:hAnsi="Times New Roman" w:cs="Times New Roman"/>
        </w:rPr>
        <w:t xml:space="preserve">transition </w:t>
      </w:r>
      <w:r w:rsidR="00334897">
        <w:rPr>
          <w:rFonts w:ascii="Times New Roman" w:hAnsi="Times New Roman" w:cs="Times New Roman"/>
        </w:rPr>
        <w:t>practices with a high risk/high need population</w:t>
      </w:r>
      <w:r w:rsidRPr="002968E7">
        <w:rPr>
          <w:rFonts w:ascii="Times New Roman" w:hAnsi="Times New Roman" w:cs="Times New Roman"/>
        </w:rPr>
        <w:t xml:space="preserve">. </w:t>
      </w:r>
      <w:r w:rsidR="00F81650">
        <w:rPr>
          <w:rFonts w:ascii="Times New Roman" w:hAnsi="Times New Roman" w:cs="Times New Roman"/>
        </w:rPr>
        <w:t>116</w:t>
      </w:r>
      <w:r w:rsidRPr="002968E7">
        <w:rPr>
          <w:rFonts w:ascii="Times New Roman" w:hAnsi="Times New Roman" w:cs="Times New Roman"/>
        </w:rPr>
        <w:t xml:space="preserve"> students </w:t>
      </w:r>
      <w:r w:rsidR="00CD25FB">
        <w:rPr>
          <w:rFonts w:ascii="Times New Roman" w:hAnsi="Times New Roman" w:cs="Times New Roman"/>
        </w:rPr>
        <w:t xml:space="preserve">with disabilities </w:t>
      </w:r>
      <w:r w:rsidR="00F81650">
        <w:rPr>
          <w:rFonts w:ascii="Times New Roman" w:hAnsi="Times New Roman" w:cs="Times New Roman"/>
        </w:rPr>
        <w:t>from</w:t>
      </w:r>
      <w:r w:rsidR="00CD25FB">
        <w:rPr>
          <w:rFonts w:ascii="Times New Roman" w:hAnsi="Times New Roman" w:cs="Times New Roman"/>
        </w:rPr>
        <w:t xml:space="preserve"> a charter school for dropouts </w:t>
      </w:r>
      <w:r w:rsidRPr="002968E7">
        <w:rPr>
          <w:rFonts w:ascii="Times New Roman" w:hAnsi="Times New Roman" w:cs="Times New Roman"/>
        </w:rPr>
        <w:t xml:space="preserve">participated. All </w:t>
      </w:r>
      <w:r w:rsidR="00F81650">
        <w:rPr>
          <w:rFonts w:ascii="Times New Roman" w:hAnsi="Times New Roman" w:cs="Times New Roman"/>
        </w:rPr>
        <w:t>student</w:t>
      </w:r>
      <w:r w:rsidRPr="002968E7">
        <w:rPr>
          <w:rFonts w:ascii="Times New Roman" w:hAnsi="Times New Roman" w:cs="Times New Roman"/>
        </w:rPr>
        <w:t xml:space="preserve">s were interviewed at different points in time to track their progress as they completed the program. </w:t>
      </w:r>
      <w:r w:rsidR="00902017">
        <w:rPr>
          <w:rFonts w:ascii="Times New Roman" w:hAnsi="Times New Roman" w:cs="Times New Roman"/>
        </w:rPr>
        <w:t xml:space="preserve">Records of participant’s activities and outcomes were collected. </w:t>
      </w:r>
      <w:r w:rsidR="00334897">
        <w:rPr>
          <w:rFonts w:ascii="Times New Roman" w:hAnsi="Times New Roman" w:cs="Times New Roman"/>
        </w:rPr>
        <w:t>R</w:t>
      </w:r>
      <w:r w:rsidRPr="002968E7">
        <w:rPr>
          <w:rFonts w:ascii="Times New Roman" w:hAnsi="Times New Roman" w:cs="Times New Roman"/>
        </w:rPr>
        <w:t xml:space="preserve">esults </w:t>
      </w:r>
      <w:r w:rsidR="00560031">
        <w:rPr>
          <w:rFonts w:ascii="Times New Roman" w:hAnsi="Times New Roman" w:cs="Times New Roman"/>
        </w:rPr>
        <w:t>suggest a positive impact o</w:t>
      </w:r>
      <w:r w:rsidR="00F81650">
        <w:rPr>
          <w:rFonts w:ascii="Times New Roman" w:hAnsi="Times New Roman" w:cs="Times New Roman"/>
        </w:rPr>
        <w:t xml:space="preserve">n </w:t>
      </w:r>
      <w:r w:rsidR="00560031">
        <w:rPr>
          <w:rFonts w:ascii="Times New Roman" w:hAnsi="Times New Roman" w:cs="Times New Roman"/>
        </w:rPr>
        <w:t>students</w:t>
      </w:r>
      <w:r w:rsidR="00F81650">
        <w:rPr>
          <w:rFonts w:ascii="Times New Roman" w:hAnsi="Times New Roman" w:cs="Times New Roman"/>
        </w:rPr>
        <w:t>’ graduation</w:t>
      </w:r>
      <w:r w:rsidR="00560031">
        <w:rPr>
          <w:rFonts w:ascii="Times New Roman" w:hAnsi="Times New Roman" w:cs="Times New Roman"/>
        </w:rPr>
        <w:t xml:space="preserve"> rate (95%)</w:t>
      </w:r>
      <w:r w:rsidR="00F81650">
        <w:rPr>
          <w:rFonts w:ascii="Times New Roman" w:hAnsi="Times New Roman" w:cs="Times New Roman"/>
        </w:rPr>
        <w:t xml:space="preserve">, </w:t>
      </w:r>
      <w:r w:rsidR="00560031">
        <w:rPr>
          <w:rFonts w:ascii="Times New Roman" w:hAnsi="Times New Roman" w:cs="Times New Roman"/>
        </w:rPr>
        <w:t>enrollment in vocational rehabilitation (100%), proportion of students obtaining certificates for employment (56%)</w:t>
      </w:r>
      <w:r w:rsidR="00C259EB">
        <w:rPr>
          <w:rFonts w:ascii="Times New Roman" w:hAnsi="Times New Roman" w:cs="Times New Roman"/>
        </w:rPr>
        <w:t>,</w:t>
      </w:r>
      <w:r w:rsidR="00560031">
        <w:rPr>
          <w:rFonts w:ascii="Times New Roman" w:hAnsi="Times New Roman" w:cs="Times New Roman"/>
        </w:rPr>
        <w:t xml:space="preserve"> and paid internship (37%). Overall, 35% of the </w:t>
      </w:r>
      <w:r w:rsidR="0043760D">
        <w:rPr>
          <w:rFonts w:ascii="Times New Roman" w:hAnsi="Times New Roman" w:cs="Times New Roman"/>
        </w:rPr>
        <w:t>vocational rehabilitation</w:t>
      </w:r>
      <w:r w:rsidR="00560031">
        <w:rPr>
          <w:rFonts w:ascii="Times New Roman" w:hAnsi="Times New Roman" w:cs="Times New Roman"/>
        </w:rPr>
        <w:t xml:space="preserve"> cases were closed successfully with students meeting the 90-day employment requirement after graduation. </w:t>
      </w:r>
      <w:r w:rsidR="00F227C2">
        <w:rPr>
          <w:rFonts w:ascii="Times New Roman" w:hAnsi="Times New Roman" w:cs="Times New Roman"/>
        </w:rPr>
        <w:t>R</w:t>
      </w:r>
      <w:r w:rsidR="00560031">
        <w:rPr>
          <w:rFonts w:ascii="Times New Roman" w:hAnsi="Times New Roman" w:cs="Times New Roman"/>
        </w:rPr>
        <w:t>esult</w:t>
      </w:r>
      <w:r w:rsidRPr="002968E7">
        <w:rPr>
          <w:rFonts w:ascii="Times New Roman" w:hAnsi="Times New Roman" w:cs="Times New Roman"/>
        </w:rPr>
        <w:t xml:space="preserve"> inform future work on the </w:t>
      </w:r>
      <w:r w:rsidR="00334897">
        <w:rPr>
          <w:rFonts w:ascii="Times New Roman" w:hAnsi="Times New Roman" w:cs="Times New Roman"/>
        </w:rPr>
        <w:t>implementation of</w:t>
      </w:r>
      <w:r w:rsidRPr="002968E7">
        <w:rPr>
          <w:rFonts w:ascii="Times New Roman" w:hAnsi="Times New Roman" w:cs="Times New Roman"/>
        </w:rPr>
        <w:t xml:space="preserve"> </w:t>
      </w:r>
      <w:r w:rsidR="00CD25FB">
        <w:rPr>
          <w:rFonts w:ascii="Times New Roman" w:hAnsi="Times New Roman" w:cs="Times New Roman"/>
        </w:rPr>
        <w:t>interventions</w:t>
      </w:r>
      <w:r w:rsidRPr="002968E7">
        <w:rPr>
          <w:rFonts w:ascii="Times New Roman" w:hAnsi="Times New Roman" w:cs="Times New Roman"/>
        </w:rPr>
        <w:t xml:space="preserve"> designed to help </w:t>
      </w:r>
      <w:r w:rsidR="00FF4ABF">
        <w:rPr>
          <w:rFonts w:ascii="Times New Roman" w:hAnsi="Times New Roman" w:cs="Times New Roman"/>
        </w:rPr>
        <w:t xml:space="preserve">low-income </w:t>
      </w:r>
      <w:r w:rsidRPr="002968E7">
        <w:rPr>
          <w:rFonts w:ascii="Times New Roman" w:hAnsi="Times New Roman" w:cs="Times New Roman"/>
        </w:rPr>
        <w:t xml:space="preserve">minority youth with disabilities. </w:t>
      </w:r>
    </w:p>
    <w:p w14:paraId="1DCE330A" w14:textId="77777777" w:rsidR="00EA6663" w:rsidRDefault="001A5744" w:rsidP="0047215D">
      <w:pPr>
        <w:spacing w:line="480" w:lineRule="auto"/>
        <w:rPr>
          <w:rFonts w:ascii="Times New Roman" w:hAnsi="Times New Roman" w:cs="Times New Roman"/>
        </w:rPr>
      </w:pPr>
      <w:r w:rsidRPr="00942669">
        <w:rPr>
          <w:rFonts w:ascii="Times New Roman" w:hAnsi="Times New Roman" w:cs="Times New Roman"/>
          <w:b/>
        </w:rPr>
        <w:t>Key words</w:t>
      </w:r>
      <w:r>
        <w:rPr>
          <w:rFonts w:ascii="Times New Roman" w:hAnsi="Times New Roman" w:cs="Times New Roman"/>
        </w:rPr>
        <w:t xml:space="preserve">: </w:t>
      </w:r>
      <w:r w:rsidR="00DE66F2">
        <w:rPr>
          <w:rFonts w:ascii="Times New Roman" w:hAnsi="Times New Roman" w:cs="Times New Roman"/>
        </w:rPr>
        <w:t xml:space="preserve">Transition </w:t>
      </w:r>
      <w:r w:rsidR="009D0E7D">
        <w:rPr>
          <w:rFonts w:ascii="Times New Roman" w:hAnsi="Times New Roman" w:cs="Times New Roman"/>
        </w:rPr>
        <w:t>intervention;</w:t>
      </w:r>
      <w:r w:rsidR="00D773CA">
        <w:rPr>
          <w:rFonts w:ascii="Times New Roman" w:hAnsi="Times New Roman" w:cs="Times New Roman"/>
        </w:rPr>
        <w:t xml:space="preserve"> transition </w:t>
      </w:r>
      <w:r w:rsidR="00DE66F2">
        <w:rPr>
          <w:rFonts w:ascii="Times New Roman" w:hAnsi="Times New Roman" w:cs="Times New Roman"/>
        </w:rPr>
        <w:t xml:space="preserve">outcomes; </w:t>
      </w:r>
      <w:r>
        <w:rPr>
          <w:rFonts w:ascii="Times New Roman" w:hAnsi="Times New Roman" w:cs="Times New Roman"/>
        </w:rPr>
        <w:t>minority youth with disabilities</w:t>
      </w:r>
      <w:bookmarkEnd w:id="0"/>
      <w:bookmarkEnd w:id="1"/>
    </w:p>
    <w:p w14:paraId="0A88CF3E" w14:textId="77777777" w:rsidR="00555B17" w:rsidRDefault="00555B17" w:rsidP="00555B17">
      <w:pPr>
        <w:spacing w:line="480" w:lineRule="auto"/>
        <w:jc w:val="center"/>
        <w:rPr>
          <w:rFonts w:ascii="Times New Roman" w:hAnsi="Times New Roman" w:cs="Times New Roman"/>
        </w:rPr>
      </w:pPr>
    </w:p>
    <w:p w14:paraId="3D833160" w14:textId="77777777" w:rsidR="00555B17" w:rsidRDefault="00555B17" w:rsidP="00555B17">
      <w:pPr>
        <w:spacing w:line="480" w:lineRule="auto"/>
        <w:jc w:val="center"/>
        <w:rPr>
          <w:rFonts w:ascii="Times New Roman" w:hAnsi="Times New Roman" w:cs="Times New Roman"/>
        </w:rPr>
      </w:pPr>
    </w:p>
    <w:p w14:paraId="6D09FE06" w14:textId="77777777" w:rsidR="00555B17" w:rsidRDefault="00555B17" w:rsidP="00555B17">
      <w:pPr>
        <w:spacing w:line="480" w:lineRule="auto"/>
        <w:jc w:val="center"/>
        <w:rPr>
          <w:rFonts w:ascii="Times New Roman" w:hAnsi="Times New Roman" w:cs="Times New Roman"/>
        </w:rPr>
      </w:pPr>
    </w:p>
    <w:p w14:paraId="33631754" w14:textId="77777777" w:rsidR="00EA6663" w:rsidRDefault="00EA6663" w:rsidP="00EA6663">
      <w:pPr>
        <w:spacing w:line="480" w:lineRule="auto"/>
        <w:rPr>
          <w:rFonts w:ascii="Times New Roman" w:hAnsi="Times New Roman" w:cs="Times New Roman"/>
        </w:rPr>
      </w:pPr>
    </w:p>
    <w:p w14:paraId="7B82C1C3" w14:textId="77777777" w:rsidR="00191C90" w:rsidRDefault="00191C90" w:rsidP="00EA6663">
      <w:pPr>
        <w:spacing w:line="480" w:lineRule="auto"/>
        <w:rPr>
          <w:rFonts w:ascii="Times New Roman" w:hAnsi="Times New Roman" w:cs="Times New Roman"/>
        </w:rPr>
      </w:pPr>
    </w:p>
    <w:p w14:paraId="62504448" w14:textId="77777777" w:rsidR="00191C90" w:rsidRDefault="00191C90" w:rsidP="00EA6663">
      <w:pPr>
        <w:spacing w:line="480" w:lineRule="auto"/>
        <w:rPr>
          <w:rFonts w:ascii="Times New Roman" w:hAnsi="Times New Roman" w:cs="Times New Roman"/>
        </w:rPr>
      </w:pPr>
    </w:p>
    <w:p w14:paraId="3C587478" w14:textId="77777777" w:rsidR="00191C90" w:rsidRDefault="00191C90" w:rsidP="00EA6663">
      <w:pPr>
        <w:spacing w:line="480" w:lineRule="auto"/>
        <w:rPr>
          <w:rFonts w:ascii="Times New Roman" w:hAnsi="Times New Roman" w:cs="Times New Roman"/>
        </w:rPr>
      </w:pPr>
    </w:p>
    <w:p w14:paraId="2878F22B" w14:textId="77777777" w:rsidR="005439B9" w:rsidRDefault="005439B9" w:rsidP="00EA6663">
      <w:pPr>
        <w:spacing w:line="480" w:lineRule="auto"/>
        <w:rPr>
          <w:rFonts w:ascii="Times New Roman" w:hAnsi="Times New Roman" w:cs="Times New Roman"/>
        </w:rPr>
      </w:pPr>
    </w:p>
    <w:p w14:paraId="42EF158A" w14:textId="77777777" w:rsidR="005439B9" w:rsidRDefault="005439B9" w:rsidP="00EA6663">
      <w:pPr>
        <w:spacing w:line="480" w:lineRule="auto"/>
        <w:rPr>
          <w:rFonts w:ascii="Times New Roman" w:hAnsi="Times New Roman" w:cs="Times New Roman"/>
        </w:rPr>
      </w:pPr>
    </w:p>
    <w:p w14:paraId="691A38A1" w14:textId="77777777" w:rsidR="0047215D" w:rsidRDefault="0047215D" w:rsidP="00EA6663">
      <w:pPr>
        <w:spacing w:line="480" w:lineRule="auto"/>
        <w:rPr>
          <w:rFonts w:ascii="Times New Roman" w:hAnsi="Times New Roman" w:cs="Times New Roman"/>
        </w:rPr>
      </w:pPr>
    </w:p>
    <w:p w14:paraId="2DFB6F1A" w14:textId="77777777" w:rsidR="00C259EB" w:rsidRDefault="00D773CA" w:rsidP="00C259EB">
      <w:pPr>
        <w:spacing w:line="480" w:lineRule="auto"/>
        <w:ind w:firstLine="720"/>
        <w:jc w:val="center"/>
      </w:pPr>
      <w:r>
        <w:rPr>
          <w:rFonts w:ascii="Times New Roman" w:hAnsi="Times New Roman" w:cs="Times New Roman"/>
        </w:rPr>
        <w:lastRenderedPageBreak/>
        <w:t xml:space="preserve">Jobs for Youth Program: </w:t>
      </w:r>
      <w:r w:rsidR="00C259EB" w:rsidRPr="005439B9">
        <w:rPr>
          <w:rFonts w:ascii="Times New Roman" w:hAnsi="Times New Roman" w:cs="Times New Roman"/>
        </w:rPr>
        <w:t>An Intervention to Improve Transition Outcomes of Former Dropout Minority Youth</w:t>
      </w:r>
    </w:p>
    <w:p w14:paraId="21E20087" w14:textId="77777777" w:rsidR="00D157BB" w:rsidRDefault="00113678" w:rsidP="008F42B0">
      <w:pPr>
        <w:spacing w:line="480" w:lineRule="auto"/>
        <w:ind w:firstLine="720"/>
        <w:rPr>
          <w:rFonts w:ascii="Times New Roman" w:hAnsi="Times New Roman" w:cs="Times New Roman"/>
          <w:color w:val="000000"/>
        </w:rPr>
      </w:pPr>
      <w:r>
        <w:rPr>
          <w:rFonts w:ascii="Times New Roman" w:hAnsi="Times New Roman" w:cs="Times New Roman"/>
        </w:rPr>
        <w:t>People</w:t>
      </w:r>
      <w:r w:rsidRPr="00C979F2">
        <w:rPr>
          <w:rFonts w:ascii="Times New Roman" w:hAnsi="Times New Roman" w:cs="Times New Roman"/>
        </w:rPr>
        <w:t xml:space="preserve"> with disabilities</w:t>
      </w:r>
      <w:r w:rsidR="00C01EA3">
        <w:rPr>
          <w:rFonts w:ascii="Times New Roman" w:hAnsi="Times New Roman" w:cs="Times New Roman"/>
        </w:rPr>
        <w:t xml:space="preserve"> in the United States</w:t>
      </w:r>
      <w:r w:rsidRPr="00C979F2">
        <w:rPr>
          <w:rFonts w:ascii="Times New Roman" w:hAnsi="Times New Roman" w:cs="Times New Roman"/>
        </w:rPr>
        <w:t xml:space="preserve"> experience higher rates of unemployment </w:t>
      </w:r>
      <w:r w:rsidR="00371538">
        <w:rPr>
          <w:rFonts w:ascii="Times New Roman" w:hAnsi="Times New Roman" w:cs="Times New Roman"/>
        </w:rPr>
        <w:t xml:space="preserve">(10.7%) </w:t>
      </w:r>
      <w:r w:rsidRPr="00C979F2">
        <w:rPr>
          <w:rFonts w:ascii="Times New Roman" w:hAnsi="Times New Roman" w:cs="Times New Roman"/>
        </w:rPr>
        <w:t xml:space="preserve">compared to those without </w:t>
      </w:r>
      <w:r>
        <w:rPr>
          <w:rFonts w:ascii="Times New Roman" w:hAnsi="Times New Roman" w:cs="Times New Roman"/>
        </w:rPr>
        <w:t xml:space="preserve">disabilities </w:t>
      </w:r>
      <w:r w:rsidR="009D0E7D">
        <w:rPr>
          <w:rFonts w:ascii="Times New Roman" w:hAnsi="Times New Roman" w:cs="Times New Roman"/>
        </w:rPr>
        <w:t xml:space="preserve">(3.8%; </w:t>
      </w:r>
      <w:r w:rsidR="00A62620">
        <w:rPr>
          <w:rFonts w:ascii="Times New Roman" w:hAnsi="Times New Roman" w:cs="Times New Roman"/>
        </w:rPr>
        <w:t xml:space="preserve">U.S. Department of Labor, </w:t>
      </w:r>
      <w:r w:rsidR="002B037B">
        <w:rPr>
          <w:rFonts w:ascii="Times New Roman" w:hAnsi="Times New Roman" w:cs="Times New Roman"/>
        </w:rPr>
        <w:t>Bureau of Labor Statistics</w:t>
      </w:r>
      <w:r w:rsidRPr="00C979F2">
        <w:rPr>
          <w:rFonts w:ascii="Times New Roman" w:hAnsi="Times New Roman" w:cs="Times New Roman"/>
        </w:rPr>
        <w:t>, 201</w:t>
      </w:r>
      <w:r w:rsidR="00E93D44">
        <w:rPr>
          <w:rFonts w:ascii="Times New Roman" w:hAnsi="Times New Roman" w:cs="Times New Roman"/>
        </w:rPr>
        <w:t>7</w:t>
      </w:r>
      <w:r w:rsidR="0068229F">
        <w:rPr>
          <w:rFonts w:ascii="Times New Roman" w:hAnsi="Times New Roman" w:cs="Times New Roman"/>
        </w:rPr>
        <w:t>, April</w:t>
      </w:r>
      <w:r w:rsidR="00C200B0">
        <w:rPr>
          <w:rFonts w:ascii="Times New Roman" w:hAnsi="Times New Roman" w:cs="Times New Roman"/>
        </w:rPr>
        <w:t>)</w:t>
      </w:r>
      <w:r w:rsidR="008F42B0">
        <w:rPr>
          <w:rFonts w:ascii="Times New Roman" w:hAnsi="Times New Roman" w:cs="Times New Roman"/>
        </w:rPr>
        <w:t xml:space="preserve">. </w:t>
      </w:r>
      <w:r w:rsidRPr="00C979F2">
        <w:rPr>
          <w:rFonts w:ascii="Times New Roman" w:hAnsi="Times New Roman" w:cs="Times New Roman"/>
        </w:rPr>
        <w:t xml:space="preserve">Many times employers will not hire people with disabilities because they are </w:t>
      </w:r>
      <w:r>
        <w:rPr>
          <w:rFonts w:ascii="Times New Roman" w:hAnsi="Times New Roman" w:cs="Times New Roman"/>
        </w:rPr>
        <w:t>not well informed</w:t>
      </w:r>
      <w:r w:rsidRPr="00C979F2">
        <w:rPr>
          <w:rFonts w:ascii="Times New Roman" w:hAnsi="Times New Roman" w:cs="Times New Roman"/>
        </w:rPr>
        <w:t xml:space="preserve"> </w:t>
      </w:r>
      <w:r>
        <w:rPr>
          <w:rFonts w:ascii="Times New Roman" w:hAnsi="Times New Roman" w:cs="Times New Roman"/>
        </w:rPr>
        <w:t xml:space="preserve">on what it entails </w:t>
      </w:r>
      <w:r w:rsidRPr="00C979F2">
        <w:rPr>
          <w:rFonts w:ascii="Times New Roman" w:hAnsi="Times New Roman" w:cs="Times New Roman"/>
        </w:rPr>
        <w:t xml:space="preserve">and might not want to provide all the accommodations that the person might </w:t>
      </w:r>
      <w:r>
        <w:rPr>
          <w:rFonts w:ascii="Times New Roman" w:hAnsi="Times New Roman" w:cs="Times New Roman"/>
        </w:rPr>
        <w:t>require</w:t>
      </w:r>
      <w:r w:rsidRPr="00C979F2">
        <w:rPr>
          <w:rFonts w:ascii="Times New Roman" w:hAnsi="Times New Roman" w:cs="Times New Roman"/>
        </w:rPr>
        <w:t xml:space="preserve"> (Kaye, </w:t>
      </w:r>
      <w:proofErr w:type="spellStart"/>
      <w:r w:rsidRPr="00C979F2">
        <w:rPr>
          <w:rFonts w:ascii="Times New Roman" w:hAnsi="Times New Roman" w:cs="Times New Roman"/>
        </w:rPr>
        <w:t>Jans</w:t>
      </w:r>
      <w:proofErr w:type="spellEnd"/>
      <w:r w:rsidRPr="00C979F2">
        <w:rPr>
          <w:rFonts w:ascii="Times New Roman" w:hAnsi="Times New Roman" w:cs="Times New Roman"/>
        </w:rPr>
        <w:t xml:space="preserve">, &amp; Jones, 2011). </w:t>
      </w:r>
      <w:r w:rsidR="009E153D" w:rsidRPr="00290BFD">
        <w:rPr>
          <w:rFonts w:ascii="Times New Roman" w:hAnsi="Times New Roman" w:cs="Times New Roman"/>
        </w:rPr>
        <w:t>According to a survey of service providers conducted by researchers from the Aspen Institute Workforce Strategies Initiative (Jain, Conway</w:t>
      </w:r>
      <w:r w:rsidR="00F227C2">
        <w:rPr>
          <w:rFonts w:ascii="Times New Roman" w:hAnsi="Times New Roman" w:cs="Times New Roman"/>
        </w:rPr>
        <w:t>,</w:t>
      </w:r>
      <w:r w:rsidR="009E153D" w:rsidRPr="00290BFD">
        <w:rPr>
          <w:rFonts w:ascii="Times New Roman" w:hAnsi="Times New Roman" w:cs="Times New Roman"/>
        </w:rPr>
        <w:t xml:space="preserve"> &amp; </w:t>
      </w:r>
      <w:proofErr w:type="spellStart"/>
      <w:r w:rsidR="009E153D" w:rsidRPr="00290BFD">
        <w:rPr>
          <w:rFonts w:ascii="Times New Roman" w:hAnsi="Times New Roman" w:cs="Times New Roman"/>
        </w:rPr>
        <w:t>Choitz</w:t>
      </w:r>
      <w:proofErr w:type="spellEnd"/>
      <w:r w:rsidR="009E153D" w:rsidRPr="00290BFD">
        <w:rPr>
          <w:rFonts w:ascii="Times New Roman" w:hAnsi="Times New Roman" w:cs="Times New Roman"/>
        </w:rPr>
        <w:t>, 2015</w:t>
      </w:r>
      <w:r w:rsidR="009E153D">
        <w:rPr>
          <w:rFonts w:ascii="Times New Roman" w:hAnsi="Times New Roman" w:cs="Times New Roman"/>
        </w:rPr>
        <w:t>, December</w:t>
      </w:r>
      <w:r w:rsidR="009E153D" w:rsidRPr="00290BFD">
        <w:rPr>
          <w:rFonts w:ascii="Times New Roman" w:hAnsi="Times New Roman" w:cs="Times New Roman"/>
        </w:rPr>
        <w:t>), n</w:t>
      </w:r>
      <w:r w:rsidR="009E153D" w:rsidRPr="00290BFD">
        <w:rPr>
          <w:rFonts w:ascii="Times New Roman" w:hAnsi="Times New Roman" w:cs="Times New Roman"/>
          <w:color w:val="000000"/>
        </w:rPr>
        <w:t>early 6.7 million young adults between the ages of 16 and 24 are out of school and out of work.</w:t>
      </w:r>
      <w:r w:rsidR="009E153D" w:rsidRPr="00290BFD">
        <w:rPr>
          <w:rStyle w:val="A10"/>
          <w:rFonts w:ascii="Times New Roman" w:hAnsi="Times New Roman" w:cs="Times New Roman"/>
          <w:sz w:val="24"/>
          <w:szCs w:val="24"/>
        </w:rPr>
        <w:t xml:space="preserve"> </w:t>
      </w:r>
      <w:r w:rsidR="009E153D" w:rsidRPr="00290BFD">
        <w:rPr>
          <w:rFonts w:ascii="Times New Roman" w:hAnsi="Times New Roman" w:cs="Times New Roman"/>
          <w:color w:val="000000"/>
        </w:rPr>
        <w:t xml:space="preserve">The </w:t>
      </w:r>
      <w:r w:rsidR="0068229F">
        <w:rPr>
          <w:rFonts w:ascii="Times New Roman" w:hAnsi="Times New Roman" w:cs="Times New Roman"/>
          <w:color w:val="000000"/>
        </w:rPr>
        <w:t>April</w:t>
      </w:r>
      <w:r w:rsidR="009E153D" w:rsidRPr="00290BFD">
        <w:rPr>
          <w:rFonts w:ascii="Times New Roman" w:hAnsi="Times New Roman" w:cs="Times New Roman"/>
          <w:color w:val="000000"/>
        </w:rPr>
        <w:t xml:space="preserve"> 201</w:t>
      </w:r>
      <w:r w:rsidR="0068229F">
        <w:rPr>
          <w:rFonts w:ascii="Times New Roman" w:hAnsi="Times New Roman" w:cs="Times New Roman"/>
          <w:color w:val="000000"/>
        </w:rPr>
        <w:t>7</w:t>
      </w:r>
      <w:r w:rsidR="009E153D" w:rsidRPr="00290BFD">
        <w:rPr>
          <w:rFonts w:ascii="Times New Roman" w:hAnsi="Times New Roman" w:cs="Times New Roman"/>
          <w:color w:val="000000"/>
        </w:rPr>
        <w:t xml:space="preserve"> u</w:t>
      </w:r>
      <w:r w:rsidR="009E153D">
        <w:rPr>
          <w:rFonts w:ascii="Times New Roman" w:hAnsi="Times New Roman" w:cs="Times New Roman"/>
          <w:color w:val="000000"/>
        </w:rPr>
        <w:t xml:space="preserve">nemployment rate </w:t>
      </w:r>
      <w:r w:rsidR="0068229F">
        <w:rPr>
          <w:rFonts w:ascii="Times New Roman" w:hAnsi="Times New Roman" w:cs="Times New Roman"/>
          <w:color w:val="000000"/>
        </w:rPr>
        <w:t xml:space="preserve">for youth </w:t>
      </w:r>
      <w:r w:rsidR="002803FA">
        <w:rPr>
          <w:rFonts w:ascii="Times New Roman" w:hAnsi="Times New Roman" w:cs="Times New Roman"/>
          <w:color w:val="000000"/>
        </w:rPr>
        <w:t xml:space="preserve">with disabilities </w:t>
      </w:r>
      <w:r w:rsidR="0068229F">
        <w:rPr>
          <w:rFonts w:ascii="Times New Roman" w:hAnsi="Times New Roman" w:cs="Times New Roman"/>
          <w:color w:val="000000"/>
        </w:rPr>
        <w:t xml:space="preserve">16 to 19 years old </w:t>
      </w:r>
      <w:r w:rsidR="009E153D">
        <w:rPr>
          <w:rFonts w:ascii="Times New Roman" w:hAnsi="Times New Roman" w:cs="Times New Roman"/>
          <w:color w:val="000000"/>
        </w:rPr>
        <w:t xml:space="preserve">was </w:t>
      </w:r>
      <w:r w:rsidR="0068229F">
        <w:rPr>
          <w:rFonts w:ascii="Times New Roman" w:hAnsi="Times New Roman" w:cs="Times New Roman"/>
          <w:color w:val="000000"/>
        </w:rPr>
        <w:t>27.4% compared to a rate of 14.1% for youth w</w:t>
      </w:r>
      <w:r w:rsidR="00D157BB">
        <w:rPr>
          <w:rFonts w:ascii="Times New Roman" w:hAnsi="Times New Roman" w:cs="Times New Roman"/>
          <w:color w:val="000000"/>
        </w:rPr>
        <w:t>ithout disabilities and</w:t>
      </w:r>
      <w:r w:rsidR="0068229F">
        <w:rPr>
          <w:rFonts w:ascii="Times New Roman" w:hAnsi="Times New Roman" w:cs="Times New Roman"/>
          <w:color w:val="000000"/>
        </w:rPr>
        <w:t xml:space="preserve"> for those 20 to 24 years old, the rate was 21.1% which is three times higher </w:t>
      </w:r>
      <w:r w:rsidR="00942669">
        <w:rPr>
          <w:rFonts w:ascii="Times New Roman" w:hAnsi="Times New Roman" w:cs="Times New Roman"/>
          <w:color w:val="000000"/>
        </w:rPr>
        <w:t>than</w:t>
      </w:r>
      <w:r w:rsidR="0068229F">
        <w:rPr>
          <w:rFonts w:ascii="Times New Roman" w:hAnsi="Times New Roman" w:cs="Times New Roman"/>
          <w:color w:val="000000"/>
        </w:rPr>
        <w:t xml:space="preserve"> </w:t>
      </w:r>
      <w:r w:rsidR="009E153D" w:rsidRPr="00290BFD">
        <w:rPr>
          <w:rFonts w:ascii="Times New Roman" w:hAnsi="Times New Roman" w:cs="Times New Roman"/>
          <w:color w:val="000000"/>
        </w:rPr>
        <w:t>the</w:t>
      </w:r>
      <w:r w:rsidR="009E153D">
        <w:rPr>
          <w:rFonts w:ascii="Times New Roman" w:hAnsi="Times New Roman" w:cs="Times New Roman"/>
          <w:color w:val="000000"/>
        </w:rPr>
        <w:t xml:space="preserve"> national average of </w:t>
      </w:r>
      <w:r w:rsidR="0068229F">
        <w:rPr>
          <w:rFonts w:ascii="Times New Roman" w:hAnsi="Times New Roman" w:cs="Times New Roman"/>
          <w:color w:val="000000"/>
        </w:rPr>
        <w:t>7.3% for youth</w:t>
      </w:r>
      <w:r w:rsidR="00EC21F0">
        <w:rPr>
          <w:rFonts w:ascii="Times New Roman" w:hAnsi="Times New Roman" w:cs="Times New Roman"/>
          <w:color w:val="000000"/>
        </w:rPr>
        <w:t xml:space="preserve"> without disabilities</w:t>
      </w:r>
      <w:r w:rsidR="0068229F">
        <w:rPr>
          <w:rFonts w:ascii="Times New Roman" w:hAnsi="Times New Roman" w:cs="Times New Roman"/>
          <w:color w:val="000000"/>
        </w:rPr>
        <w:t xml:space="preserve"> of that age </w:t>
      </w:r>
      <w:r w:rsidR="009E153D" w:rsidRPr="00290BFD">
        <w:rPr>
          <w:rFonts w:ascii="Times New Roman" w:hAnsi="Times New Roman" w:cs="Times New Roman"/>
          <w:color w:val="000000"/>
        </w:rPr>
        <w:t>(U</w:t>
      </w:r>
      <w:r w:rsidR="002B037B">
        <w:rPr>
          <w:rFonts w:ascii="Times New Roman" w:hAnsi="Times New Roman" w:cs="Times New Roman"/>
          <w:color w:val="000000"/>
        </w:rPr>
        <w:t>.</w:t>
      </w:r>
      <w:r w:rsidR="009E153D" w:rsidRPr="00290BFD">
        <w:rPr>
          <w:rFonts w:ascii="Times New Roman" w:hAnsi="Times New Roman" w:cs="Times New Roman"/>
          <w:color w:val="000000"/>
        </w:rPr>
        <w:t>S</w:t>
      </w:r>
      <w:r w:rsidR="002B037B">
        <w:rPr>
          <w:rFonts w:ascii="Times New Roman" w:hAnsi="Times New Roman" w:cs="Times New Roman"/>
          <w:color w:val="000000"/>
        </w:rPr>
        <w:t>.</w:t>
      </w:r>
      <w:r w:rsidR="009E153D" w:rsidRPr="00290BFD">
        <w:rPr>
          <w:rFonts w:ascii="Times New Roman" w:hAnsi="Times New Roman" w:cs="Times New Roman"/>
          <w:color w:val="000000"/>
        </w:rPr>
        <w:t xml:space="preserve"> Department of Labor, </w:t>
      </w:r>
      <w:r w:rsidR="007F6492">
        <w:rPr>
          <w:rFonts w:ascii="Times New Roman" w:hAnsi="Times New Roman" w:cs="Times New Roman"/>
          <w:color w:val="000000"/>
        </w:rPr>
        <w:t>Office of Disability Employment Policy</w:t>
      </w:r>
      <w:r w:rsidR="009E153D" w:rsidRPr="00290BFD">
        <w:rPr>
          <w:rFonts w:ascii="Times New Roman" w:hAnsi="Times New Roman" w:cs="Times New Roman"/>
          <w:color w:val="000000"/>
        </w:rPr>
        <w:t>, 201</w:t>
      </w:r>
      <w:r w:rsidR="00C200B0">
        <w:rPr>
          <w:rFonts w:ascii="Times New Roman" w:hAnsi="Times New Roman" w:cs="Times New Roman"/>
          <w:color w:val="000000"/>
        </w:rPr>
        <w:t>7</w:t>
      </w:r>
      <w:r w:rsidR="007F6492">
        <w:rPr>
          <w:rFonts w:ascii="Times New Roman" w:hAnsi="Times New Roman" w:cs="Times New Roman"/>
          <w:color w:val="000000"/>
        </w:rPr>
        <w:t>, April</w:t>
      </w:r>
      <w:r w:rsidR="009E153D" w:rsidRPr="00290BFD">
        <w:rPr>
          <w:rFonts w:ascii="Times New Roman" w:hAnsi="Times New Roman" w:cs="Times New Roman"/>
          <w:color w:val="000000"/>
        </w:rPr>
        <w:t xml:space="preserve">). </w:t>
      </w:r>
    </w:p>
    <w:p w14:paraId="763B0AD7" w14:textId="77777777" w:rsidR="009E153D" w:rsidRDefault="006E277C" w:rsidP="008F42B0">
      <w:pPr>
        <w:spacing w:line="480" w:lineRule="auto"/>
        <w:ind w:firstLine="720"/>
        <w:rPr>
          <w:rFonts w:ascii="Times New Roman" w:hAnsi="Times New Roman" w:cs="Times New Roman"/>
        </w:rPr>
      </w:pPr>
      <w:r w:rsidRPr="00C979F2">
        <w:rPr>
          <w:rFonts w:ascii="Times New Roman" w:hAnsi="Times New Roman" w:cs="Times New Roman"/>
        </w:rPr>
        <w:t xml:space="preserve">The period of transition from high school to the workforce is even more difficult for minority </w:t>
      </w:r>
      <w:r>
        <w:rPr>
          <w:rFonts w:ascii="Times New Roman" w:hAnsi="Times New Roman" w:cs="Times New Roman"/>
        </w:rPr>
        <w:t>youth</w:t>
      </w:r>
      <w:r w:rsidR="005E020B">
        <w:rPr>
          <w:rFonts w:ascii="Times New Roman" w:hAnsi="Times New Roman" w:cs="Times New Roman"/>
        </w:rPr>
        <w:t xml:space="preserve">, </w:t>
      </w:r>
      <w:r w:rsidR="009E153D" w:rsidRPr="00290BFD">
        <w:rPr>
          <w:rFonts w:ascii="Times New Roman" w:hAnsi="Times New Roman" w:cs="Times New Roman"/>
          <w:color w:val="000000"/>
        </w:rPr>
        <w:t xml:space="preserve">particularly for African American young adults, who have an </w:t>
      </w:r>
      <w:r w:rsidR="009E153D">
        <w:rPr>
          <w:rFonts w:ascii="Times New Roman" w:hAnsi="Times New Roman" w:cs="Times New Roman"/>
          <w:color w:val="000000"/>
        </w:rPr>
        <w:t>unemployment rate of 20.7%</w:t>
      </w:r>
      <w:r w:rsidR="009E153D" w:rsidRPr="00290BFD">
        <w:rPr>
          <w:rFonts w:ascii="Times New Roman" w:hAnsi="Times New Roman" w:cs="Times New Roman"/>
          <w:color w:val="000000"/>
        </w:rPr>
        <w:t xml:space="preserve">. The situation in Chicago is critical. A report by the Great Cities Institute at </w:t>
      </w:r>
      <w:r w:rsidR="009E153D">
        <w:rPr>
          <w:rFonts w:ascii="Times New Roman" w:hAnsi="Times New Roman" w:cs="Times New Roman"/>
          <w:color w:val="000000"/>
        </w:rPr>
        <w:t xml:space="preserve">the </w:t>
      </w:r>
      <w:r w:rsidR="009E153D" w:rsidRPr="00290BFD">
        <w:rPr>
          <w:rFonts w:ascii="Times New Roman" w:hAnsi="Times New Roman" w:cs="Times New Roman"/>
          <w:color w:val="000000"/>
        </w:rPr>
        <w:t>U</w:t>
      </w:r>
      <w:r w:rsidR="009E153D">
        <w:rPr>
          <w:rFonts w:ascii="Times New Roman" w:hAnsi="Times New Roman" w:cs="Times New Roman"/>
          <w:color w:val="000000"/>
        </w:rPr>
        <w:t xml:space="preserve">niversity of </w:t>
      </w:r>
      <w:r w:rsidR="009E153D" w:rsidRPr="00290BFD">
        <w:rPr>
          <w:rFonts w:ascii="Times New Roman" w:hAnsi="Times New Roman" w:cs="Times New Roman"/>
          <w:color w:val="000000"/>
        </w:rPr>
        <w:t>I</w:t>
      </w:r>
      <w:r w:rsidR="009E153D">
        <w:rPr>
          <w:rFonts w:ascii="Times New Roman" w:hAnsi="Times New Roman" w:cs="Times New Roman"/>
          <w:color w:val="000000"/>
        </w:rPr>
        <w:t xml:space="preserve">llinois at </w:t>
      </w:r>
      <w:r w:rsidR="009E153D" w:rsidRPr="00290BFD">
        <w:rPr>
          <w:rFonts w:ascii="Times New Roman" w:hAnsi="Times New Roman" w:cs="Times New Roman"/>
          <w:color w:val="000000"/>
        </w:rPr>
        <w:t>C</w:t>
      </w:r>
      <w:r w:rsidR="009E153D">
        <w:rPr>
          <w:rFonts w:ascii="Times New Roman" w:hAnsi="Times New Roman" w:cs="Times New Roman"/>
          <w:color w:val="000000"/>
        </w:rPr>
        <w:t>hicago</w:t>
      </w:r>
      <w:r w:rsidR="009E153D" w:rsidRPr="00290BFD">
        <w:rPr>
          <w:rFonts w:ascii="Times New Roman" w:hAnsi="Times New Roman" w:cs="Times New Roman"/>
          <w:color w:val="000000"/>
        </w:rPr>
        <w:t xml:space="preserve"> (Cordova, Wilson, &amp; </w:t>
      </w:r>
      <w:proofErr w:type="spellStart"/>
      <w:r w:rsidR="009E153D" w:rsidRPr="00290BFD">
        <w:rPr>
          <w:rFonts w:ascii="Times New Roman" w:hAnsi="Times New Roman" w:cs="Times New Roman"/>
          <w:color w:val="000000"/>
        </w:rPr>
        <w:t>Morsey</w:t>
      </w:r>
      <w:proofErr w:type="spellEnd"/>
      <w:r w:rsidR="009E153D" w:rsidRPr="00290BFD">
        <w:rPr>
          <w:rFonts w:ascii="Times New Roman" w:hAnsi="Times New Roman" w:cs="Times New Roman"/>
          <w:color w:val="000000"/>
        </w:rPr>
        <w:t>, 2016</w:t>
      </w:r>
      <w:r w:rsidR="00805F32">
        <w:rPr>
          <w:rFonts w:ascii="Times New Roman" w:hAnsi="Times New Roman" w:cs="Times New Roman"/>
          <w:color w:val="000000"/>
        </w:rPr>
        <w:t>, January</w:t>
      </w:r>
      <w:r w:rsidR="009E153D" w:rsidRPr="00290BFD">
        <w:rPr>
          <w:rFonts w:ascii="Times New Roman" w:hAnsi="Times New Roman" w:cs="Times New Roman"/>
          <w:color w:val="000000"/>
        </w:rPr>
        <w:t>) co</w:t>
      </w:r>
      <w:r w:rsidR="009E153D">
        <w:rPr>
          <w:rFonts w:ascii="Times New Roman" w:hAnsi="Times New Roman" w:cs="Times New Roman"/>
          <w:color w:val="000000"/>
        </w:rPr>
        <w:t>ncluded that i</w:t>
      </w:r>
      <w:r w:rsidR="009E153D" w:rsidRPr="00290BFD">
        <w:rPr>
          <w:rFonts w:ascii="Times New Roman" w:hAnsi="Times New Roman" w:cs="Times New Roman"/>
          <w:color w:val="000000"/>
        </w:rPr>
        <w:t xml:space="preserve">n 2014, for </w:t>
      </w:r>
      <w:r w:rsidR="009E153D">
        <w:rPr>
          <w:rFonts w:ascii="Times New Roman" w:hAnsi="Times New Roman" w:cs="Times New Roman"/>
          <w:color w:val="000000"/>
        </w:rPr>
        <w:t xml:space="preserve">the </w:t>
      </w:r>
      <w:r w:rsidR="009E153D" w:rsidRPr="00290BFD">
        <w:rPr>
          <w:rFonts w:ascii="Times New Roman" w:hAnsi="Times New Roman" w:cs="Times New Roman"/>
          <w:color w:val="000000"/>
        </w:rPr>
        <w:t>16 to 19 year</w:t>
      </w:r>
      <w:r w:rsidR="009E153D">
        <w:rPr>
          <w:rFonts w:ascii="Times New Roman" w:hAnsi="Times New Roman" w:cs="Times New Roman"/>
          <w:color w:val="000000"/>
        </w:rPr>
        <w:t>s</w:t>
      </w:r>
      <w:r w:rsidR="009E153D" w:rsidRPr="00290BFD">
        <w:rPr>
          <w:rFonts w:ascii="Times New Roman" w:hAnsi="Times New Roman" w:cs="Times New Roman"/>
          <w:color w:val="000000"/>
        </w:rPr>
        <w:t xml:space="preserve"> old in Chicago, </w:t>
      </w:r>
      <w:r w:rsidR="009E153D">
        <w:rPr>
          <w:rFonts w:ascii="Times New Roman" w:hAnsi="Times New Roman" w:cs="Times New Roman"/>
          <w:color w:val="000000"/>
        </w:rPr>
        <w:t>only 12.4%</w:t>
      </w:r>
      <w:r w:rsidR="009E153D" w:rsidRPr="00290BFD">
        <w:rPr>
          <w:rFonts w:ascii="Times New Roman" w:hAnsi="Times New Roman" w:cs="Times New Roman"/>
          <w:color w:val="000000"/>
        </w:rPr>
        <w:t xml:space="preserve"> of Blacks, </w:t>
      </w:r>
      <w:r w:rsidR="009E153D">
        <w:rPr>
          <w:rFonts w:ascii="Times New Roman" w:hAnsi="Times New Roman" w:cs="Times New Roman"/>
          <w:color w:val="000000"/>
        </w:rPr>
        <w:t>15.0% of Hispanic/Latinos, and 24.4%</w:t>
      </w:r>
      <w:r w:rsidR="009E153D" w:rsidRPr="00290BFD">
        <w:rPr>
          <w:rFonts w:ascii="Times New Roman" w:hAnsi="Times New Roman" w:cs="Times New Roman"/>
          <w:color w:val="000000"/>
        </w:rPr>
        <w:t xml:space="preserve"> of Whites (non-Hispani</w:t>
      </w:r>
      <w:r w:rsidR="00F2354B">
        <w:rPr>
          <w:rFonts w:ascii="Times New Roman" w:hAnsi="Times New Roman" w:cs="Times New Roman"/>
          <w:color w:val="000000"/>
        </w:rPr>
        <w:t>c or Latinos) were employed. The</w:t>
      </w:r>
      <w:r w:rsidR="009E153D" w:rsidRPr="00290BFD">
        <w:rPr>
          <w:rFonts w:ascii="Times New Roman" w:hAnsi="Times New Roman" w:cs="Times New Roman"/>
          <w:color w:val="000000"/>
        </w:rPr>
        <w:t>s</w:t>
      </w:r>
      <w:r w:rsidR="00F2354B">
        <w:rPr>
          <w:rFonts w:ascii="Times New Roman" w:hAnsi="Times New Roman" w:cs="Times New Roman"/>
          <w:color w:val="000000"/>
        </w:rPr>
        <w:t>e</w:t>
      </w:r>
      <w:r w:rsidR="009E153D" w:rsidRPr="00290BFD">
        <w:rPr>
          <w:rFonts w:ascii="Times New Roman" w:hAnsi="Times New Roman" w:cs="Times New Roman"/>
          <w:color w:val="000000"/>
        </w:rPr>
        <w:t xml:space="preserve"> </w:t>
      </w:r>
      <w:r w:rsidR="00EF16F4">
        <w:rPr>
          <w:rFonts w:ascii="Times New Roman" w:hAnsi="Times New Roman" w:cs="Times New Roman"/>
          <w:color w:val="000000"/>
        </w:rPr>
        <w:t xml:space="preserve">rates </w:t>
      </w:r>
      <w:r w:rsidR="009E153D" w:rsidRPr="00290BFD">
        <w:rPr>
          <w:rFonts w:ascii="Times New Roman" w:hAnsi="Times New Roman" w:cs="Times New Roman"/>
          <w:color w:val="000000"/>
        </w:rPr>
        <w:t xml:space="preserve">compared to the national </w:t>
      </w:r>
      <w:r w:rsidR="009E153D">
        <w:rPr>
          <w:rFonts w:ascii="Times New Roman" w:hAnsi="Times New Roman" w:cs="Times New Roman"/>
          <w:color w:val="000000"/>
        </w:rPr>
        <w:t xml:space="preserve">average </w:t>
      </w:r>
      <w:r w:rsidR="009E153D" w:rsidRPr="00290BFD">
        <w:rPr>
          <w:rFonts w:ascii="Times New Roman" w:hAnsi="Times New Roman" w:cs="Times New Roman"/>
          <w:color w:val="000000"/>
        </w:rPr>
        <w:t>of 28.8</w:t>
      </w:r>
      <w:r w:rsidR="009E153D">
        <w:rPr>
          <w:rFonts w:ascii="Times New Roman" w:hAnsi="Times New Roman" w:cs="Times New Roman"/>
          <w:color w:val="000000"/>
        </w:rPr>
        <w:t>%</w:t>
      </w:r>
      <w:r w:rsidR="00F2354B">
        <w:rPr>
          <w:rFonts w:ascii="Times New Roman" w:hAnsi="Times New Roman" w:cs="Times New Roman"/>
          <w:color w:val="000000"/>
        </w:rPr>
        <w:t>,</w:t>
      </w:r>
      <w:r w:rsidR="009E153D" w:rsidRPr="00290BFD">
        <w:rPr>
          <w:rFonts w:ascii="Times New Roman" w:hAnsi="Times New Roman" w:cs="Times New Roman"/>
          <w:color w:val="000000"/>
        </w:rPr>
        <w:t xml:space="preserve"> suggest that youth in Chicago are less likely to be employed.</w:t>
      </w:r>
      <w:r w:rsidR="009E153D">
        <w:rPr>
          <w:rFonts w:ascii="Times New Roman" w:hAnsi="Times New Roman" w:cs="Times New Roman"/>
          <w:color w:val="000000"/>
        </w:rPr>
        <w:t xml:space="preserve"> In addition, 47% of the 20 to 24 years old Black men in Chicago were out of school and out of work in 2014</w:t>
      </w:r>
      <w:r w:rsidR="00EF16F4">
        <w:rPr>
          <w:rFonts w:ascii="Times New Roman" w:hAnsi="Times New Roman" w:cs="Times New Roman"/>
          <w:color w:val="000000"/>
        </w:rPr>
        <w:t>,</w:t>
      </w:r>
      <w:r w:rsidR="009E153D">
        <w:rPr>
          <w:rFonts w:ascii="Times New Roman" w:hAnsi="Times New Roman" w:cs="Times New Roman"/>
          <w:color w:val="000000"/>
        </w:rPr>
        <w:t xml:space="preserve"> compared 20% of Hispanic men and 10% of White men in the same age group. </w:t>
      </w:r>
      <w:r w:rsidR="008D664B">
        <w:rPr>
          <w:rFonts w:ascii="Times New Roman" w:hAnsi="Times New Roman" w:cs="Times New Roman"/>
          <w:color w:val="000000"/>
        </w:rPr>
        <w:t xml:space="preserve">In </w:t>
      </w:r>
      <w:r w:rsidR="008D664B">
        <w:rPr>
          <w:rFonts w:ascii="Times New Roman" w:hAnsi="Times New Roman" w:cs="Times New Roman"/>
          <w:color w:val="000000"/>
        </w:rPr>
        <w:lastRenderedPageBreak/>
        <w:t>addition, a</w:t>
      </w:r>
      <w:r w:rsidR="009E153D">
        <w:rPr>
          <w:rFonts w:ascii="Times New Roman" w:hAnsi="Times New Roman" w:cs="Times New Roman"/>
        </w:rPr>
        <w:t xml:space="preserve"> recent review of trends in high school dropout and completion rates found that i</w:t>
      </w:r>
      <w:r w:rsidR="009E153D" w:rsidRPr="007D3855">
        <w:rPr>
          <w:rFonts w:ascii="Times New Roman" w:hAnsi="Times New Roman" w:cs="Times New Roman"/>
        </w:rPr>
        <w:t xml:space="preserve">n 2013, young adults with disabilities had a lower high school </w:t>
      </w:r>
      <w:r w:rsidR="005E020B">
        <w:rPr>
          <w:rFonts w:ascii="Times New Roman" w:hAnsi="Times New Roman" w:cs="Times New Roman"/>
        </w:rPr>
        <w:t>completion rate (81.3%</w:t>
      </w:r>
      <w:r w:rsidR="009E153D" w:rsidRPr="007D3855">
        <w:rPr>
          <w:rFonts w:ascii="Times New Roman" w:hAnsi="Times New Roman" w:cs="Times New Roman"/>
        </w:rPr>
        <w:t xml:space="preserve">) than their peers without disabilities </w:t>
      </w:r>
      <w:r w:rsidR="009D0E7D">
        <w:rPr>
          <w:rFonts w:ascii="Times New Roman" w:hAnsi="Times New Roman" w:cs="Times New Roman"/>
        </w:rPr>
        <w:t>(</w:t>
      </w:r>
      <w:r w:rsidR="009E153D" w:rsidRPr="007D3855">
        <w:rPr>
          <w:rFonts w:ascii="Times New Roman" w:hAnsi="Times New Roman" w:cs="Times New Roman"/>
        </w:rPr>
        <w:t>92.4</w:t>
      </w:r>
      <w:r w:rsidR="005E020B">
        <w:rPr>
          <w:rFonts w:ascii="Times New Roman" w:hAnsi="Times New Roman" w:cs="Times New Roman"/>
        </w:rPr>
        <w:t>%</w:t>
      </w:r>
      <w:r w:rsidR="009D0E7D">
        <w:rPr>
          <w:rFonts w:ascii="Times New Roman" w:hAnsi="Times New Roman" w:cs="Times New Roman"/>
        </w:rPr>
        <w:t xml:space="preserve">; </w:t>
      </w:r>
      <w:r w:rsidR="00184700" w:rsidRPr="007D3855">
        <w:rPr>
          <w:rFonts w:ascii="Times New Roman" w:hAnsi="Times New Roman" w:cs="Times New Roman"/>
        </w:rPr>
        <w:t>McFarland, Stark</w:t>
      </w:r>
      <w:r w:rsidR="00F227C2">
        <w:rPr>
          <w:rFonts w:ascii="Times New Roman" w:hAnsi="Times New Roman" w:cs="Times New Roman"/>
        </w:rPr>
        <w:t>,</w:t>
      </w:r>
      <w:r w:rsidR="00184700" w:rsidRPr="007D3855">
        <w:rPr>
          <w:rFonts w:ascii="Times New Roman" w:hAnsi="Times New Roman" w:cs="Times New Roman"/>
        </w:rPr>
        <w:t xml:space="preserve"> &amp; Cui, 2016</w:t>
      </w:r>
      <w:r w:rsidR="009E153D" w:rsidRPr="007D3855">
        <w:rPr>
          <w:rFonts w:ascii="Times New Roman" w:hAnsi="Times New Roman" w:cs="Times New Roman"/>
        </w:rPr>
        <w:t>)</w:t>
      </w:r>
      <w:r w:rsidR="008F42B0">
        <w:rPr>
          <w:rFonts w:ascii="Times New Roman" w:hAnsi="Times New Roman" w:cs="Times New Roman"/>
        </w:rPr>
        <w:t xml:space="preserve">. </w:t>
      </w:r>
      <w:r w:rsidR="00F2354B">
        <w:rPr>
          <w:rFonts w:ascii="Times New Roman" w:hAnsi="Times New Roman" w:cs="Times New Roman"/>
        </w:rPr>
        <w:t>D</w:t>
      </w:r>
      <w:r w:rsidR="009E153D" w:rsidRPr="007D3855">
        <w:rPr>
          <w:rFonts w:ascii="Times New Roman" w:hAnsi="Times New Roman" w:cs="Times New Roman"/>
        </w:rPr>
        <w:t xml:space="preserve">uring the 2012–13 school year, the national </w:t>
      </w:r>
      <w:r w:rsidR="00184700">
        <w:rPr>
          <w:rFonts w:ascii="Times New Roman" w:hAnsi="Times New Roman" w:cs="Times New Roman"/>
        </w:rPr>
        <w:t>a</w:t>
      </w:r>
      <w:r w:rsidR="009E153D" w:rsidRPr="007D3855">
        <w:rPr>
          <w:rFonts w:ascii="Times New Roman" w:hAnsi="Times New Roman" w:cs="Times New Roman"/>
        </w:rPr>
        <w:t>djusted graduation rate for White students (87</w:t>
      </w:r>
      <w:r w:rsidR="009D0E7D">
        <w:rPr>
          <w:rFonts w:ascii="Times New Roman" w:hAnsi="Times New Roman" w:cs="Times New Roman"/>
        </w:rPr>
        <w:t>%</w:t>
      </w:r>
      <w:r w:rsidR="009E153D" w:rsidRPr="007D3855">
        <w:rPr>
          <w:rFonts w:ascii="Times New Roman" w:hAnsi="Times New Roman" w:cs="Times New Roman"/>
        </w:rPr>
        <w:t>) was 16 percentage points higher than the national rate for Black students (71</w:t>
      </w:r>
      <w:r w:rsidR="009D0E7D">
        <w:rPr>
          <w:rFonts w:ascii="Times New Roman" w:hAnsi="Times New Roman" w:cs="Times New Roman"/>
        </w:rPr>
        <w:t>%</w:t>
      </w:r>
      <w:r w:rsidR="009E153D" w:rsidRPr="007D3855">
        <w:rPr>
          <w:rFonts w:ascii="Times New Roman" w:hAnsi="Times New Roman" w:cs="Times New Roman"/>
        </w:rPr>
        <w:t>) and 12 percentage points higher than the national rate for Hispanic students (75</w:t>
      </w:r>
      <w:r w:rsidR="009D0E7D">
        <w:rPr>
          <w:rFonts w:ascii="Times New Roman" w:hAnsi="Times New Roman" w:cs="Times New Roman"/>
        </w:rPr>
        <w:t>%</w:t>
      </w:r>
      <w:r w:rsidR="009E153D" w:rsidRPr="007D3855">
        <w:rPr>
          <w:rFonts w:ascii="Times New Roman" w:hAnsi="Times New Roman" w:cs="Times New Roman"/>
        </w:rPr>
        <w:t>)</w:t>
      </w:r>
      <w:r w:rsidR="009E153D">
        <w:rPr>
          <w:rFonts w:ascii="Times New Roman" w:hAnsi="Times New Roman" w:cs="Times New Roman"/>
        </w:rPr>
        <w:t>.</w:t>
      </w:r>
      <w:r w:rsidR="009E153D" w:rsidRPr="007D3855">
        <w:rPr>
          <w:rFonts w:ascii="Times New Roman" w:hAnsi="Times New Roman" w:cs="Times New Roman"/>
        </w:rPr>
        <w:t xml:space="preserve"> </w:t>
      </w:r>
    </w:p>
    <w:p w14:paraId="521BC51A" w14:textId="77777777" w:rsidR="009E153D" w:rsidRPr="00A57348" w:rsidRDefault="009E153D" w:rsidP="009E153D">
      <w:pPr>
        <w:spacing w:line="480" w:lineRule="auto"/>
        <w:ind w:firstLine="720"/>
        <w:rPr>
          <w:rFonts w:ascii="Times New Roman" w:hAnsi="Times New Roman" w:cs="Times New Roman"/>
        </w:rPr>
      </w:pPr>
      <w:r w:rsidRPr="005E0026">
        <w:rPr>
          <w:rFonts w:ascii="Times New Roman" w:hAnsi="Times New Roman" w:cs="Times New Roman"/>
        </w:rPr>
        <w:t xml:space="preserve">Transition outcomes for ethnic minority youth with disabilities who live in poverty in urban communities are </w:t>
      </w:r>
      <w:r>
        <w:rPr>
          <w:rFonts w:ascii="Times New Roman" w:hAnsi="Times New Roman" w:cs="Times New Roman"/>
        </w:rPr>
        <w:t>very limited</w:t>
      </w:r>
      <w:r w:rsidRPr="005E0026">
        <w:rPr>
          <w:rFonts w:ascii="Times New Roman" w:hAnsi="Times New Roman" w:cs="Times New Roman"/>
        </w:rPr>
        <w:t xml:space="preserve"> (</w:t>
      </w:r>
      <w:r w:rsidR="00CB7946">
        <w:rPr>
          <w:rFonts w:ascii="Times New Roman" w:hAnsi="Times New Roman" w:cs="Times New Roman"/>
        </w:rPr>
        <w:t>Langi, Oberoi, Balcazar</w:t>
      </w:r>
      <w:r w:rsidR="00AE130C">
        <w:rPr>
          <w:rFonts w:ascii="Times New Roman" w:hAnsi="Times New Roman" w:cs="Times New Roman"/>
        </w:rPr>
        <w:t>,</w:t>
      </w:r>
      <w:r w:rsidR="00CB7946">
        <w:rPr>
          <w:rFonts w:ascii="Times New Roman" w:hAnsi="Times New Roman" w:cs="Times New Roman"/>
        </w:rPr>
        <w:t xml:space="preserve"> &amp; Awsumb, 201</w:t>
      </w:r>
      <w:r w:rsidR="00F5357F">
        <w:rPr>
          <w:rFonts w:ascii="Times New Roman" w:hAnsi="Times New Roman" w:cs="Times New Roman"/>
        </w:rPr>
        <w:t>7</w:t>
      </w:r>
      <w:r>
        <w:rPr>
          <w:rFonts w:ascii="Times New Roman" w:hAnsi="Times New Roman"/>
        </w:rPr>
        <w:t xml:space="preserve">; </w:t>
      </w:r>
      <w:r w:rsidRPr="005E0026">
        <w:rPr>
          <w:rFonts w:ascii="Times New Roman" w:hAnsi="Times New Roman" w:cs="Times New Roman"/>
        </w:rPr>
        <w:t xml:space="preserve">Hasnain &amp; Balcazar, 2009). The social </w:t>
      </w:r>
      <w:r w:rsidR="00AD0302">
        <w:rPr>
          <w:rFonts w:ascii="Times New Roman" w:hAnsi="Times New Roman" w:cs="Times New Roman"/>
        </w:rPr>
        <w:t xml:space="preserve">and contextual </w:t>
      </w:r>
      <w:r w:rsidRPr="005E0026">
        <w:rPr>
          <w:rFonts w:ascii="Times New Roman" w:hAnsi="Times New Roman" w:cs="Times New Roman"/>
        </w:rPr>
        <w:t xml:space="preserve">needs of these youth challenge educators and include limited English proficiency, high rates of mobility and dropout, </w:t>
      </w:r>
      <w:r w:rsidR="00AE130C">
        <w:rPr>
          <w:rFonts w:ascii="Times New Roman" w:hAnsi="Times New Roman" w:cs="Times New Roman"/>
        </w:rPr>
        <w:t xml:space="preserve">exposure to </w:t>
      </w:r>
      <w:r w:rsidR="00AD0302">
        <w:rPr>
          <w:rFonts w:ascii="Times New Roman" w:hAnsi="Times New Roman" w:cs="Times New Roman"/>
        </w:rPr>
        <w:t xml:space="preserve">community violence, </w:t>
      </w:r>
      <w:r w:rsidRPr="005E0026">
        <w:rPr>
          <w:rFonts w:ascii="Times New Roman" w:hAnsi="Times New Roman" w:cs="Times New Roman"/>
        </w:rPr>
        <w:t>and teenage parenthood</w:t>
      </w:r>
      <w:r w:rsidR="00907A10">
        <w:rPr>
          <w:rFonts w:ascii="Times New Roman" w:hAnsi="Times New Roman" w:cs="Times New Roman"/>
        </w:rPr>
        <w:t>,</w:t>
      </w:r>
      <w:r w:rsidRPr="005E0026">
        <w:rPr>
          <w:rFonts w:ascii="Times New Roman" w:hAnsi="Times New Roman" w:cs="Times New Roman"/>
        </w:rPr>
        <w:t xml:space="preserve"> </w:t>
      </w:r>
      <w:r w:rsidR="002D6E3C">
        <w:rPr>
          <w:rFonts w:ascii="Times New Roman" w:hAnsi="Times New Roman" w:cs="Times New Roman"/>
        </w:rPr>
        <w:t xml:space="preserve">among others </w:t>
      </w:r>
      <w:r w:rsidRPr="005E0026">
        <w:rPr>
          <w:rFonts w:ascii="Times New Roman" w:hAnsi="Times New Roman" w:cs="Times New Roman"/>
        </w:rPr>
        <w:t>(</w:t>
      </w:r>
      <w:r w:rsidR="00B44524">
        <w:rPr>
          <w:rFonts w:ascii="Times New Roman" w:hAnsi="Times New Roman" w:cs="Times New Roman"/>
        </w:rPr>
        <w:t xml:space="preserve">Fabian, 2007; </w:t>
      </w:r>
      <w:r w:rsidR="008426C2" w:rsidRPr="008A07FE">
        <w:rPr>
          <w:rFonts w:ascii="Times New Roman" w:eastAsia="Calibri" w:hAnsi="Times New Roman" w:cs="Times New Roman"/>
        </w:rPr>
        <w:t>McDonald</w:t>
      </w:r>
      <w:r w:rsidR="008426C2">
        <w:rPr>
          <w:rFonts w:ascii="Times New Roman" w:eastAsia="Calibri" w:hAnsi="Times New Roman" w:cs="Times New Roman"/>
        </w:rPr>
        <w:t>,</w:t>
      </w:r>
      <w:r w:rsidR="008426C2" w:rsidRPr="008A07FE">
        <w:rPr>
          <w:rFonts w:ascii="Times New Roman" w:eastAsia="Calibri" w:hAnsi="Times New Roman" w:cs="Times New Roman"/>
        </w:rPr>
        <w:t xml:space="preserve"> </w:t>
      </w:r>
      <w:r w:rsidR="008426C2" w:rsidRPr="00891A74">
        <w:rPr>
          <w:rFonts w:ascii="Times New Roman" w:hAnsi="Times New Roman" w:cs="Times New Roman"/>
        </w:rPr>
        <w:t>Keys, &amp; Balcazar</w:t>
      </w:r>
      <w:r w:rsidR="008426C2">
        <w:rPr>
          <w:rFonts w:ascii="Times New Roman" w:eastAsia="Calibri" w:hAnsi="Times New Roman" w:cs="Times New Roman"/>
        </w:rPr>
        <w:t xml:space="preserve">, 2007; </w:t>
      </w:r>
      <w:r w:rsidR="00AE130C" w:rsidRPr="00AE130C">
        <w:rPr>
          <w:rFonts w:ascii="Times New Roman" w:hAnsi="Times New Roman" w:cs="Times New Roman"/>
        </w:rPr>
        <w:t>Schwartz &amp; Gorman, 2003</w:t>
      </w:r>
      <w:r w:rsidR="00AE130C">
        <w:rPr>
          <w:rFonts w:ascii="Times New Roman" w:hAnsi="Times New Roman" w:cs="Times New Roman"/>
        </w:rPr>
        <w:t>;</w:t>
      </w:r>
      <w:r w:rsidRPr="005E0026">
        <w:rPr>
          <w:rFonts w:ascii="Times New Roman" w:hAnsi="Times New Roman" w:cs="Times New Roman"/>
        </w:rPr>
        <w:t xml:space="preserve">Taylor-Ritzler, 2007). In Chicago, </w:t>
      </w:r>
      <w:r>
        <w:rPr>
          <w:rFonts w:ascii="Times New Roman" w:hAnsi="Times New Roman" w:cs="Times New Roman"/>
        </w:rPr>
        <w:t xml:space="preserve">many minority </w:t>
      </w:r>
      <w:r w:rsidRPr="005E0026">
        <w:rPr>
          <w:rFonts w:ascii="Times New Roman" w:hAnsi="Times New Roman" w:cs="Times New Roman"/>
        </w:rPr>
        <w:t xml:space="preserve">students who complete high school do not have high levels of success in enrolling in post-secondary educational settings or securing jobs that pay above minimum wage </w:t>
      </w:r>
      <w:r w:rsidR="00B55A90">
        <w:rPr>
          <w:rFonts w:ascii="Times New Roman" w:hAnsi="Times New Roman" w:cs="Times New Roman"/>
        </w:rPr>
        <w:t xml:space="preserve">and </w:t>
      </w:r>
      <w:r w:rsidR="009823A4">
        <w:rPr>
          <w:rFonts w:ascii="Times New Roman" w:hAnsi="Times New Roman" w:cs="Times New Roman"/>
        </w:rPr>
        <w:t>much less</w:t>
      </w:r>
      <w:r w:rsidRPr="005E0026">
        <w:rPr>
          <w:rFonts w:ascii="Times New Roman" w:hAnsi="Times New Roman" w:cs="Times New Roman"/>
        </w:rPr>
        <w:t xml:space="preserve"> </w:t>
      </w:r>
      <w:r w:rsidR="00B55A90">
        <w:rPr>
          <w:rFonts w:ascii="Times New Roman" w:hAnsi="Times New Roman" w:cs="Times New Roman"/>
        </w:rPr>
        <w:t xml:space="preserve">finding jobs that </w:t>
      </w:r>
      <w:r w:rsidRPr="005E0026">
        <w:rPr>
          <w:rFonts w:ascii="Times New Roman" w:hAnsi="Times New Roman" w:cs="Times New Roman"/>
        </w:rPr>
        <w:t xml:space="preserve">include benefits </w:t>
      </w:r>
      <w:r w:rsidR="00907A10">
        <w:rPr>
          <w:rFonts w:ascii="Times New Roman" w:hAnsi="Times New Roman" w:cs="Times New Roman"/>
        </w:rPr>
        <w:t xml:space="preserve">like </w:t>
      </w:r>
      <w:r>
        <w:rPr>
          <w:rFonts w:ascii="Times New Roman" w:hAnsi="Times New Roman" w:cs="Times New Roman"/>
        </w:rPr>
        <w:t>health insurance (Awsumb</w:t>
      </w:r>
      <w:r w:rsidR="00CB7946">
        <w:rPr>
          <w:rFonts w:ascii="Times New Roman" w:hAnsi="Times New Roman" w:cs="Times New Roman"/>
        </w:rPr>
        <w:t>,</w:t>
      </w:r>
      <w:r w:rsidR="00CB7946" w:rsidRPr="00CB7946">
        <w:rPr>
          <w:rFonts w:ascii="Times New Roman" w:hAnsi="Times New Roman"/>
        </w:rPr>
        <w:t xml:space="preserve"> </w:t>
      </w:r>
      <w:r w:rsidR="00CB7946" w:rsidRPr="00406B65">
        <w:rPr>
          <w:rFonts w:ascii="Times New Roman" w:hAnsi="Times New Roman"/>
        </w:rPr>
        <w:t>Balcazar, &amp; Alvarado,</w:t>
      </w:r>
      <w:r w:rsidR="00CB7946">
        <w:rPr>
          <w:rFonts w:ascii="Times New Roman" w:hAnsi="Times New Roman"/>
        </w:rPr>
        <w:t xml:space="preserve"> 2016</w:t>
      </w:r>
      <w:r>
        <w:rPr>
          <w:rFonts w:ascii="Times New Roman" w:hAnsi="Times New Roman" w:cs="Times New Roman"/>
        </w:rPr>
        <w:t>)</w:t>
      </w:r>
      <w:r w:rsidRPr="005E0026">
        <w:rPr>
          <w:rFonts w:ascii="Times New Roman" w:hAnsi="Times New Roman" w:cs="Times New Roman"/>
        </w:rPr>
        <w:t>.</w:t>
      </w:r>
      <w:r w:rsidRPr="00C914B3">
        <w:t xml:space="preserve"> </w:t>
      </w:r>
      <w:r w:rsidRPr="00A57348">
        <w:rPr>
          <w:rFonts w:ascii="Times New Roman" w:hAnsi="Times New Roman" w:cs="Times New Roman"/>
        </w:rPr>
        <w:t xml:space="preserve">In fact, </w:t>
      </w:r>
      <w:r>
        <w:rPr>
          <w:rFonts w:ascii="Times New Roman" w:hAnsi="Times New Roman" w:cs="Times New Roman"/>
        </w:rPr>
        <w:t>g</w:t>
      </w:r>
      <w:r w:rsidRPr="00A57348">
        <w:rPr>
          <w:rFonts w:ascii="Times New Roman" w:hAnsi="Times New Roman" w:cs="Times New Roman"/>
        </w:rPr>
        <w:t>raduating students with disabilities who do not have the appropriate training and preparation have a very low likelihood of finding a job that woul</w:t>
      </w:r>
      <w:r w:rsidR="00907A10">
        <w:rPr>
          <w:rFonts w:ascii="Times New Roman" w:hAnsi="Times New Roman" w:cs="Times New Roman"/>
        </w:rPr>
        <w:t>d offer them career advancement</w:t>
      </w:r>
      <w:r w:rsidRPr="00A57348">
        <w:rPr>
          <w:rFonts w:ascii="Times New Roman" w:hAnsi="Times New Roman" w:cs="Times New Roman"/>
        </w:rPr>
        <w:t>, which translate into fewer opportunities for social mobility</w:t>
      </w:r>
      <w:r w:rsidRPr="00A57348">
        <w:rPr>
          <w:rFonts w:ascii="Times New Roman" w:hAnsi="Times New Roman" w:cs="Times New Roman"/>
          <w:color w:val="000000"/>
        </w:rPr>
        <w:t>.</w:t>
      </w:r>
    </w:p>
    <w:p w14:paraId="0E655EF9" w14:textId="77777777" w:rsidR="0035164C" w:rsidRDefault="00EA6663" w:rsidP="008A5BE2">
      <w:pPr>
        <w:spacing w:line="480" w:lineRule="auto"/>
        <w:ind w:firstLine="720"/>
        <w:rPr>
          <w:rFonts w:ascii="Times New Roman" w:hAnsi="Times New Roman" w:cs="Times New Roman"/>
        </w:rPr>
      </w:pPr>
      <w:r>
        <w:rPr>
          <w:rFonts w:ascii="Times New Roman" w:hAnsi="Times New Roman" w:cs="Times New Roman"/>
        </w:rPr>
        <w:t xml:space="preserve">The Add Us </w:t>
      </w:r>
      <w:proofErr w:type="gramStart"/>
      <w:r>
        <w:rPr>
          <w:rFonts w:ascii="Times New Roman" w:hAnsi="Times New Roman" w:cs="Times New Roman"/>
        </w:rPr>
        <w:t>In</w:t>
      </w:r>
      <w:proofErr w:type="gramEnd"/>
      <w:r>
        <w:rPr>
          <w:rFonts w:ascii="Times New Roman" w:hAnsi="Times New Roman" w:cs="Times New Roman"/>
        </w:rPr>
        <w:t xml:space="preserve"> (AUI) Chicago Consortium </w:t>
      </w:r>
      <w:r w:rsidR="00B24D9F">
        <w:rPr>
          <w:rFonts w:ascii="Times New Roman" w:hAnsi="Times New Roman" w:cs="Times New Roman"/>
        </w:rPr>
        <w:t xml:space="preserve">developed the </w:t>
      </w:r>
      <w:r w:rsidR="00B24D9F" w:rsidRPr="00952C2A">
        <w:rPr>
          <w:rFonts w:ascii="Times New Roman" w:hAnsi="Times New Roman" w:cs="Times New Roman"/>
          <w:i/>
        </w:rPr>
        <w:t>Jobs for Youth Program</w:t>
      </w:r>
      <w:r w:rsidR="00B24D9F">
        <w:rPr>
          <w:rFonts w:ascii="Times New Roman" w:hAnsi="Times New Roman" w:cs="Times New Roman"/>
        </w:rPr>
        <w:t xml:space="preserve"> which </w:t>
      </w:r>
      <w:r>
        <w:rPr>
          <w:rFonts w:ascii="Times New Roman" w:hAnsi="Times New Roman" w:cs="Times New Roman"/>
        </w:rPr>
        <w:t>provide</w:t>
      </w:r>
      <w:r w:rsidR="008157E8">
        <w:rPr>
          <w:rFonts w:ascii="Times New Roman" w:hAnsi="Times New Roman" w:cs="Times New Roman"/>
        </w:rPr>
        <w:t>d</w:t>
      </w:r>
      <w:r>
        <w:rPr>
          <w:rFonts w:ascii="Times New Roman" w:hAnsi="Times New Roman" w:cs="Times New Roman"/>
        </w:rPr>
        <w:t xml:space="preserve"> youth with disabilitie</w:t>
      </w:r>
      <w:r w:rsidR="00886ACB">
        <w:rPr>
          <w:rFonts w:ascii="Times New Roman" w:hAnsi="Times New Roman" w:cs="Times New Roman"/>
        </w:rPr>
        <w:t>s from low-income minority</w:t>
      </w:r>
      <w:r>
        <w:rPr>
          <w:rFonts w:ascii="Times New Roman" w:hAnsi="Times New Roman" w:cs="Times New Roman"/>
        </w:rPr>
        <w:t xml:space="preserve"> </w:t>
      </w:r>
      <w:r w:rsidR="00886ACB">
        <w:rPr>
          <w:rFonts w:ascii="Times New Roman" w:hAnsi="Times New Roman" w:cs="Times New Roman"/>
        </w:rPr>
        <w:t>communities</w:t>
      </w:r>
      <w:r>
        <w:rPr>
          <w:rFonts w:ascii="Times New Roman" w:hAnsi="Times New Roman" w:cs="Times New Roman"/>
        </w:rPr>
        <w:t xml:space="preserve"> employment </w:t>
      </w:r>
      <w:r w:rsidR="00952C2A">
        <w:rPr>
          <w:rFonts w:ascii="Times New Roman" w:hAnsi="Times New Roman" w:cs="Times New Roman"/>
        </w:rPr>
        <w:t xml:space="preserve">and vocational training </w:t>
      </w:r>
      <w:r>
        <w:rPr>
          <w:rFonts w:ascii="Times New Roman" w:hAnsi="Times New Roman" w:cs="Times New Roman"/>
        </w:rPr>
        <w:t>opportunities</w:t>
      </w:r>
      <w:r w:rsidR="00952C2A">
        <w:rPr>
          <w:rFonts w:ascii="Times New Roman" w:hAnsi="Times New Roman" w:cs="Times New Roman"/>
        </w:rPr>
        <w:t xml:space="preserve"> to prepare them for transition</w:t>
      </w:r>
      <w:r w:rsidR="00936413">
        <w:rPr>
          <w:rFonts w:ascii="Times New Roman" w:hAnsi="Times New Roman" w:cs="Times New Roman"/>
        </w:rPr>
        <w:t xml:space="preserve"> after high school</w:t>
      </w:r>
      <w:r w:rsidR="00B24D9F">
        <w:rPr>
          <w:rFonts w:ascii="Times New Roman" w:hAnsi="Times New Roman" w:cs="Times New Roman"/>
        </w:rPr>
        <w:t xml:space="preserve">. The intervention was implemented </w:t>
      </w:r>
      <w:r w:rsidR="00AA3385">
        <w:rPr>
          <w:rFonts w:ascii="Times New Roman" w:hAnsi="Times New Roman" w:cs="Times New Roman"/>
        </w:rPr>
        <w:t xml:space="preserve">by the university </w:t>
      </w:r>
      <w:r w:rsidR="00B24D9F">
        <w:rPr>
          <w:rFonts w:ascii="Times New Roman" w:hAnsi="Times New Roman" w:cs="Times New Roman"/>
        </w:rPr>
        <w:t>in</w:t>
      </w:r>
      <w:r>
        <w:rPr>
          <w:rFonts w:ascii="Times New Roman" w:hAnsi="Times New Roman" w:cs="Times New Roman"/>
        </w:rPr>
        <w:t xml:space="preserve"> partnership with </w:t>
      </w:r>
      <w:r w:rsidR="009B75AC">
        <w:rPr>
          <w:rFonts w:ascii="Times New Roman" w:hAnsi="Times New Roman" w:cs="Times New Roman"/>
        </w:rPr>
        <w:t xml:space="preserve">the </w:t>
      </w:r>
      <w:r w:rsidR="00E46D30">
        <w:rPr>
          <w:rFonts w:ascii="Times New Roman" w:hAnsi="Times New Roman" w:cs="Times New Roman"/>
        </w:rPr>
        <w:t>state Vocational Rehabilitation agency (VR)</w:t>
      </w:r>
      <w:r>
        <w:rPr>
          <w:rFonts w:ascii="Times New Roman" w:hAnsi="Times New Roman" w:cs="Times New Roman"/>
        </w:rPr>
        <w:t xml:space="preserve"> and a local charter school </w:t>
      </w:r>
      <w:r w:rsidR="00952C2A">
        <w:rPr>
          <w:rFonts w:ascii="Times New Roman" w:hAnsi="Times New Roman" w:cs="Times New Roman"/>
        </w:rPr>
        <w:t>for dropouts</w:t>
      </w:r>
      <w:r>
        <w:rPr>
          <w:rFonts w:ascii="Times New Roman" w:hAnsi="Times New Roman" w:cs="Times New Roman"/>
        </w:rPr>
        <w:t xml:space="preserve">. The program </w:t>
      </w:r>
      <w:r w:rsidR="002C2C55">
        <w:rPr>
          <w:rFonts w:ascii="Times New Roman" w:hAnsi="Times New Roman" w:cs="Times New Roman"/>
        </w:rPr>
        <w:t xml:space="preserve">offered </w:t>
      </w:r>
      <w:r w:rsidR="008E0B4B">
        <w:rPr>
          <w:rFonts w:ascii="Times New Roman" w:hAnsi="Times New Roman" w:cs="Times New Roman"/>
        </w:rPr>
        <w:t xml:space="preserve">several </w:t>
      </w:r>
      <w:r w:rsidR="008E0B4B">
        <w:rPr>
          <w:rFonts w:ascii="Times New Roman" w:hAnsi="Times New Roman" w:cs="Times New Roman"/>
        </w:rPr>
        <w:lastRenderedPageBreak/>
        <w:t xml:space="preserve">of the </w:t>
      </w:r>
      <w:r w:rsidR="00EE2F6B">
        <w:rPr>
          <w:rFonts w:ascii="Times New Roman" w:hAnsi="Times New Roman" w:cs="Times New Roman"/>
        </w:rPr>
        <w:t xml:space="preserve">best practices </w:t>
      </w:r>
      <w:r w:rsidR="00793C4B">
        <w:rPr>
          <w:rFonts w:ascii="Times New Roman" w:hAnsi="Times New Roman" w:cs="Times New Roman"/>
        </w:rPr>
        <w:t>for transition programming</w:t>
      </w:r>
      <w:r w:rsidR="00EE2F6B">
        <w:rPr>
          <w:rFonts w:ascii="Times New Roman" w:hAnsi="Times New Roman" w:cs="Times New Roman"/>
        </w:rPr>
        <w:t xml:space="preserve"> (see Kohler, 1996; Kohler, </w:t>
      </w:r>
      <w:proofErr w:type="spellStart"/>
      <w:r w:rsidR="00EE2F6B">
        <w:rPr>
          <w:rFonts w:ascii="Times New Roman" w:hAnsi="Times New Roman" w:cs="Times New Roman"/>
        </w:rPr>
        <w:t>Gothberg</w:t>
      </w:r>
      <w:proofErr w:type="spellEnd"/>
      <w:r w:rsidR="00EE2F6B">
        <w:rPr>
          <w:rFonts w:ascii="Times New Roman" w:hAnsi="Times New Roman" w:cs="Times New Roman"/>
        </w:rPr>
        <w:t>, Fowler</w:t>
      </w:r>
      <w:r w:rsidR="008A0AF6">
        <w:rPr>
          <w:rFonts w:ascii="Times New Roman" w:hAnsi="Times New Roman" w:cs="Times New Roman"/>
        </w:rPr>
        <w:t>,</w:t>
      </w:r>
      <w:r w:rsidR="00EE2F6B">
        <w:rPr>
          <w:rFonts w:ascii="Times New Roman" w:hAnsi="Times New Roman" w:cs="Times New Roman"/>
        </w:rPr>
        <w:t xml:space="preserve"> &amp; Coyle, 2016), as well as some </w:t>
      </w:r>
      <w:r w:rsidR="00AA3385">
        <w:rPr>
          <w:rFonts w:ascii="Times New Roman" w:hAnsi="Times New Roman" w:cs="Times New Roman"/>
        </w:rPr>
        <w:t xml:space="preserve">of the </w:t>
      </w:r>
      <w:r w:rsidR="0042376A">
        <w:rPr>
          <w:rFonts w:ascii="Times New Roman" w:eastAsia="Calibri" w:hAnsi="Times New Roman" w:cs="Times New Roman"/>
        </w:rPr>
        <w:t xml:space="preserve">in-school </w:t>
      </w:r>
      <w:r w:rsidR="0086426E">
        <w:rPr>
          <w:rFonts w:ascii="Times New Roman" w:eastAsia="Calibri" w:hAnsi="Times New Roman" w:cs="Times New Roman"/>
        </w:rPr>
        <w:t>interventions related to</w:t>
      </w:r>
      <w:r w:rsidR="0042376A">
        <w:rPr>
          <w:rFonts w:ascii="Times New Roman" w:eastAsia="Calibri" w:hAnsi="Times New Roman" w:cs="Times New Roman"/>
        </w:rPr>
        <w:t xml:space="preserve"> improved transition outcomes </w:t>
      </w:r>
      <w:r w:rsidR="0042376A" w:rsidRPr="008A07FE">
        <w:rPr>
          <w:rFonts w:ascii="Times New Roman" w:eastAsia="Calibri" w:hAnsi="Times New Roman" w:cs="Times New Roman"/>
        </w:rPr>
        <w:t>for youth with disabilities</w:t>
      </w:r>
      <w:r w:rsidR="0042376A">
        <w:rPr>
          <w:rFonts w:ascii="Times New Roman" w:eastAsia="Calibri" w:hAnsi="Times New Roman" w:cs="Times New Roman"/>
        </w:rPr>
        <w:t xml:space="preserve"> </w:t>
      </w:r>
      <w:r w:rsidR="00735CA5">
        <w:rPr>
          <w:rFonts w:ascii="Times New Roman" w:eastAsia="Calibri" w:hAnsi="Times New Roman" w:cs="Times New Roman"/>
        </w:rPr>
        <w:t>identified</w:t>
      </w:r>
      <w:r w:rsidR="008E0B4B">
        <w:rPr>
          <w:rFonts w:ascii="Times New Roman" w:eastAsia="Calibri" w:hAnsi="Times New Roman" w:cs="Times New Roman"/>
        </w:rPr>
        <w:t xml:space="preserve"> by </w:t>
      </w:r>
      <w:r w:rsidR="008A0AF6">
        <w:rPr>
          <w:rFonts w:ascii="Times New Roman" w:hAnsi="Times New Roman" w:cs="Times New Roman"/>
        </w:rPr>
        <w:t>Test</w:t>
      </w:r>
      <w:r w:rsidR="0042376A" w:rsidRPr="00EA491F">
        <w:rPr>
          <w:rFonts w:ascii="Times New Roman" w:hAnsi="Times New Roman" w:cs="Times New Roman"/>
        </w:rPr>
        <w:t xml:space="preserve"> </w:t>
      </w:r>
      <w:r w:rsidR="008A0AF6">
        <w:rPr>
          <w:rFonts w:ascii="Times New Roman" w:hAnsi="Times New Roman" w:cs="Times New Roman"/>
        </w:rPr>
        <w:t>et al.</w:t>
      </w:r>
      <w:r w:rsidR="0042376A" w:rsidRPr="00EA491F">
        <w:rPr>
          <w:rFonts w:ascii="Times New Roman" w:hAnsi="Times New Roman" w:cs="Times New Roman"/>
        </w:rPr>
        <w:t xml:space="preserve"> </w:t>
      </w:r>
      <w:r w:rsidR="008E0B4B">
        <w:rPr>
          <w:rFonts w:ascii="Times New Roman" w:hAnsi="Times New Roman" w:cs="Times New Roman"/>
        </w:rPr>
        <w:t>(</w:t>
      </w:r>
      <w:r w:rsidR="0042376A" w:rsidRPr="00EA491F">
        <w:rPr>
          <w:rFonts w:ascii="Times New Roman" w:hAnsi="Times New Roman" w:cs="Times New Roman"/>
        </w:rPr>
        <w:t>2009</w:t>
      </w:r>
      <w:r w:rsidR="0042376A">
        <w:rPr>
          <w:rFonts w:ascii="Times New Roman" w:hAnsi="Times New Roman" w:cs="Times New Roman"/>
        </w:rPr>
        <w:t>)</w:t>
      </w:r>
      <w:r w:rsidR="008E0B4B">
        <w:rPr>
          <w:rFonts w:ascii="Times New Roman" w:hAnsi="Times New Roman" w:cs="Times New Roman"/>
        </w:rPr>
        <w:t>. These include:</w:t>
      </w:r>
      <w:r w:rsidR="0042376A" w:rsidRPr="008A07FE">
        <w:rPr>
          <w:rFonts w:ascii="Times New Roman" w:eastAsia="Calibri" w:hAnsi="Times New Roman" w:cs="Times New Roman"/>
        </w:rPr>
        <w:t xml:space="preserve"> </w:t>
      </w:r>
      <w:r w:rsidR="007946BC">
        <w:rPr>
          <w:rFonts w:ascii="Times New Roman" w:eastAsia="Calibri" w:hAnsi="Times New Roman" w:cs="Times New Roman"/>
        </w:rPr>
        <w:t xml:space="preserve">inclusion in general education (e.g., </w:t>
      </w:r>
      <w:proofErr w:type="spellStart"/>
      <w:r w:rsidR="007946BC">
        <w:rPr>
          <w:rFonts w:ascii="Times New Roman" w:eastAsia="Calibri" w:hAnsi="Times New Roman" w:cs="Times New Roman"/>
        </w:rPr>
        <w:t>Blackorby</w:t>
      </w:r>
      <w:proofErr w:type="spellEnd"/>
      <w:r w:rsidR="0042376A" w:rsidRPr="008A07FE">
        <w:rPr>
          <w:rFonts w:ascii="Times New Roman" w:eastAsia="Calibri" w:hAnsi="Times New Roman" w:cs="Times New Roman"/>
        </w:rPr>
        <w:t xml:space="preserve"> </w:t>
      </w:r>
      <w:r w:rsidR="007946BC">
        <w:rPr>
          <w:rFonts w:ascii="Times New Roman" w:eastAsia="Calibri" w:hAnsi="Times New Roman" w:cs="Times New Roman"/>
        </w:rPr>
        <w:t>&amp; Wagner, 1996);</w:t>
      </w:r>
      <w:r w:rsidR="0042376A" w:rsidRPr="008A07FE">
        <w:rPr>
          <w:rFonts w:ascii="Times New Roman" w:eastAsia="Calibri" w:hAnsi="Times New Roman" w:cs="Times New Roman"/>
        </w:rPr>
        <w:t xml:space="preserve"> </w:t>
      </w:r>
      <w:r w:rsidR="00793C4B">
        <w:rPr>
          <w:rFonts w:ascii="Times New Roman" w:eastAsia="Calibri" w:hAnsi="Times New Roman" w:cs="Times New Roman"/>
        </w:rPr>
        <w:t xml:space="preserve">interagency collaboration </w:t>
      </w:r>
      <w:r w:rsidR="00793C4B" w:rsidRPr="008A07FE">
        <w:rPr>
          <w:rFonts w:ascii="Times New Roman" w:eastAsia="Calibri" w:hAnsi="Times New Roman" w:cs="Times New Roman"/>
        </w:rPr>
        <w:t>and coordination among providers serving the youth (</w:t>
      </w:r>
      <w:r w:rsidR="00793C4B">
        <w:rPr>
          <w:rFonts w:ascii="Times New Roman" w:eastAsia="Calibri" w:hAnsi="Times New Roman" w:cs="Times New Roman"/>
        </w:rPr>
        <w:t xml:space="preserve">e.g., Repetto, </w:t>
      </w:r>
      <w:r w:rsidR="00793C4B" w:rsidRPr="008E0B4B">
        <w:rPr>
          <w:rFonts w:ascii="Times New Roman" w:eastAsia="TimesNewRomanPSMT" w:hAnsi="Times New Roman" w:cs="Times New Roman"/>
        </w:rPr>
        <w:t xml:space="preserve">Webb, </w:t>
      </w:r>
      <w:proofErr w:type="spellStart"/>
      <w:r w:rsidR="00793C4B" w:rsidRPr="008E0B4B">
        <w:rPr>
          <w:rFonts w:ascii="Times New Roman" w:eastAsia="TimesNewRomanPSMT" w:hAnsi="Times New Roman" w:cs="Times New Roman"/>
        </w:rPr>
        <w:t>Garvan</w:t>
      </w:r>
      <w:proofErr w:type="spellEnd"/>
      <w:r w:rsidR="00793C4B" w:rsidRPr="008E0B4B">
        <w:rPr>
          <w:rFonts w:ascii="Times New Roman" w:eastAsia="TimesNewRomanPSMT" w:hAnsi="Times New Roman" w:cs="Times New Roman"/>
        </w:rPr>
        <w:t>, &amp; Washington</w:t>
      </w:r>
      <w:r w:rsidR="00793C4B">
        <w:rPr>
          <w:rFonts w:ascii="Times New Roman" w:eastAsia="TimesNewRomanPSMT" w:hAnsi="Times New Roman" w:cs="Times New Roman"/>
        </w:rPr>
        <w:t>, 2002</w:t>
      </w:r>
      <w:r w:rsidR="00793C4B" w:rsidRPr="008A07FE">
        <w:rPr>
          <w:rFonts w:ascii="Times New Roman" w:eastAsia="Calibri" w:hAnsi="Times New Roman" w:cs="Times New Roman"/>
        </w:rPr>
        <w:t xml:space="preserve">); </w:t>
      </w:r>
      <w:r w:rsidR="004C1839">
        <w:rPr>
          <w:rFonts w:ascii="Times New Roman" w:eastAsia="Calibri" w:hAnsi="Times New Roman" w:cs="Times New Roman"/>
        </w:rPr>
        <w:t xml:space="preserve">vocational education (e.g., Baer et al., 2003; </w:t>
      </w:r>
      <w:r w:rsidR="004C1839" w:rsidRPr="00BE5576">
        <w:rPr>
          <w:rFonts w:ascii="Times New Roman" w:hAnsi="Times New Roman" w:cs="Times New Roman"/>
        </w:rPr>
        <w:t xml:space="preserve">Flannery, </w:t>
      </w:r>
      <w:proofErr w:type="spellStart"/>
      <w:r w:rsidR="004C1839" w:rsidRPr="00BE5576">
        <w:rPr>
          <w:rFonts w:ascii="Times New Roman" w:hAnsi="Times New Roman" w:cs="Times New Roman"/>
        </w:rPr>
        <w:t>Slovic</w:t>
      </w:r>
      <w:proofErr w:type="spellEnd"/>
      <w:r w:rsidR="004C1839" w:rsidRPr="00BE5576">
        <w:rPr>
          <w:rFonts w:ascii="Times New Roman" w:hAnsi="Times New Roman" w:cs="Times New Roman"/>
        </w:rPr>
        <w:t>, Benz, &amp; Levine, 2007</w:t>
      </w:r>
      <w:r w:rsidR="004C1839" w:rsidRPr="008A07FE">
        <w:rPr>
          <w:rFonts w:ascii="Times New Roman" w:eastAsia="Calibri" w:hAnsi="Times New Roman" w:cs="Times New Roman"/>
        </w:rPr>
        <w:t>);</w:t>
      </w:r>
      <w:r w:rsidR="004C1839">
        <w:rPr>
          <w:rFonts w:ascii="Times New Roman" w:eastAsia="Calibri" w:hAnsi="Times New Roman" w:cs="Times New Roman"/>
        </w:rPr>
        <w:t xml:space="preserve"> paid employment/work experience (e.g., Benz, </w:t>
      </w:r>
      <w:r w:rsidR="004C1839">
        <w:rPr>
          <w:rFonts w:ascii="Times New Roman" w:hAnsi="Times New Roman" w:cs="Times New Roman"/>
        </w:rPr>
        <w:t xml:space="preserve">Lindstrom, &amp; </w:t>
      </w:r>
      <w:proofErr w:type="spellStart"/>
      <w:r w:rsidR="004C1839">
        <w:rPr>
          <w:rFonts w:ascii="Times New Roman" w:hAnsi="Times New Roman" w:cs="Times New Roman"/>
        </w:rPr>
        <w:t>Yovanoff</w:t>
      </w:r>
      <w:proofErr w:type="spellEnd"/>
      <w:r w:rsidR="004C1839">
        <w:rPr>
          <w:rFonts w:ascii="Times New Roman" w:hAnsi="Times New Roman" w:cs="Times New Roman"/>
        </w:rPr>
        <w:t xml:space="preserve">, </w:t>
      </w:r>
      <w:r w:rsidR="004C1839" w:rsidRPr="00CA4ABB">
        <w:rPr>
          <w:rFonts w:ascii="Times New Roman" w:hAnsi="Times New Roman" w:cs="Times New Roman"/>
        </w:rPr>
        <w:t>2000</w:t>
      </w:r>
      <w:r w:rsidR="004C1839" w:rsidRPr="008A07FE">
        <w:rPr>
          <w:rFonts w:ascii="Times New Roman" w:eastAsia="Calibri" w:hAnsi="Times New Roman" w:cs="Times New Roman"/>
        </w:rPr>
        <w:t xml:space="preserve">); </w:t>
      </w:r>
      <w:r w:rsidR="004957EC">
        <w:rPr>
          <w:rFonts w:ascii="Times New Roman" w:eastAsia="Calibri" w:hAnsi="Times New Roman" w:cs="Times New Roman"/>
        </w:rPr>
        <w:t>case management support</w:t>
      </w:r>
      <w:r w:rsidR="0042376A">
        <w:rPr>
          <w:rFonts w:ascii="Times New Roman" w:eastAsia="Calibri" w:hAnsi="Times New Roman" w:cs="Times New Roman"/>
        </w:rPr>
        <w:t xml:space="preserve"> (</w:t>
      </w:r>
      <w:r w:rsidR="0086426E">
        <w:rPr>
          <w:rFonts w:ascii="Times New Roman" w:eastAsia="Calibri" w:hAnsi="Times New Roman" w:cs="Times New Roman"/>
        </w:rPr>
        <w:t xml:space="preserve">e.g., </w:t>
      </w:r>
      <w:r w:rsidR="008426C2" w:rsidRPr="00625B36">
        <w:rPr>
          <w:rFonts w:ascii="Times New Roman" w:eastAsia="Calibri" w:hAnsi="Times New Roman" w:cs="Times New Roman"/>
          <w:lang w:val="pt-BR"/>
        </w:rPr>
        <w:t>Garcia-Iriarte, Balcazar, &amp; Taylor-Ritzler, 2007</w:t>
      </w:r>
      <w:r w:rsidR="008426C2">
        <w:rPr>
          <w:rFonts w:ascii="Times New Roman" w:eastAsia="Calibri" w:hAnsi="Times New Roman" w:cs="Times New Roman"/>
          <w:lang w:val="pt-BR"/>
        </w:rPr>
        <w:t xml:space="preserve">; </w:t>
      </w:r>
      <w:proofErr w:type="spellStart"/>
      <w:r w:rsidR="0042376A">
        <w:rPr>
          <w:rFonts w:ascii="Times New Roman" w:eastAsia="Calibri" w:hAnsi="Times New Roman" w:cs="Times New Roman"/>
        </w:rPr>
        <w:t>Rutkowski</w:t>
      </w:r>
      <w:proofErr w:type="spellEnd"/>
      <w:r w:rsidR="0042376A">
        <w:rPr>
          <w:rFonts w:ascii="Times New Roman" w:eastAsia="Calibri" w:hAnsi="Times New Roman" w:cs="Times New Roman"/>
        </w:rPr>
        <w:t xml:space="preserve">, </w:t>
      </w:r>
      <w:proofErr w:type="spellStart"/>
      <w:r w:rsidR="0042376A" w:rsidRPr="00710233">
        <w:rPr>
          <w:rFonts w:ascii="Times New Roman" w:hAnsi="Times New Roman" w:cs="Times New Roman"/>
        </w:rPr>
        <w:t>Daston</w:t>
      </w:r>
      <w:proofErr w:type="spellEnd"/>
      <w:r w:rsidR="0042376A" w:rsidRPr="00710233">
        <w:rPr>
          <w:rFonts w:ascii="Times New Roman" w:hAnsi="Times New Roman" w:cs="Times New Roman"/>
        </w:rPr>
        <w:t xml:space="preserve">, Van </w:t>
      </w:r>
      <w:proofErr w:type="spellStart"/>
      <w:r w:rsidR="0042376A" w:rsidRPr="00710233">
        <w:rPr>
          <w:rFonts w:ascii="Times New Roman" w:hAnsi="Times New Roman" w:cs="Times New Roman"/>
        </w:rPr>
        <w:t>Kuiken</w:t>
      </w:r>
      <w:proofErr w:type="spellEnd"/>
      <w:r w:rsidR="0042376A" w:rsidRPr="00710233">
        <w:rPr>
          <w:rFonts w:ascii="Times New Roman" w:hAnsi="Times New Roman" w:cs="Times New Roman"/>
        </w:rPr>
        <w:t xml:space="preserve">, &amp; </w:t>
      </w:r>
      <w:proofErr w:type="spellStart"/>
      <w:r w:rsidR="0042376A" w:rsidRPr="00710233">
        <w:rPr>
          <w:rFonts w:ascii="Times New Roman" w:hAnsi="Times New Roman" w:cs="Times New Roman"/>
        </w:rPr>
        <w:t>Richle</w:t>
      </w:r>
      <w:proofErr w:type="spellEnd"/>
      <w:r w:rsidR="0042376A" w:rsidRPr="00710233">
        <w:rPr>
          <w:rFonts w:ascii="Times New Roman" w:hAnsi="Times New Roman" w:cs="Times New Roman"/>
        </w:rPr>
        <w:t>,</w:t>
      </w:r>
      <w:r w:rsidR="0042376A">
        <w:rPr>
          <w:rFonts w:ascii="Times New Roman" w:eastAsia="Calibri" w:hAnsi="Times New Roman" w:cs="Times New Roman"/>
        </w:rPr>
        <w:t xml:space="preserve"> 2006)</w:t>
      </w:r>
      <w:r w:rsidR="00EE1FDC">
        <w:rPr>
          <w:rFonts w:ascii="Times New Roman" w:eastAsia="Calibri" w:hAnsi="Times New Roman" w:cs="Times New Roman"/>
        </w:rPr>
        <w:t xml:space="preserve">; and family engagement (e.g., </w:t>
      </w:r>
      <w:proofErr w:type="spellStart"/>
      <w:r w:rsidR="00EE1FDC">
        <w:rPr>
          <w:rFonts w:ascii="Times New Roman" w:eastAsia="TimesNewRomanPSMT" w:hAnsi="Times New Roman" w:cs="Times New Roman"/>
        </w:rPr>
        <w:t>Fourqurean</w:t>
      </w:r>
      <w:proofErr w:type="spellEnd"/>
      <w:r w:rsidR="00EE1FDC">
        <w:rPr>
          <w:rFonts w:ascii="Times New Roman" w:eastAsia="TimesNewRomanPSMT" w:hAnsi="Times New Roman" w:cs="Times New Roman"/>
        </w:rPr>
        <w:t xml:space="preserve">, </w:t>
      </w:r>
      <w:proofErr w:type="spellStart"/>
      <w:r w:rsidR="00EE1FDC" w:rsidRPr="0093246C">
        <w:rPr>
          <w:rFonts w:ascii="Times New Roman" w:eastAsia="TimesNewRomanPSMT" w:hAnsi="Times New Roman" w:cs="Times New Roman"/>
        </w:rPr>
        <w:t>Meisgeier</w:t>
      </w:r>
      <w:proofErr w:type="spellEnd"/>
      <w:r w:rsidR="00EE1FDC" w:rsidRPr="0093246C">
        <w:rPr>
          <w:rFonts w:ascii="Times New Roman" w:eastAsia="TimesNewRomanPSMT" w:hAnsi="Times New Roman" w:cs="Times New Roman"/>
        </w:rPr>
        <w:t>, Swank, &amp; Williams, 1</w:t>
      </w:r>
      <w:r w:rsidR="00EE1FDC">
        <w:rPr>
          <w:rFonts w:ascii="Times New Roman" w:eastAsia="TimesNewRomanPSMT" w:hAnsi="Times New Roman" w:cs="Times New Roman"/>
        </w:rPr>
        <w:t xml:space="preserve">991; </w:t>
      </w:r>
      <w:r w:rsidR="00EE1FDC" w:rsidRPr="007154C7">
        <w:rPr>
          <w:rFonts w:ascii="Times New Roman" w:hAnsi="Times New Roman" w:cs="Times New Roman"/>
          <w:color w:val="262626"/>
        </w:rPr>
        <w:t>Ki</w:t>
      </w:r>
      <w:r w:rsidR="00EE1FDC" w:rsidRPr="00972AEF">
        <w:rPr>
          <w:rFonts w:ascii="Times New Roman" w:hAnsi="Times New Roman" w:cs="Times New Roman"/>
          <w:color w:val="262626"/>
        </w:rPr>
        <w:t xml:space="preserve">m </w:t>
      </w:r>
      <w:r w:rsidR="00EE1FDC">
        <w:rPr>
          <w:rFonts w:ascii="Times New Roman" w:hAnsi="Times New Roman" w:cs="Times New Roman"/>
          <w:color w:val="262626"/>
        </w:rPr>
        <w:t xml:space="preserve">&amp; </w:t>
      </w:r>
      <w:r w:rsidR="00EE1FDC" w:rsidRPr="00972AEF">
        <w:rPr>
          <w:rFonts w:ascii="Times New Roman" w:hAnsi="Times New Roman" w:cs="Times New Roman"/>
          <w:color w:val="262626"/>
        </w:rPr>
        <w:t>Morningstar, 2005</w:t>
      </w:r>
      <w:r w:rsidR="00EE1FDC">
        <w:rPr>
          <w:rFonts w:ascii="Times New Roman" w:eastAsia="TimesNewRomanPSMT" w:hAnsi="Times New Roman" w:cs="Times New Roman"/>
        </w:rPr>
        <w:t>)</w:t>
      </w:r>
      <w:r w:rsidR="0042376A">
        <w:rPr>
          <w:rFonts w:ascii="Times New Roman" w:eastAsia="Calibri" w:hAnsi="Times New Roman" w:cs="Times New Roman"/>
        </w:rPr>
        <w:t xml:space="preserve">. </w:t>
      </w:r>
      <w:r w:rsidR="00106269">
        <w:rPr>
          <w:rFonts w:ascii="Times New Roman" w:eastAsia="Calibri" w:hAnsi="Times New Roman" w:cs="Times New Roman"/>
        </w:rPr>
        <w:t xml:space="preserve">These best practices </w:t>
      </w:r>
      <w:r w:rsidR="00106269">
        <w:rPr>
          <w:rFonts w:ascii="Times New Roman" w:hAnsi="Times New Roman" w:cs="Times New Roman"/>
        </w:rPr>
        <w:t xml:space="preserve">were </w:t>
      </w:r>
      <w:r w:rsidR="008A0AF6">
        <w:rPr>
          <w:rFonts w:ascii="Times New Roman" w:hAnsi="Times New Roman" w:cs="Times New Roman"/>
        </w:rPr>
        <w:t xml:space="preserve">introduced in the Jobs for Youth </w:t>
      </w:r>
      <w:r w:rsidR="00D33911">
        <w:rPr>
          <w:rFonts w:ascii="Times New Roman" w:hAnsi="Times New Roman" w:cs="Times New Roman"/>
        </w:rPr>
        <w:t>program</w:t>
      </w:r>
      <w:r w:rsidR="00106269">
        <w:rPr>
          <w:rFonts w:ascii="Times New Roman" w:hAnsi="Times New Roman" w:cs="Times New Roman"/>
        </w:rPr>
        <w:t xml:space="preserve"> to help participants graduate from high school and find employment after graduation. </w:t>
      </w:r>
      <w:r w:rsidR="009D0E7D">
        <w:rPr>
          <w:rFonts w:ascii="Times New Roman" w:eastAsia="Calibri" w:hAnsi="Times New Roman" w:cs="Times New Roman"/>
        </w:rPr>
        <w:t xml:space="preserve">The purpose of this study was to evaluate the short-term transition outcomes of </w:t>
      </w:r>
      <w:r w:rsidR="008F20B0">
        <w:rPr>
          <w:rFonts w:ascii="Times New Roman" w:eastAsia="Calibri" w:hAnsi="Times New Roman" w:cs="Times New Roman"/>
        </w:rPr>
        <w:t xml:space="preserve">special education </w:t>
      </w:r>
      <w:r w:rsidR="009D0E7D">
        <w:rPr>
          <w:rFonts w:ascii="Times New Roman" w:eastAsia="Calibri" w:hAnsi="Times New Roman" w:cs="Times New Roman"/>
        </w:rPr>
        <w:t>students</w:t>
      </w:r>
      <w:r w:rsidR="00106269">
        <w:rPr>
          <w:rFonts w:ascii="Times New Roman" w:eastAsia="Calibri" w:hAnsi="Times New Roman" w:cs="Times New Roman"/>
        </w:rPr>
        <w:t xml:space="preserve"> participating in the Jobs for Youth Program over a period of five years.</w:t>
      </w:r>
      <w:r w:rsidR="009D0E7D">
        <w:rPr>
          <w:rFonts w:ascii="Times New Roman" w:eastAsia="Calibri" w:hAnsi="Times New Roman" w:cs="Times New Roman"/>
        </w:rPr>
        <w:t xml:space="preserve"> </w:t>
      </w:r>
      <w:r w:rsidR="00B81D7C">
        <w:rPr>
          <w:rFonts w:ascii="Times New Roman" w:eastAsia="Calibri" w:hAnsi="Times New Roman" w:cs="Times New Roman"/>
        </w:rPr>
        <w:t>The research questions include</w:t>
      </w:r>
      <w:r w:rsidR="00F227C2">
        <w:rPr>
          <w:rFonts w:ascii="Times New Roman" w:eastAsia="Calibri" w:hAnsi="Times New Roman" w:cs="Times New Roman"/>
        </w:rPr>
        <w:t>d</w:t>
      </w:r>
      <w:r w:rsidR="00B81D7C">
        <w:rPr>
          <w:rFonts w:ascii="Times New Roman" w:eastAsia="Calibri" w:hAnsi="Times New Roman" w:cs="Times New Roman"/>
        </w:rPr>
        <w:t>: Were there any differences in the demographic characteristics of the cohorts? Were there any differences among the cohorts with regards to the outcomes attained? What type of training certificates did the participants attained? What were some of the life changes that participants reported as a result of the intervention?</w:t>
      </w:r>
    </w:p>
    <w:p w14:paraId="61F938D7" w14:textId="77777777" w:rsidR="00555B17" w:rsidRDefault="00555B17" w:rsidP="000D1F6E">
      <w:pPr>
        <w:spacing w:line="480" w:lineRule="auto"/>
        <w:jc w:val="center"/>
        <w:outlineLvl w:val="0"/>
        <w:rPr>
          <w:rFonts w:ascii="Times New Roman" w:hAnsi="Times New Roman" w:cs="Times New Roman"/>
          <w:b/>
        </w:rPr>
      </w:pPr>
      <w:r w:rsidRPr="00555B17">
        <w:rPr>
          <w:rFonts w:ascii="Times New Roman" w:hAnsi="Times New Roman" w:cs="Times New Roman"/>
          <w:b/>
        </w:rPr>
        <w:t>Method</w:t>
      </w:r>
    </w:p>
    <w:p w14:paraId="31068DC3" w14:textId="77777777" w:rsidR="00EA6663" w:rsidRDefault="00EA6663" w:rsidP="000D1F6E">
      <w:pPr>
        <w:spacing w:line="480" w:lineRule="auto"/>
        <w:outlineLvl w:val="0"/>
        <w:rPr>
          <w:rFonts w:ascii="Times New Roman" w:hAnsi="Times New Roman" w:cs="Times New Roman"/>
          <w:b/>
          <w:color w:val="000000"/>
        </w:rPr>
      </w:pPr>
      <w:r w:rsidRPr="00BE6F29">
        <w:rPr>
          <w:rFonts w:ascii="Times New Roman" w:hAnsi="Times New Roman" w:cs="Times New Roman"/>
          <w:b/>
          <w:color w:val="000000"/>
        </w:rPr>
        <w:t>Participants</w:t>
      </w:r>
      <w:r w:rsidR="008F20B0">
        <w:rPr>
          <w:rFonts w:ascii="Times New Roman" w:hAnsi="Times New Roman" w:cs="Times New Roman"/>
          <w:b/>
          <w:color w:val="000000"/>
        </w:rPr>
        <w:t xml:space="preserve"> </w:t>
      </w:r>
      <w:r w:rsidR="00295559">
        <w:rPr>
          <w:rFonts w:ascii="Times New Roman" w:hAnsi="Times New Roman" w:cs="Times New Roman"/>
          <w:b/>
          <w:color w:val="000000"/>
        </w:rPr>
        <w:t>and Setting</w:t>
      </w:r>
    </w:p>
    <w:p w14:paraId="63793CC4" w14:textId="77777777" w:rsidR="008F20B0" w:rsidRDefault="003907F9" w:rsidP="003907F9">
      <w:pPr>
        <w:spacing w:line="480" w:lineRule="auto"/>
        <w:ind w:firstLine="720"/>
        <w:rPr>
          <w:rFonts w:ascii="Times New Roman" w:hAnsi="Times New Roman" w:cs="Times New Roman"/>
        </w:rPr>
      </w:pPr>
      <w:r>
        <w:rPr>
          <w:rFonts w:ascii="Times New Roman" w:hAnsi="Times New Roman" w:cs="Times New Roman"/>
        </w:rPr>
        <w:t xml:space="preserve">Overall, the intervention </w:t>
      </w:r>
      <w:r w:rsidR="00BC4A57">
        <w:rPr>
          <w:rFonts w:ascii="Times New Roman" w:hAnsi="Times New Roman" w:cs="Times New Roman"/>
          <w:color w:val="000000"/>
        </w:rPr>
        <w:t xml:space="preserve">included 116 </w:t>
      </w:r>
      <w:r w:rsidR="00843DF1">
        <w:rPr>
          <w:rFonts w:ascii="Times New Roman" w:hAnsi="Times New Roman" w:cs="Times New Roman"/>
          <w:color w:val="000000"/>
        </w:rPr>
        <w:t xml:space="preserve">junior and senior </w:t>
      </w:r>
      <w:r w:rsidR="0017662B">
        <w:rPr>
          <w:rFonts w:ascii="Times New Roman" w:hAnsi="Times New Roman" w:cs="Times New Roman"/>
          <w:color w:val="000000"/>
        </w:rPr>
        <w:t xml:space="preserve">students attending a Charter School for Dropouts </w:t>
      </w:r>
      <w:r w:rsidR="008F20B0">
        <w:rPr>
          <w:rFonts w:ascii="Times New Roman" w:hAnsi="Times New Roman" w:cs="Times New Roman"/>
          <w:color w:val="000000"/>
        </w:rPr>
        <w:t xml:space="preserve">receiving special education services </w:t>
      </w:r>
      <w:r>
        <w:rPr>
          <w:rFonts w:ascii="Times New Roman" w:hAnsi="Times New Roman" w:cs="Times New Roman"/>
          <w:color w:val="000000"/>
        </w:rPr>
        <w:t xml:space="preserve">distributed in five cohorts from school years 2012 to 2016. </w:t>
      </w:r>
      <w:r w:rsidR="00A904D7">
        <w:rPr>
          <w:rFonts w:ascii="Times New Roman" w:hAnsi="Times New Roman" w:cs="Times New Roman"/>
        </w:rPr>
        <w:t>A total of 70 males (60%)</w:t>
      </w:r>
      <w:r w:rsidR="00A904D7">
        <w:rPr>
          <w:rFonts w:ascii="Times New Roman" w:hAnsi="Times New Roman" w:cs="Times New Roman"/>
          <w:color w:val="000000"/>
        </w:rPr>
        <w:t xml:space="preserve"> and </w:t>
      </w:r>
      <w:r w:rsidR="00A904D7">
        <w:rPr>
          <w:rFonts w:ascii="Times New Roman" w:hAnsi="Times New Roman" w:cs="Times New Roman"/>
        </w:rPr>
        <w:t xml:space="preserve">46 </w:t>
      </w:r>
      <w:r w:rsidR="00A904D7">
        <w:rPr>
          <w:rFonts w:ascii="Times New Roman" w:hAnsi="Times New Roman" w:cs="Times New Roman"/>
          <w:color w:val="000000"/>
        </w:rPr>
        <w:t>females (40%) were involved in the intervention</w:t>
      </w:r>
      <w:r w:rsidR="00843DF1">
        <w:rPr>
          <w:rFonts w:ascii="Times New Roman" w:hAnsi="Times New Roman" w:cs="Times New Roman"/>
          <w:color w:val="000000"/>
        </w:rPr>
        <w:t>,</w:t>
      </w:r>
      <w:r w:rsidR="00A904D7">
        <w:rPr>
          <w:rFonts w:ascii="Times New Roman" w:hAnsi="Times New Roman" w:cs="Times New Roman"/>
          <w:color w:val="000000"/>
        </w:rPr>
        <w:t xml:space="preserve"> ranging </w:t>
      </w:r>
      <w:r w:rsidR="00EA236B">
        <w:rPr>
          <w:rFonts w:ascii="Times New Roman" w:hAnsi="Times New Roman" w:cs="Times New Roman"/>
          <w:color w:val="000000"/>
        </w:rPr>
        <w:t xml:space="preserve">in age </w:t>
      </w:r>
      <w:r w:rsidR="00A904D7">
        <w:rPr>
          <w:rFonts w:ascii="Times New Roman" w:hAnsi="Times New Roman" w:cs="Times New Roman"/>
          <w:color w:val="000000"/>
        </w:rPr>
        <w:t xml:space="preserve">from </w:t>
      </w:r>
      <w:r w:rsidR="00A904D7">
        <w:rPr>
          <w:rFonts w:ascii="Times New Roman" w:hAnsi="Times New Roman" w:cs="Times New Roman"/>
        </w:rPr>
        <w:t xml:space="preserve">18 to 22 </w:t>
      </w:r>
      <w:r w:rsidR="00A904D7">
        <w:rPr>
          <w:rFonts w:ascii="Times New Roman" w:hAnsi="Times New Roman" w:cs="Times New Roman"/>
          <w:color w:val="000000"/>
        </w:rPr>
        <w:t xml:space="preserve">years (M=18.92, SD=.98). Among </w:t>
      </w:r>
      <w:r w:rsidR="00A904D7">
        <w:rPr>
          <w:rFonts w:ascii="Times New Roman" w:hAnsi="Times New Roman" w:cs="Times New Roman"/>
        </w:rPr>
        <w:t xml:space="preserve">the participants, 97 </w:t>
      </w:r>
      <w:r w:rsidR="00A904D7">
        <w:rPr>
          <w:rFonts w:ascii="Times New Roman" w:hAnsi="Times New Roman" w:cs="Times New Roman"/>
        </w:rPr>
        <w:lastRenderedPageBreak/>
        <w:t xml:space="preserve">(84%) were African American, 12 (10%) Latino, 4 (3.4%) Caucasian, and 3 (2.6%) </w:t>
      </w:r>
      <w:r w:rsidR="00EA236B">
        <w:rPr>
          <w:rFonts w:ascii="Times New Roman" w:hAnsi="Times New Roman" w:cs="Times New Roman"/>
        </w:rPr>
        <w:t>self-identified</w:t>
      </w:r>
      <w:r w:rsidR="00A904D7">
        <w:rPr>
          <w:rFonts w:ascii="Times New Roman" w:hAnsi="Times New Roman" w:cs="Times New Roman"/>
        </w:rPr>
        <w:t xml:space="preserve"> as</w:t>
      </w:r>
      <w:r w:rsidR="00A904D7">
        <w:rPr>
          <w:rFonts w:ascii="Times New Roman" w:hAnsi="Times New Roman" w:cs="Times New Roman"/>
          <w:color w:val="000000"/>
        </w:rPr>
        <w:t xml:space="preserve"> other</w:t>
      </w:r>
      <w:r w:rsidR="00201E9A">
        <w:rPr>
          <w:rFonts w:ascii="Times New Roman" w:hAnsi="Times New Roman" w:cs="Times New Roman"/>
          <w:color w:val="000000"/>
        </w:rPr>
        <w:t xml:space="preserve"> race</w:t>
      </w:r>
      <w:r w:rsidR="00A904D7">
        <w:rPr>
          <w:rFonts w:ascii="Times New Roman" w:hAnsi="Times New Roman" w:cs="Times New Roman"/>
          <w:color w:val="000000"/>
        </w:rPr>
        <w:t xml:space="preserve">. All students </w:t>
      </w:r>
      <w:r w:rsidR="00A904D7">
        <w:rPr>
          <w:rFonts w:ascii="Times New Roman" w:hAnsi="Times New Roman" w:cs="Times New Roman"/>
        </w:rPr>
        <w:t xml:space="preserve">were of low socio-economic status </w:t>
      </w:r>
      <w:r w:rsidR="00A904D7">
        <w:rPr>
          <w:rFonts w:ascii="Times New Roman" w:hAnsi="Times New Roman" w:cs="Times New Roman"/>
          <w:color w:val="000000"/>
        </w:rPr>
        <w:t>and had a documented disability with an I</w:t>
      </w:r>
      <w:r w:rsidR="00843DF1">
        <w:rPr>
          <w:rFonts w:ascii="Times New Roman" w:hAnsi="Times New Roman" w:cs="Times New Roman"/>
          <w:color w:val="000000"/>
        </w:rPr>
        <w:t xml:space="preserve">ndividual </w:t>
      </w:r>
      <w:r w:rsidR="00A904D7">
        <w:rPr>
          <w:rFonts w:ascii="Times New Roman" w:hAnsi="Times New Roman" w:cs="Times New Roman"/>
          <w:color w:val="000000"/>
        </w:rPr>
        <w:t>E</w:t>
      </w:r>
      <w:r w:rsidR="00843DF1">
        <w:rPr>
          <w:rFonts w:ascii="Times New Roman" w:hAnsi="Times New Roman" w:cs="Times New Roman"/>
          <w:color w:val="000000"/>
        </w:rPr>
        <w:t xml:space="preserve">ducation </w:t>
      </w:r>
      <w:r w:rsidR="00A904D7">
        <w:rPr>
          <w:rFonts w:ascii="Times New Roman" w:hAnsi="Times New Roman" w:cs="Times New Roman"/>
          <w:color w:val="000000"/>
        </w:rPr>
        <w:t>P</w:t>
      </w:r>
      <w:r w:rsidR="00843DF1">
        <w:rPr>
          <w:rFonts w:ascii="Times New Roman" w:hAnsi="Times New Roman" w:cs="Times New Roman"/>
          <w:color w:val="000000"/>
        </w:rPr>
        <w:t>lan (IEP)</w:t>
      </w:r>
      <w:r w:rsidR="00A904D7">
        <w:rPr>
          <w:rFonts w:ascii="Times New Roman" w:hAnsi="Times New Roman" w:cs="Times New Roman"/>
          <w:color w:val="000000"/>
        </w:rPr>
        <w:t xml:space="preserve">. </w:t>
      </w:r>
      <w:r w:rsidR="00A904D7">
        <w:rPr>
          <w:rFonts w:ascii="Times New Roman" w:hAnsi="Times New Roman" w:cs="Times New Roman"/>
        </w:rPr>
        <w:t>The type of disabilit</w:t>
      </w:r>
      <w:r w:rsidR="00EA236B">
        <w:rPr>
          <w:rFonts w:ascii="Times New Roman" w:hAnsi="Times New Roman" w:cs="Times New Roman"/>
        </w:rPr>
        <w:t>ies</w:t>
      </w:r>
      <w:r w:rsidR="00A904D7">
        <w:rPr>
          <w:rFonts w:ascii="Times New Roman" w:hAnsi="Times New Roman" w:cs="Times New Roman"/>
        </w:rPr>
        <w:t xml:space="preserve"> included 92 (79.3%) with a learning/behavioral disability, 4 (3.4%) intellectual/developmental, 5 (4.3%) mobility/ physical, 3 (2.6%) psychiatric, and 12 (10.4%) other. </w:t>
      </w:r>
      <w:r w:rsidR="001D5362">
        <w:rPr>
          <w:rFonts w:ascii="Times New Roman" w:hAnsi="Times New Roman" w:cs="Times New Roman"/>
          <w:color w:val="000000"/>
        </w:rPr>
        <w:t>The demographic characteristics of the students by cohort are presented in the result section.</w:t>
      </w:r>
      <w:r w:rsidR="00340EC7">
        <w:rPr>
          <w:rFonts w:ascii="Times New Roman" w:hAnsi="Times New Roman" w:cs="Times New Roman"/>
          <w:color w:val="000000"/>
        </w:rPr>
        <w:t xml:space="preserve"> </w:t>
      </w:r>
    </w:p>
    <w:p w14:paraId="3D1D1D9E" w14:textId="77777777" w:rsidR="00A13A9F" w:rsidRDefault="008F20B0" w:rsidP="003907F9">
      <w:pPr>
        <w:spacing w:line="480" w:lineRule="auto"/>
        <w:ind w:firstLine="720"/>
        <w:rPr>
          <w:rFonts w:ascii="Times New Roman" w:hAnsi="Times New Roman" w:cs="Times New Roman"/>
        </w:rPr>
      </w:pPr>
      <w:r>
        <w:rPr>
          <w:rFonts w:ascii="Times New Roman" w:hAnsi="Times New Roman" w:cs="Times New Roman"/>
        </w:rPr>
        <w:t xml:space="preserve">The Jobs for Youth Program was implemented at a charter school for dropouts </w:t>
      </w:r>
      <w:r w:rsidR="001D5362">
        <w:rPr>
          <w:rFonts w:ascii="Times New Roman" w:hAnsi="Times New Roman" w:cs="Times New Roman"/>
        </w:rPr>
        <w:t>with an enrollment capacit</w:t>
      </w:r>
      <w:r w:rsidR="003A7127">
        <w:rPr>
          <w:rFonts w:ascii="Times New Roman" w:hAnsi="Times New Roman" w:cs="Times New Roman"/>
        </w:rPr>
        <w:t>y of 4,000 students attending 20</w:t>
      </w:r>
      <w:r w:rsidR="001D5362">
        <w:rPr>
          <w:rFonts w:ascii="Times New Roman" w:hAnsi="Times New Roman" w:cs="Times New Roman"/>
        </w:rPr>
        <w:t xml:space="preserve"> small school sites </w:t>
      </w:r>
      <w:r>
        <w:rPr>
          <w:rFonts w:ascii="Times New Roman" w:hAnsi="Times New Roman" w:cs="Times New Roman"/>
        </w:rPr>
        <w:t>anchored in 15 of the poorest and most violen</w:t>
      </w:r>
      <w:r w:rsidR="00F07844">
        <w:rPr>
          <w:rFonts w:ascii="Times New Roman" w:hAnsi="Times New Roman" w:cs="Times New Roman"/>
        </w:rPr>
        <w:t xml:space="preserve">t </w:t>
      </w:r>
      <w:r>
        <w:rPr>
          <w:rFonts w:ascii="Times New Roman" w:hAnsi="Times New Roman" w:cs="Times New Roman"/>
        </w:rPr>
        <w:t>neighborhoods of Chicago</w:t>
      </w:r>
      <w:r w:rsidR="00F07844">
        <w:rPr>
          <w:rFonts w:ascii="Times New Roman" w:hAnsi="Times New Roman" w:cs="Times New Roman"/>
        </w:rPr>
        <w:t>,</w:t>
      </w:r>
      <w:r>
        <w:rPr>
          <w:rFonts w:ascii="Times New Roman" w:hAnsi="Times New Roman" w:cs="Times New Roman"/>
        </w:rPr>
        <w:t xml:space="preserve"> </w:t>
      </w:r>
      <w:r w:rsidRPr="000D5FEB">
        <w:rPr>
          <w:rFonts w:ascii="Times New Roman" w:hAnsi="Times New Roman" w:cs="Times New Roman"/>
        </w:rPr>
        <w:t>drawing</w:t>
      </w:r>
      <w:r>
        <w:rPr>
          <w:rFonts w:ascii="Times New Roman" w:hAnsi="Times New Roman" w:cs="Times New Roman"/>
        </w:rPr>
        <w:t xml:space="preserve"> a diverse body of students city-wide (73% African American, 24% Latino, 49% female, 51% male). </w:t>
      </w:r>
      <w:r w:rsidR="001D5362">
        <w:rPr>
          <w:rFonts w:ascii="Times New Roman" w:hAnsi="Times New Roman" w:cs="Times New Roman"/>
        </w:rPr>
        <w:t>The Charter</w:t>
      </w:r>
      <w:r w:rsidR="003A7127">
        <w:rPr>
          <w:rFonts w:ascii="Times New Roman" w:hAnsi="Times New Roman" w:cs="Times New Roman"/>
        </w:rPr>
        <w:t xml:space="preserve"> </w:t>
      </w:r>
      <w:r w:rsidR="003E297D">
        <w:rPr>
          <w:rFonts w:ascii="Times New Roman" w:hAnsi="Times New Roman" w:cs="Times New Roman"/>
        </w:rPr>
        <w:t xml:space="preserve">school </w:t>
      </w:r>
      <w:r w:rsidR="003A7127">
        <w:rPr>
          <w:rFonts w:ascii="Times New Roman" w:hAnsi="Times New Roman" w:cs="Times New Roman"/>
        </w:rPr>
        <w:t xml:space="preserve">sites </w:t>
      </w:r>
      <w:r w:rsidR="00F07844">
        <w:rPr>
          <w:rFonts w:ascii="Times New Roman" w:hAnsi="Times New Roman" w:cs="Times New Roman"/>
        </w:rPr>
        <w:t xml:space="preserve">had from 141 to 328 </w:t>
      </w:r>
      <w:r w:rsidR="0098624D">
        <w:rPr>
          <w:rFonts w:ascii="Times New Roman" w:hAnsi="Times New Roman" w:cs="Times New Roman"/>
        </w:rPr>
        <w:t>seats</w:t>
      </w:r>
      <w:r w:rsidR="00F07844">
        <w:rPr>
          <w:rFonts w:ascii="Times New Roman" w:hAnsi="Times New Roman" w:cs="Times New Roman"/>
        </w:rPr>
        <w:t xml:space="preserve"> allocated </w:t>
      </w:r>
      <w:r w:rsidR="003A7127">
        <w:rPr>
          <w:rFonts w:ascii="Times New Roman" w:hAnsi="Times New Roman" w:cs="Times New Roman"/>
        </w:rPr>
        <w:t xml:space="preserve">with an average attendance of 78.3%. </w:t>
      </w:r>
      <w:r w:rsidR="00DF4D0E">
        <w:rPr>
          <w:rFonts w:ascii="Times New Roman" w:hAnsi="Times New Roman" w:cs="Times New Roman"/>
        </w:rPr>
        <w:t>Approximately</w:t>
      </w:r>
      <w:r>
        <w:rPr>
          <w:rFonts w:ascii="Times New Roman" w:hAnsi="Times New Roman" w:cs="Times New Roman"/>
        </w:rPr>
        <w:t xml:space="preserve"> </w:t>
      </w:r>
      <w:r w:rsidR="00DF4D0E">
        <w:rPr>
          <w:rFonts w:ascii="Times New Roman" w:hAnsi="Times New Roman" w:cs="Times New Roman"/>
        </w:rPr>
        <w:t>18% of the students received</w:t>
      </w:r>
      <w:r>
        <w:rPr>
          <w:rFonts w:ascii="Times New Roman" w:hAnsi="Times New Roman" w:cs="Times New Roman"/>
        </w:rPr>
        <w:t xml:space="preserve"> specia</w:t>
      </w:r>
      <w:r w:rsidR="0017662B">
        <w:rPr>
          <w:rFonts w:ascii="Times New Roman" w:hAnsi="Times New Roman" w:cs="Times New Roman"/>
        </w:rPr>
        <w:t xml:space="preserve">l education services each year and 20% were classified as homeless because they did </w:t>
      </w:r>
      <w:r w:rsidR="00893712">
        <w:rPr>
          <w:rFonts w:ascii="Times New Roman" w:hAnsi="Times New Roman" w:cs="Times New Roman"/>
        </w:rPr>
        <w:t xml:space="preserve">not </w:t>
      </w:r>
      <w:r w:rsidR="0017662B">
        <w:rPr>
          <w:rFonts w:ascii="Times New Roman" w:hAnsi="Times New Roman" w:cs="Times New Roman"/>
        </w:rPr>
        <w:t xml:space="preserve">have a permanent residence. </w:t>
      </w:r>
      <w:r w:rsidR="00AB0509">
        <w:rPr>
          <w:rFonts w:ascii="Times New Roman" w:hAnsi="Times New Roman" w:cs="Times New Roman"/>
        </w:rPr>
        <w:t>Unfortunately, d</w:t>
      </w:r>
      <w:r w:rsidR="00ED38E2">
        <w:rPr>
          <w:rFonts w:ascii="Times New Roman" w:hAnsi="Times New Roman" w:cs="Times New Roman"/>
        </w:rPr>
        <w:t xml:space="preserve">uring the </w:t>
      </w:r>
      <w:r w:rsidR="0098624D">
        <w:rPr>
          <w:rFonts w:ascii="Times New Roman" w:hAnsi="Times New Roman" w:cs="Times New Roman"/>
        </w:rPr>
        <w:t xml:space="preserve">five </w:t>
      </w:r>
      <w:r w:rsidR="00623FA1">
        <w:rPr>
          <w:rFonts w:ascii="Times New Roman" w:hAnsi="Times New Roman" w:cs="Times New Roman"/>
        </w:rPr>
        <w:t>years of the study, an</w:t>
      </w:r>
      <w:r w:rsidR="00ED38E2">
        <w:rPr>
          <w:rFonts w:ascii="Times New Roman" w:hAnsi="Times New Roman" w:cs="Times New Roman"/>
        </w:rPr>
        <w:t xml:space="preserve"> average of 34 students </w:t>
      </w:r>
      <w:r w:rsidR="00AB0509">
        <w:rPr>
          <w:rFonts w:ascii="Times New Roman" w:hAnsi="Times New Roman" w:cs="Times New Roman"/>
        </w:rPr>
        <w:t xml:space="preserve">from the charter </w:t>
      </w:r>
      <w:r w:rsidR="00ED38E2">
        <w:rPr>
          <w:rFonts w:ascii="Times New Roman" w:hAnsi="Times New Roman" w:cs="Times New Roman"/>
        </w:rPr>
        <w:t>were shot in the community (</w:t>
      </w:r>
      <w:r w:rsidR="00AB0509">
        <w:rPr>
          <w:rFonts w:ascii="Times New Roman" w:hAnsi="Times New Roman" w:cs="Times New Roman"/>
        </w:rPr>
        <w:t xml:space="preserve">ranging </w:t>
      </w:r>
      <w:r w:rsidR="00ED38E2">
        <w:rPr>
          <w:rFonts w:ascii="Times New Roman" w:hAnsi="Times New Roman" w:cs="Times New Roman"/>
        </w:rPr>
        <w:t>from 24</w:t>
      </w:r>
      <w:r w:rsidR="00A13A9F">
        <w:rPr>
          <w:rFonts w:ascii="Times New Roman" w:hAnsi="Times New Roman" w:cs="Times New Roman"/>
        </w:rPr>
        <w:t xml:space="preserve"> during the 2013 school year</w:t>
      </w:r>
      <w:r w:rsidR="00ED38E2">
        <w:rPr>
          <w:rFonts w:ascii="Times New Roman" w:hAnsi="Times New Roman" w:cs="Times New Roman"/>
        </w:rPr>
        <w:t xml:space="preserve"> to 69</w:t>
      </w:r>
      <w:r w:rsidR="00A13A9F">
        <w:rPr>
          <w:rFonts w:ascii="Times New Roman" w:hAnsi="Times New Roman" w:cs="Times New Roman"/>
        </w:rPr>
        <w:t xml:space="preserve"> during the 2016 year</w:t>
      </w:r>
      <w:r w:rsidR="00ED38E2">
        <w:rPr>
          <w:rFonts w:ascii="Times New Roman" w:hAnsi="Times New Roman" w:cs="Times New Roman"/>
        </w:rPr>
        <w:t>)</w:t>
      </w:r>
      <w:r>
        <w:rPr>
          <w:rFonts w:ascii="Times New Roman" w:hAnsi="Times New Roman" w:cs="Times New Roman"/>
        </w:rPr>
        <w:t xml:space="preserve"> </w:t>
      </w:r>
      <w:r w:rsidR="00ED38E2">
        <w:rPr>
          <w:rFonts w:ascii="Times New Roman" w:hAnsi="Times New Roman" w:cs="Times New Roman"/>
        </w:rPr>
        <w:t>and a total of 32 students die</w:t>
      </w:r>
      <w:r w:rsidR="0098624D">
        <w:rPr>
          <w:rFonts w:ascii="Times New Roman" w:hAnsi="Times New Roman" w:cs="Times New Roman"/>
        </w:rPr>
        <w:t>d</w:t>
      </w:r>
      <w:r w:rsidR="00A13A9F">
        <w:rPr>
          <w:rFonts w:ascii="Times New Roman" w:hAnsi="Times New Roman" w:cs="Times New Roman"/>
        </w:rPr>
        <w:t xml:space="preserve"> due to gun violence</w:t>
      </w:r>
      <w:r w:rsidR="00ED38E2">
        <w:rPr>
          <w:rFonts w:ascii="Times New Roman" w:hAnsi="Times New Roman" w:cs="Times New Roman"/>
        </w:rPr>
        <w:t xml:space="preserve">. </w:t>
      </w:r>
    </w:p>
    <w:p w14:paraId="21061E40" w14:textId="77777777" w:rsidR="00E4770F" w:rsidRDefault="00E4770F" w:rsidP="00E4770F">
      <w:pPr>
        <w:spacing w:line="480" w:lineRule="auto"/>
        <w:outlineLvl w:val="0"/>
        <w:rPr>
          <w:rFonts w:ascii="Times New Roman" w:hAnsi="Times New Roman" w:cs="Times New Roman"/>
          <w:b/>
          <w:color w:val="000000"/>
        </w:rPr>
      </w:pPr>
      <w:r>
        <w:rPr>
          <w:rFonts w:ascii="Times New Roman" w:hAnsi="Times New Roman" w:cs="Times New Roman"/>
          <w:b/>
          <w:color w:val="000000"/>
        </w:rPr>
        <w:t>Intervention Components</w:t>
      </w:r>
      <w:r w:rsidRPr="00BE6F29">
        <w:rPr>
          <w:rFonts w:ascii="Times New Roman" w:hAnsi="Times New Roman" w:cs="Times New Roman"/>
          <w:b/>
          <w:color w:val="000000"/>
        </w:rPr>
        <w:t xml:space="preserve"> </w:t>
      </w:r>
    </w:p>
    <w:p w14:paraId="02C34DA7" w14:textId="77777777" w:rsidR="00EC7BB2" w:rsidRDefault="00E4770F" w:rsidP="004C1839">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The Jobs for Youth Program </w:t>
      </w:r>
      <w:r w:rsidR="00A13A9F">
        <w:rPr>
          <w:rFonts w:ascii="Times New Roman" w:hAnsi="Times New Roman" w:cs="Times New Roman"/>
          <w:color w:val="000000"/>
        </w:rPr>
        <w:t xml:space="preserve">introduced several best </w:t>
      </w:r>
      <w:r w:rsidR="00506CD9">
        <w:rPr>
          <w:rFonts w:ascii="Times New Roman" w:hAnsi="Times New Roman" w:cs="Times New Roman"/>
          <w:color w:val="000000"/>
        </w:rPr>
        <w:t>practices for transition preparation includ</w:t>
      </w:r>
      <w:r w:rsidR="00295559">
        <w:rPr>
          <w:rFonts w:ascii="Times New Roman" w:hAnsi="Times New Roman" w:cs="Times New Roman"/>
          <w:color w:val="000000"/>
        </w:rPr>
        <w:t>ing</w:t>
      </w:r>
      <w:r w:rsidR="00506CD9">
        <w:rPr>
          <w:rFonts w:ascii="Times New Roman" w:hAnsi="Times New Roman" w:cs="Times New Roman"/>
          <w:color w:val="000000"/>
        </w:rPr>
        <w:t xml:space="preserve">: </w:t>
      </w:r>
    </w:p>
    <w:p w14:paraId="1986AF53" w14:textId="77777777" w:rsidR="004C1839" w:rsidRDefault="00506CD9" w:rsidP="004C1839">
      <w:pPr>
        <w:spacing w:line="480" w:lineRule="auto"/>
        <w:ind w:firstLine="720"/>
        <w:rPr>
          <w:rFonts w:ascii="Times New Roman" w:hAnsi="Times New Roman" w:cs="Times New Roman"/>
          <w:color w:val="000000"/>
        </w:rPr>
      </w:pPr>
      <w:r>
        <w:rPr>
          <w:rFonts w:ascii="Times New Roman" w:hAnsi="Times New Roman" w:cs="Times New Roman"/>
          <w:color w:val="000000"/>
        </w:rPr>
        <w:t>(a)</w:t>
      </w:r>
      <w:r w:rsidR="004C1839">
        <w:rPr>
          <w:rFonts w:ascii="Times New Roman" w:hAnsi="Times New Roman" w:cs="Times New Roman"/>
          <w:color w:val="000000"/>
        </w:rPr>
        <w:t xml:space="preserve"> </w:t>
      </w:r>
      <w:r w:rsidR="00DB3977" w:rsidRPr="004D6E02">
        <w:rPr>
          <w:rFonts w:ascii="Times New Roman" w:hAnsi="Times New Roman" w:cs="Times New Roman"/>
          <w:b/>
          <w:color w:val="000000"/>
        </w:rPr>
        <w:t>Inclusion in general education</w:t>
      </w:r>
      <w:r w:rsidR="004C1839">
        <w:rPr>
          <w:rFonts w:ascii="Times New Roman" w:hAnsi="Times New Roman" w:cs="Times New Roman"/>
          <w:color w:val="000000"/>
        </w:rPr>
        <w:t>. S</w:t>
      </w:r>
      <w:r w:rsidR="004C1839" w:rsidRPr="00A530A0">
        <w:rPr>
          <w:rFonts w:ascii="Times New Roman" w:hAnsi="Times New Roman" w:cs="Times New Roman"/>
        </w:rPr>
        <w:t xml:space="preserve">tudents </w:t>
      </w:r>
      <w:r w:rsidR="004C1839">
        <w:rPr>
          <w:rFonts w:ascii="Times New Roman" w:hAnsi="Times New Roman" w:cs="Times New Roman"/>
        </w:rPr>
        <w:t>we</w:t>
      </w:r>
      <w:r w:rsidR="004C1839" w:rsidRPr="00A530A0">
        <w:rPr>
          <w:rFonts w:ascii="Times New Roman" w:hAnsi="Times New Roman" w:cs="Times New Roman"/>
        </w:rPr>
        <w:t>re</w:t>
      </w:r>
      <w:r w:rsidR="004C1839">
        <w:rPr>
          <w:rFonts w:ascii="Times New Roman" w:hAnsi="Times New Roman" w:cs="Times New Roman"/>
        </w:rPr>
        <w:t xml:space="preserve"> all</w:t>
      </w:r>
      <w:r w:rsidR="004C1839" w:rsidRPr="00A530A0">
        <w:rPr>
          <w:rFonts w:ascii="Times New Roman" w:hAnsi="Times New Roman" w:cs="Times New Roman"/>
        </w:rPr>
        <w:t xml:space="preserve"> included in general education classrooms according to the least restrictive environment </w:t>
      </w:r>
      <w:r w:rsidR="004C1839">
        <w:rPr>
          <w:rFonts w:ascii="Times New Roman" w:hAnsi="Times New Roman" w:cs="Times New Roman"/>
        </w:rPr>
        <w:t xml:space="preserve">requirements </w:t>
      </w:r>
      <w:r w:rsidR="004C1839" w:rsidRPr="00A530A0">
        <w:rPr>
          <w:rFonts w:ascii="Times New Roman" w:hAnsi="Times New Roman" w:cs="Times New Roman"/>
        </w:rPr>
        <w:t xml:space="preserve">as indicated </w:t>
      </w:r>
      <w:r w:rsidR="004C1839">
        <w:rPr>
          <w:rFonts w:ascii="Times New Roman" w:hAnsi="Times New Roman" w:cs="Times New Roman"/>
        </w:rPr>
        <w:t>i</w:t>
      </w:r>
      <w:r w:rsidR="004C1839" w:rsidRPr="00A530A0">
        <w:rPr>
          <w:rFonts w:ascii="Times New Roman" w:hAnsi="Times New Roman" w:cs="Times New Roman"/>
        </w:rPr>
        <w:t>n their I</w:t>
      </w:r>
      <w:r w:rsidR="004C1839">
        <w:rPr>
          <w:rFonts w:ascii="Times New Roman" w:hAnsi="Times New Roman" w:cs="Times New Roman"/>
        </w:rPr>
        <w:t xml:space="preserve">ndividual </w:t>
      </w:r>
      <w:r w:rsidR="004C1839" w:rsidRPr="00A530A0">
        <w:rPr>
          <w:rFonts w:ascii="Times New Roman" w:hAnsi="Times New Roman" w:cs="Times New Roman"/>
        </w:rPr>
        <w:t>E</w:t>
      </w:r>
      <w:r w:rsidR="004C1839">
        <w:rPr>
          <w:rFonts w:ascii="Times New Roman" w:hAnsi="Times New Roman" w:cs="Times New Roman"/>
        </w:rPr>
        <w:t xml:space="preserve">ducation </w:t>
      </w:r>
      <w:r w:rsidR="004C1839" w:rsidRPr="00A530A0">
        <w:rPr>
          <w:rFonts w:ascii="Times New Roman" w:hAnsi="Times New Roman" w:cs="Times New Roman"/>
        </w:rPr>
        <w:t>P</w:t>
      </w:r>
      <w:r w:rsidR="004C1839">
        <w:rPr>
          <w:rFonts w:ascii="Times New Roman" w:hAnsi="Times New Roman" w:cs="Times New Roman"/>
        </w:rPr>
        <w:t>lan (IEP)</w:t>
      </w:r>
      <w:r w:rsidR="004C1839" w:rsidRPr="00A530A0">
        <w:rPr>
          <w:rFonts w:ascii="Times New Roman" w:hAnsi="Times New Roman" w:cs="Times New Roman"/>
        </w:rPr>
        <w:t>.</w:t>
      </w:r>
      <w:r w:rsidR="004C1839">
        <w:rPr>
          <w:rFonts w:ascii="Times New Roman" w:hAnsi="Times New Roman" w:cs="Times New Roman"/>
        </w:rPr>
        <w:t xml:space="preserve"> There </w:t>
      </w:r>
      <w:r w:rsidR="007746B0">
        <w:rPr>
          <w:rFonts w:ascii="Times New Roman" w:hAnsi="Times New Roman" w:cs="Times New Roman"/>
        </w:rPr>
        <w:t>we</w:t>
      </w:r>
      <w:r w:rsidR="004C1839">
        <w:rPr>
          <w:rFonts w:ascii="Times New Roman" w:hAnsi="Times New Roman" w:cs="Times New Roman"/>
        </w:rPr>
        <w:t>re almost 60 i</w:t>
      </w:r>
      <w:r w:rsidR="004C1839" w:rsidRPr="00A530A0">
        <w:rPr>
          <w:rFonts w:ascii="Times New Roman" w:hAnsi="Times New Roman" w:cs="Times New Roman"/>
        </w:rPr>
        <w:t>tin</w:t>
      </w:r>
      <w:r w:rsidR="004C1839">
        <w:rPr>
          <w:rFonts w:ascii="Times New Roman" w:hAnsi="Times New Roman" w:cs="Times New Roman"/>
        </w:rPr>
        <w:t>erant special education teachers</w:t>
      </w:r>
      <w:r w:rsidR="004C1839" w:rsidRPr="00A530A0">
        <w:rPr>
          <w:rFonts w:ascii="Times New Roman" w:hAnsi="Times New Roman" w:cs="Times New Roman"/>
        </w:rPr>
        <w:t xml:space="preserve"> </w:t>
      </w:r>
      <w:r w:rsidR="004C1839">
        <w:rPr>
          <w:rFonts w:ascii="Times New Roman" w:hAnsi="Times New Roman" w:cs="Times New Roman"/>
        </w:rPr>
        <w:t xml:space="preserve">who </w:t>
      </w:r>
      <w:r w:rsidR="004C1839" w:rsidRPr="00A530A0">
        <w:rPr>
          <w:rFonts w:ascii="Times New Roman" w:hAnsi="Times New Roman" w:cs="Times New Roman"/>
        </w:rPr>
        <w:t xml:space="preserve">work with </w:t>
      </w:r>
      <w:r w:rsidR="004C1839">
        <w:rPr>
          <w:rFonts w:ascii="Times New Roman" w:hAnsi="Times New Roman" w:cs="Times New Roman"/>
        </w:rPr>
        <w:t xml:space="preserve">the </w:t>
      </w:r>
      <w:r w:rsidR="004C1839" w:rsidRPr="00A530A0">
        <w:rPr>
          <w:rFonts w:ascii="Times New Roman" w:hAnsi="Times New Roman" w:cs="Times New Roman"/>
        </w:rPr>
        <w:t xml:space="preserve">general education teachers to help them adapt curricula to meet the needs of </w:t>
      </w:r>
      <w:r w:rsidR="004C1839" w:rsidRPr="00A530A0">
        <w:rPr>
          <w:rFonts w:ascii="Times New Roman" w:hAnsi="Times New Roman" w:cs="Times New Roman"/>
        </w:rPr>
        <w:lastRenderedPageBreak/>
        <w:t>students with disabilities.</w:t>
      </w:r>
      <w:r w:rsidR="004C1839">
        <w:rPr>
          <w:rFonts w:ascii="Times New Roman" w:hAnsi="Times New Roman" w:cs="Times New Roman"/>
        </w:rPr>
        <w:t xml:space="preserve"> </w:t>
      </w:r>
      <w:r w:rsidR="004C1839" w:rsidRPr="00A530A0">
        <w:rPr>
          <w:rFonts w:ascii="Times New Roman" w:hAnsi="Times New Roman" w:cs="Times New Roman"/>
        </w:rPr>
        <w:t xml:space="preserve">However, </w:t>
      </w:r>
      <w:r w:rsidR="004C1839">
        <w:rPr>
          <w:rFonts w:ascii="Times New Roman" w:hAnsi="Times New Roman" w:cs="Times New Roman"/>
        </w:rPr>
        <w:t xml:space="preserve">prior to this intervention, </w:t>
      </w:r>
      <w:r w:rsidR="004C1839" w:rsidRPr="00A530A0">
        <w:rPr>
          <w:rFonts w:ascii="Times New Roman" w:hAnsi="Times New Roman" w:cs="Times New Roman"/>
        </w:rPr>
        <w:t xml:space="preserve">the transition needs of the special </w:t>
      </w:r>
      <w:r w:rsidR="004C1839">
        <w:rPr>
          <w:rFonts w:ascii="Times New Roman" w:hAnsi="Times New Roman" w:cs="Times New Roman"/>
        </w:rPr>
        <w:t xml:space="preserve">education students were limited to goal setting and classroom training because of </w:t>
      </w:r>
      <w:r w:rsidR="004C1839" w:rsidRPr="00A530A0">
        <w:rPr>
          <w:rFonts w:ascii="Times New Roman" w:hAnsi="Times New Roman" w:cs="Times New Roman"/>
        </w:rPr>
        <w:t>lack of resources.</w:t>
      </w:r>
    </w:p>
    <w:p w14:paraId="5F00CAB6" w14:textId="77777777" w:rsidR="004C1839" w:rsidRDefault="00201E9A" w:rsidP="004C1839">
      <w:pPr>
        <w:spacing w:line="480" w:lineRule="auto"/>
        <w:ind w:firstLine="720"/>
        <w:rPr>
          <w:rFonts w:ascii="Times New Roman" w:hAnsi="Times New Roman" w:cs="Times New Roman"/>
        </w:rPr>
      </w:pPr>
      <w:r>
        <w:rPr>
          <w:rFonts w:ascii="Times New Roman" w:hAnsi="Times New Roman" w:cs="Times New Roman"/>
          <w:color w:val="000000"/>
        </w:rPr>
        <w:t>(b</w:t>
      </w:r>
      <w:r w:rsidR="004C1839">
        <w:rPr>
          <w:rFonts w:ascii="Times New Roman" w:hAnsi="Times New Roman" w:cs="Times New Roman"/>
          <w:color w:val="000000"/>
        </w:rPr>
        <w:t xml:space="preserve">) </w:t>
      </w:r>
      <w:r w:rsidR="00DB3977" w:rsidRPr="004D6E02">
        <w:rPr>
          <w:rFonts w:ascii="Times New Roman" w:hAnsi="Times New Roman" w:cs="Times New Roman"/>
          <w:b/>
          <w:color w:val="000000"/>
        </w:rPr>
        <w:t>Interagency collaboration</w:t>
      </w:r>
      <w:r w:rsidR="004C1839">
        <w:rPr>
          <w:rFonts w:ascii="Times New Roman" w:hAnsi="Times New Roman" w:cs="Times New Roman"/>
          <w:color w:val="000000"/>
        </w:rPr>
        <w:t>. F</w:t>
      </w:r>
      <w:r w:rsidR="004C1839">
        <w:rPr>
          <w:rFonts w:ascii="Times New Roman" w:hAnsi="Times New Roman" w:cs="Times New Roman"/>
        </w:rPr>
        <w:t>unding for the Jobs for Youth Program came from two primary sources: a grant from the U.S. Department of Labor, Office of Disability Employment Policy to the University of Illinois at Chicago</w:t>
      </w:r>
      <w:r>
        <w:rPr>
          <w:rFonts w:ascii="Times New Roman" w:hAnsi="Times New Roman" w:cs="Times New Roman"/>
        </w:rPr>
        <w:t xml:space="preserve"> (UIC)</w:t>
      </w:r>
      <w:r w:rsidR="004C1839">
        <w:rPr>
          <w:rFonts w:ascii="Times New Roman" w:hAnsi="Times New Roman" w:cs="Times New Roman"/>
        </w:rPr>
        <w:t xml:space="preserve">, which </w:t>
      </w:r>
      <w:r w:rsidR="00624805">
        <w:rPr>
          <w:rFonts w:ascii="Times New Roman" w:hAnsi="Times New Roman" w:cs="Times New Roman"/>
        </w:rPr>
        <w:t xml:space="preserve">allowed UIC to set up a subcontract with the school in order to </w:t>
      </w:r>
      <w:r w:rsidR="004C1839">
        <w:rPr>
          <w:rFonts w:ascii="Times New Roman" w:hAnsi="Times New Roman" w:cs="Times New Roman"/>
        </w:rPr>
        <w:t xml:space="preserve">provide funds to pay for the case manager; and the state VR agency funds to pay for the internships, certificate trainings, and students’ transportation (as needed). </w:t>
      </w:r>
      <w:r w:rsidR="00624805">
        <w:rPr>
          <w:rFonts w:ascii="Times New Roman" w:hAnsi="Times New Roman" w:cs="Times New Roman"/>
        </w:rPr>
        <w:t xml:space="preserve">UIC </w:t>
      </w:r>
      <w:r w:rsidR="00D45A20">
        <w:rPr>
          <w:rFonts w:ascii="Times New Roman" w:hAnsi="Times New Roman" w:cs="Times New Roman"/>
        </w:rPr>
        <w:t xml:space="preserve">conducted the project evaluation and </w:t>
      </w:r>
      <w:r w:rsidR="00624805">
        <w:rPr>
          <w:rFonts w:ascii="Times New Roman" w:hAnsi="Times New Roman" w:cs="Times New Roman"/>
        </w:rPr>
        <w:t>coordinated monthly meetings with represen</w:t>
      </w:r>
      <w:r w:rsidR="009936A9">
        <w:rPr>
          <w:rFonts w:ascii="Times New Roman" w:hAnsi="Times New Roman" w:cs="Times New Roman"/>
        </w:rPr>
        <w:t>tatives from the charter school and</w:t>
      </w:r>
      <w:r w:rsidR="00624805">
        <w:rPr>
          <w:rFonts w:ascii="Times New Roman" w:hAnsi="Times New Roman" w:cs="Times New Roman"/>
        </w:rPr>
        <w:t xml:space="preserve"> the VR office supervisor where all the participating youth cases were open</w:t>
      </w:r>
      <w:r w:rsidR="009936A9">
        <w:rPr>
          <w:rFonts w:ascii="Times New Roman" w:hAnsi="Times New Roman" w:cs="Times New Roman"/>
        </w:rPr>
        <w:t>. During these meetings participants discussed students’ progress and/or challenges and considered ways to remove barriers as they arose. The team also planned next steps regarding the implementation of the intervention components</w:t>
      </w:r>
      <w:r w:rsidR="003C54BD">
        <w:rPr>
          <w:rFonts w:ascii="Times New Roman" w:hAnsi="Times New Roman" w:cs="Times New Roman"/>
        </w:rPr>
        <w:t xml:space="preserve"> and participants’ recruitment</w:t>
      </w:r>
      <w:r w:rsidR="009936A9">
        <w:rPr>
          <w:rFonts w:ascii="Times New Roman" w:hAnsi="Times New Roman" w:cs="Times New Roman"/>
        </w:rPr>
        <w:t xml:space="preserve">. </w:t>
      </w:r>
      <w:r w:rsidR="00624805">
        <w:rPr>
          <w:rFonts w:ascii="Times New Roman" w:hAnsi="Times New Roman" w:cs="Times New Roman"/>
        </w:rPr>
        <w:t>The VR office supervisor assigned a counselor to manage all of the cases and to coordinate with the school’s case manager to gath</w:t>
      </w:r>
      <w:r w:rsidR="00A27D73">
        <w:rPr>
          <w:rFonts w:ascii="Times New Roman" w:hAnsi="Times New Roman" w:cs="Times New Roman"/>
        </w:rPr>
        <w:t>er all the necessary documentation</w:t>
      </w:r>
      <w:r w:rsidR="00624805">
        <w:rPr>
          <w:rFonts w:ascii="Times New Roman" w:hAnsi="Times New Roman" w:cs="Times New Roman"/>
        </w:rPr>
        <w:t xml:space="preserve"> necessary to open the cases and develop the Individual</w:t>
      </w:r>
      <w:r w:rsidR="00D45A20">
        <w:rPr>
          <w:rFonts w:ascii="Times New Roman" w:hAnsi="Times New Roman" w:cs="Times New Roman"/>
        </w:rPr>
        <w:t>ized Plan for Employment</w:t>
      </w:r>
      <w:r w:rsidR="00624805">
        <w:rPr>
          <w:rFonts w:ascii="Times New Roman" w:hAnsi="Times New Roman" w:cs="Times New Roman"/>
        </w:rPr>
        <w:t xml:space="preserve">. </w:t>
      </w:r>
      <w:r w:rsidR="00D45A20">
        <w:rPr>
          <w:rFonts w:ascii="Times New Roman" w:hAnsi="Times New Roman" w:cs="Times New Roman"/>
        </w:rPr>
        <w:t>This was the document that authorized the payment of all educational and internship activities</w:t>
      </w:r>
      <w:r w:rsidR="00DA4AC3">
        <w:rPr>
          <w:rFonts w:ascii="Times New Roman" w:hAnsi="Times New Roman" w:cs="Times New Roman"/>
        </w:rPr>
        <w:t>,</w:t>
      </w:r>
      <w:r w:rsidR="00A27D73">
        <w:rPr>
          <w:rFonts w:ascii="Times New Roman" w:hAnsi="Times New Roman" w:cs="Times New Roman"/>
        </w:rPr>
        <w:t xml:space="preserve"> as well as any other expenses</w:t>
      </w:r>
      <w:r w:rsidR="00D45A20">
        <w:rPr>
          <w:rFonts w:ascii="Times New Roman" w:hAnsi="Times New Roman" w:cs="Times New Roman"/>
        </w:rPr>
        <w:t xml:space="preserve"> as needed by each participant. </w:t>
      </w:r>
      <w:r w:rsidR="004C1839">
        <w:rPr>
          <w:rFonts w:ascii="Times New Roman" w:hAnsi="Times New Roman" w:cs="Times New Roman"/>
        </w:rPr>
        <w:t xml:space="preserve">During the second year of the project, the charter school became a vendor for the VR agency in order to be able to pay the internships’ salaries directly to students, making it easier for employers to participate in the program, which otherwise would have </w:t>
      </w:r>
      <w:r w:rsidR="00DA4AC3">
        <w:rPr>
          <w:rFonts w:ascii="Times New Roman" w:hAnsi="Times New Roman" w:cs="Times New Roman"/>
        </w:rPr>
        <w:t xml:space="preserve">been </w:t>
      </w:r>
      <w:r w:rsidR="004C1839">
        <w:rPr>
          <w:rFonts w:ascii="Times New Roman" w:hAnsi="Times New Roman" w:cs="Times New Roman"/>
        </w:rPr>
        <w:t>required to file a complex paperwork process. At this point</w:t>
      </w:r>
      <w:r w:rsidR="00DA4AC3">
        <w:rPr>
          <w:rFonts w:ascii="Times New Roman" w:hAnsi="Times New Roman" w:cs="Times New Roman"/>
        </w:rPr>
        <w:t>,</w:t>
      </w:r>
      <w:r w:rsidR="004C1839">
        <w:rPr>
          <w:rFonts w:ascii="Times New Roman" w:hAnsi="Times New Roman" w:cs="Times New Roman"/>
        </w:rPr>
        <w:t xml:space="preserve"> the charter hired a job developer to assist in the process of securing internship sites. In addition, during the third year of the project, the charter received a large contract from the VR agency to expand the internships to more students with </w:t>
      </w:r>
      <w:r w:rsidR="004C1839">
        <w:rPr>
          <w:rFonts w:ascii="Times New Roman" w:hAnsi="Times New Roman" w:cs="Times New Roman"/>
        </w:rPr>
        <w:lastRenderedPageBreak/>
        <w:t xml:space="preserve">disabilities and the charter was also successful in securing a grant from a local foundation to expand the paid internships to the regular student population. </w:t>
      </w:r>
    </w:p>
    <w:p w14:paraId="3C6D8481" w14:textId="77777777" w:rsidR="00201E9A" w:rsidRDefault="00201E9A" w:rsidP="00201E9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(c) </w:t>
      </w:r>
      <w:r w:rsidR="00DB3977" w:rsidRPr="004D6E02">
        <w:rPr>
          <w:rFonts w:ascii="Times New Roman" w:hAnsi="Times New Roman" w:cs="Times New Roman"/>
          <w:b/>
          <w:color w:val="000000"/>
        </w:rPr>
        <w:t>Vocational education</w:t>
      </w:r>
      <w:r>
        <w:rPr>
          <w:rFonts w:ascii="Times New Roman" w:hAnsi="Times New Roman" w:cs="Times New Roman"/>
          <w:color w:val="000000"/>
        </w:rPr>
        <w:t xml:space="preserve">. Students were encouraged to enroll in certificate training classes </w:t>
      </w:r>
      <w:r w:rsidR="00464227">
        <w:rPr>
          <w:rFonts w:ascii="Times New Roman" w:hAnsi="Times New Roman" w:cs="Times New Roman"/>
          <w:color w:val="000000"/>
        </w:rPr>
        <w:t>by their special education teachers.</w:t>
      </w:r>
      <w:r w:rsidR="00840871">
        <w:rPr>
          <w:rFonts w:ascii="Times New Roman" w:hAnsi="Times New Roman" w:cs="Times New Roman"/>
          <w:color w:val="000000"/>
        </w:rPr>
        <w:t xml:space="preserve"> In fact, most of the </w:t>
      </w:r>
      <w:r w:rsidR="00E62EDA">
        <w:rPr>
          <w:rFonts w:ascii="Times New Roman" w:hAnsi="Times New Roman" w:cs="Times New Roman"/>
          <w:color w:val="000000"/>
        </w:rPr>
        <w:t xml:space="preserve">internship </w:t>
      </w:r>
      <w:r w:rsidR="00840871">
        <w:rPr>
          <w:rFonts w:ascii="Times New Roman" w:hAnsi="Times New Roman" w:cs="Times New Roman"/>
          <w:color w:val="000000"/>
        </w:rPr>
        <w:t xml:space="preserve">jobs required training certificates before the students could start </w:t>
      </w:r>
      <w:r w:rsidR="00E62EDA">
        <w:rPr>
          <w:rFonts w:ascii="Times New Roman" w:hAnsi="Times New Roman" w:cs="Times New Roman"/>
          <w:color w:val="000000"/>
        </w:rPr>
        <w:t>working</w:t>
      </w:r>
      <w:r w:rsidR="00840871">
        <w:rPr>
          <w:rFonts w:ascii="Times New Roman" w:hAnsi="Times New Roman" w:cs="Times New Roman"/>
          <w:color w:val="000000"/>
        </w:rPr>
        <w:t xml:space="preserve"> (e.g., OSHA, </w:t>
      </w:r>
      <w:r w:rsidR="00E62EDA">
        <w:rPr>
          <w:rFonts w:ascii="Times New Roman" w:hAnsi="Times New Roman" w:cs="Times New Roman"/>
          <w:color w:val="000000"/>
        </w:rPr>
        <w:t xml:space="preserve">food service, </w:t>
      </w:r>
      <w:r w:rsidR="00840871">
        <w:rPr>
          <w:rFonts w:ascii="Times New Roman" w:hAnsi="Times New Roman" w:cs="Times New Roman"/>
          <w:color w:val="000000"/>
        </w:rPr>
        <w:t>retail customer service, etc)</w:t>
      </w:r>
      <w:r w:rsidR="008F42B0">
        <w:rPr>
          <w:rFonts w:ascii="Times New Roman" w:hAnsi="Times New Roman" w:cs="Times New Roman"/>
          <w:color w:val="000000"/>
        </w:rPr>
        <w:t xml:space="preserve">. </w:t>
      </w:r>
      <w:r w:rsidR="00464227">
        <w:rPr>
          <w:rFonts w:ascii="Times New Roman" w:hAnsi="Times New Roman" w:cs="Times New Roman"/>
          <w:color w:val="000000"/>
        </w:rPr>
        <w:t xml:space="preserve">Classes were </w:t>
      </w:r>
      <w:r>
        <w:rPr>
          <w:rFonts w:ascii="Times New Roman" w:hAnsi="Times New Roman" w:cs="Times New Roman"/>
          <w:color w:val="000000"/>
        </w:rPr>
        <w:t xml:space="preserve">provided either at their school sites by certified teachers or at the City Colleges of Chicago. Students had to pass an exam upon completion of the training in order to obtain their certificate. </w:t>
      </w:r>
      <w:r>
        <w:rPr>
          <w:rFonts w:ascii="Times New Roman" w:hAnsi="Times New Roman" w:cs="Times New Roman"/>
        </w:rPr>
        <w:t xml:space="preserve">The </w:t>
      </w:r>
      <w:r w:rsidR="00464227">
        <w:rPr>
          <w:rFonts w:ascii="Times New Roman" w:hAnsi="Times New Roman" w:cs="Times New Roman"/>
        </w:rPr>
        <w:t xml:space="preserve">duration of the </w:t>
      </w:r>
      <w:r>
        <w:rPr>
          <w:rFonts w:ascii="Times New Roman" w:hAnsi="Times New Roman" w:cs="Times New Roman"/>
        </w:rPr>
        <w:t xml:space="preserve">certification courses ranged from a few days to a couple of weeks depending on the type of course. The certification course and certification exam were both paid for by the charter school and reimbursed by the VR agency. </w:t>
      </w:r>
      <w:r w:rsidR="00E62EDA">
        <w:rPr>
          <w:rFonts w:ascii="Times New Roman" w:hAnsi="Times New Roman" w:cs="Times New Roman"/>
        </w:rPr>
        <w:t xml:space="preserve">This represented additional savings for participating employers. </w:t>
      </w:r>
      <w:r>
        <w:rPr>
          <w:rFonts w:ascii="Times New Roman" w:hAnsi="Times New Roman" w:cs="Times New Roman"/>
        </w:rPr>
        <w:t>Several teachers from the school sites became certified in order to be able to teach the classes through a program from the City Colleges of Chicago.</w:t>
      </w:r>
    </w:p>
    <w:p w14:paraId="50812147" w14:textId="77777777" w:rsidR="00201E9A" w:rsidRPr="00CD5985" w:rsidRDefault="00201E9A" w:rsidP="00201E9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(d) </w:t>
      </w:r>
      <w:r w:rsidR="00DB3977" w:rsidRPr="004D6E02">
        <w:rPr>
          <w:rFonts w:ascii="Times New Roman" w:hAnsi="Times New Roman" w:cs="Times New Roman"/>
          <w:b/>
          <w:color w:val="000000"/>
        </w:rPr>
        <w:t>Paid internships</w:t>
      </w:r>
      <w:r>
        <w:rPr>
          <w:rFonts w:ascii="Times New Roman" w:hAnsi="Times New Roman" w:cs="Times New Roman"/>
          <w:color w:val="000000"/>
        </w:rPr>
        <w:t xml:space="preserve">. </w:t>
      </w:r>
      <w:r>
        <w:rPr>
          <w:rFonts w:ascii="Times New Roman" w:hAnsi="Times New Roman" w:cs="Times New Roman"/>
        </w:rPr>
        <w:t xml:space="preserve">Internships, which were officially classified by the Vocational Rehabilitation (VR) agency as on-the-job training, lasted eight weeks. School principals were notified about the types of jobs available in the community by the job developer and invited </w:t>
      </w:r>
      <w:r w:rsidR="004B43C2">
        <w:rPr>
          <w:rFonts w:ascii="Times New Roman" w:hAnsi="Times New Roman" w:cs="Times New Roman"/>
        </w:rPr>
        <w:t>junior</w:t>
      </w:r>
      <w:r w:rsidR="007C1596">
        <w:rPr>
          <w:rFonts w:ascii="Times New Roman" w:hAnsi="Times New Roman" w:cs="Times New Roman"/>
        </w:rPr>
        <w:t xml:space="preserve"> year </w:t>
      </w:r>
      <w:r>
        <w:rPr>
          <w:rFonts w:ascii="Times New Roman" w:hAnsi="Times New Roman" w:cs="Times New Roman"/>
        </w:rPr>
        <w:t>special education students to participate. Employers notif</w:t>
      </w:r>
      <w:r w:rsidR="002922BB">
        <w:rPr>
          <w:rFonts w:ascii="Times New Roman" w:hAnsi="Times New Roman" w:cs="Times New Roman"/>
        </w:rPr>
        <w:t>ied</w:t>
      </w:r>
      <w:r>
        <w:rPr>
          <w:rFonts w:ascii="Times New Roman" w:hAnsi="Times New Roman" w:cs="Times New Roman"/>
        </w:rPr>
        <w:t xml:space="preserve"> the job developer about the type of certificate required for the position(s) available (e.g., food handling, OSHA). Employers found the program appealing as they </w:t>
      </w:r>
      <w:r w:rsidR="008E7413">
        <w:rPr>
          <w:rFonts w:ascii="Times New Roman" w:hAnsi="Times New Roman" w:cs="Times New Roman"/>
        </w:rPr>
        <w:t>were able to conduct on-the-job training of students free of charge</w:t>
      </w:r>
      <w:r w:rsidR="007746B0">
        <w:rPr>
          <w:rFonts w:ascii="Times New Roman" w:hAnsi="Times New Roman" w:cs="Times New Roman"/>
        </w:rPr>
        <w:t xml:space="preserve"> for </w:t>
      </w:r>
      <w:r w:rsidR="002922BB">
        <w:rPr>
          <w:rFonts w:ascii="Times New Roman" w:hAnsi="Times New Roman" w:cs="Times New Roman"/>
        </w:rPr>
        <w:t>two</w:t>
      </w:r>
      <w:r w:rsidR="007746B0">
        <w:rPr>
          <w:rFonts w:ascii="Times New Roman" w:hAnsi="Times New Roman" w:cs="Times New Roman"/>
        </w:rPr>
        <w:t xml:space="preserve"> months</w:t>
      </w:r>
      <w:r>
        <w:rPr>
          <w:rFonts w:ascii="Times New Roman" w:hAnsi="Times New Roman" w:cs="Times New Roman"/>
        </w:rPr>
        <w:t xml:space="preserve">. Employers were encouraged to treat all participants as regular employees. Throughout the internship period, the businesses were required to fill out a weekly time sheet with evaluation questions about the student and his/her progress and growth </w:t>
      </w:r>
      <w:r>
        <w:rPr>
          <w:rFonts w:ascii="Times New Roman" w:hAnsi="Times New Roman" w:cs="Times New Roman"/>
        </w:rPr>
        <w:lastRenderedPageBreak/>
        <w:t xml:space="preserve">during the internship. These evaluations were then sent to the student’s VR counselor on a weekly basis. </w:t>
      </w:r>
    </w:p>
    <w:p w14:paraId="04E68786" w14:textId="77777777" w:rsidR="004C1839" w:rsidRDefault="004C1839" w:rsidP="004C1839">
      <w:pPr>
        <w:spacing w:line="480" w:lineRule="auto"/>
        <w:ind w:firstLine="720"/>
        <w:rPr>
          <w:rFonts w:ascii="Times New Roman" w:hAnsi="Times New Roman" w:cs="Times New Roman"/>
        </w:rPr>
      </w:pPr>
      <w:r>
        <w:rPr>
          <w:rFonts w:ascii="Times New Roman" w:hAnsi="Times New Roman" w:cs="Times New Roman"/>
          <w:color w:val="000000"/>
        </w:rPr>
        <w:t xml:space="preserve"> (e)  </w:t>
      </w:r>
      <w:r w:rsidR="00DB3977" w:rsidRPr="004D6E02">
        <w:rPr>
          <w:rFonts w:ascii="Times New Roman" w:hAnsi="Times New Roman" w:cs="Times New Roman"/>
          <w:b/>
          <w:color w:val="000000"/>
        </w:rPr>
        <w:t>Case management support</w:t>
      </w:r>
      <w:r>
        <w:rPr>
          <w:rFonts w:ascii="Times New Roman" w:hAnsi="Times New Roman" w:cs="Times New Roman"/>
          <w:color w:val="000000"/>
        </w:rPr>
        <w:t xml:space="preserve">. </w:t>
      </w:r>
      <w:r>
        <w:rPr>
          <w:rFonts w:ascii="Times New Roman" w:hAnsi="Times New Roman" w:cs="Times New Roman"/>
        </w:rPr>
        <w:t xml:space="preserve">The case manager was </w:t>
      </w:r>
      <w:r w:rsidRPr="005F61F6">
        <w:rPr>
          <w:rFonts w:ascii="Times New Roman" w:hAnsi="Times New Roman" w:cs="Times New Roman"/>
        </w:rPr>
        <w:t xml:space="preserve">in </w:t>
      </w:r>
      <w:r>
        <w:rPr>
          <w:rFonts w:ascii="Times New Roman" w:hAnsi="Times New Roman" w:cs="Times New Roman"/>
        </w:rPr>
        <w:t>charge of obtaining the student</w:t>
      </w:r>
      <w:r w:rsidRPr="005F61F6">
        <w:rPr>
          <w:rFonts w:ascii="Times New Roman" w:hAnsi="Times New Roman" w:cs="Times New Roman"/>
        </w:rPr>
        <w:t>s</w:t>
      </w:r>
      <w:r>
        <w:rPr>
          <w:rFonts w:ascii="Times New Roman" w:hAnsi="Times New Roman" w:cs="Times New Roman"/>
        </w:rPr>
        <w:t>’</w:t>
      </w:r>
      <w:r w:rsidRPr="005F61F6">
        <w:rPr>
          <w:rFonts w:ascii="Times New Roman" w:hAnsi="Times New Roman" w:cs="Times New Roman"/>
        </w:rPr>
        <w:t xml:space="preserve"> </w:t>
      </w:r>
      <w:r>
        <w:rPr>
          <w:rFonts w:ascii="Times New Roman" w:hAnsi="Times New Roman" w:cs="Times New Roman"/>
        </w:rPr>
        <w:t>documentation</w:t>
      </w:r>
      <w:r w:rsidRPr="005F61F6">
        <w:rPr>
          <w:rFonts w:ascii="Times New Roman" w:hAnsi="Times New Roman" w:cs="Times New Roman"/>
        </w:rPr>
        <w:t xml:space="preserve">, </w:t>
      </w:r>
      <w:r w:rsidR="008519A6">
        <w:rPr>
          <w:rFonts w:ascii="Times New Roman" w:hAnsi="Times New Roman" w:cs="Times New Roman"/>
        </w:rPr>
        <w:t xml:space="preserve">copies of </w:t>
      </w:r>
      <w:r w:rsidRPr="005F61F6">
        <w:rPr>
          <w:rFonts w:ascii="Times New Roman" w:hAnsi="Times New Roman" w:cs="Times New Roman"/>
        </w:rPr>
        <w:t xml:space="preserve">their </w:t>
      </w:r>
      <w:r>
        <w:rPr>
          <w:rFonts w:ascii="Times New Roman" w:hAnsi="Times New Roman" w:cs="Times New Roman"/>
        </w:rPr>
        <w:t>IEP</w:t>
      </w:r>
      <w:r w:rsidRPr="005F61F6">
        <w:rPr>
          <w:rFonts w:ascii="Times New Roman" w:hAnsi="Times New Roman" w:cs="Times New Roman"/>
        </w:rPr>
        <w:t xml:space="preserve">, and other legal documents in order to </w:t>
      </w:r>
      <w:r>
        <w:rPr>
          <w:rFonts w:ascii="Times New Roman" w:hAnsi="Times New Roman" w:cs="Times New Roman"/>
        </w:rPr>
        <w:t xml:space="preserve">facilitate the process of </w:t>
      </w:r>
      <w:r w:rsidRPr="005F61F6">
        <w:rPr>
          <w:rFonts w:ascii="Times New Roman" w:hAnsi="Times New Roman" w:cs="Times New Roman"/>
        </w:rPr>
        <w:t>op</w:t>
      </w:r>
      <w:r>
        <w:rPr>
          <w:rFonts w:ascii="Times New Roman" w:hAnsi="Times New Roman" w:cs="Times New Roman"/>
        </w:rPr>
        <w:t xml:space="preserve">ening a Vocational Rehabilitation </w:t>
      </w:r>
      <w:r w:rsidRPr="005F61F6">
        <w:rPr>
          <w:rFonts w:ascii="Times New Roman" w:hAnsi="Times New Roman" w:cs="Times New Roman"/>
        </w:rPr>
        <w:t>case</w:t>
      </w:r>
      <w:r>
        <w:rPr>
          <w:rFonts w:ascii="Times New Roman" w:hAnsi="Times New Roman" w:cs="Times New Roman"/>
        </w:rPr>
        <w:t>.</w:t>
      </w:r>
      <w:r w:rsidRPr="005F61F6">
        <w:rPr>
          <w:rFonts w:ascii="Times New Roman" w:hAnsi="Times New Roman" w:cs="Times New Roman"/>
        </w:rPr>
        <w:t xml:space="preserve"> </w:t>
      </w:r>
      <w:r>
        <w:rPr>
          <w:rFonts w:ascii="Times New Roman" w:hAnsi="Times New Roman" w:cs="Times New Roman"/>
        </w:rPr>
        <w:t xml:space="preserve">This required frequent contact with the students’ families. Once students were enrolled and had an open VR case, they selected the type of certification class that matched their </w:t>
      </w:r>
      <w:r w:rsidR="008519A6">
        <w:rPr>
          <w:rFonts w:ascii="Times New Roman" w:hAnsi="Times New Roman" w:cs="Times New Roman"/>
        </w:rPr>
        <w:t>employment interests</w:t>
      </w:r>
      <w:r>
        <w:rPr>
          <w:rFonts w:ascii="Times New Roman" w:hAnsi="Times New Roman" w:cs="Times New Roman"/>
        </w:rPr>
        <w:t xml:space="preserve"> (the list of classes is included in the results section). The case manager offered additional assistance to students such as providing them with bus cards to get to their job interviews. She also provided bus cards for the students’ transportation to their internship sites for the first two weeks</w:t>
      </w:r>
      <w:r w:rsidR="00BE0152">
        <w:rPr>
          <w:rFonts w:ascii="Times New Roman" w:hAnsi="Times New Roman" w:cs="Times New Roman"/>
        </w:rPr>
        <w:t>,</w:t>
      </w:r>
      <w:r>
        <w:rPr>
          <w:rFonts w:ascii="Times New Roman" w:hAnsi="Times New Roman" w:cs="Times New Roman"/>
        </w:rPr>
        <w:t xml:space="preserve"> until they received their first paycheck</w:t>
      </w:r>
      <w:r w:rsidR="00BE0152">
        <w:rPr>
          <w:rFonts w:ascii="Times New Roman" w:hAnsi="Times New Roman" w:cs="Times New Roman"/>
        </w:rPr>
        <w:t>,</w:t>
      </w:r>
      <w:r>
        <w:rPr>
          <w:rFonts w:ascii="Times New Roman" w:hAnsi="Times New Roman" w:cs="Times New Roman"/>
        </w:rPr>
        <w:t xml:space="preserve"> as many of these families did not have the necessary resources for the students’ travel.</w:t>
      </w:r>
      <w:r w:rsidR="00EE1FDC">
        <w:rPr>
          <w:rFonts w:ascii="Times New Roman" w:hAnsi="Times New Roman" w:cs="Times New Roman"/>
        </w:rPr>
        <w:t xml:space="preserve"> Students viewed her as a mentor, seeking advice such as what to do when an employer asked them to do a task they had never done before. Students confided in the case manager both on school-related issues and personal problems.</w:t>
      </w:r>
    </w:p>
    <w:p w14:paraId="1AE9D448" w14:textId="77777777" w:rsidR="00D945CE" w:rsidRDefault="00EE1FDC" w:rsidP="00D945CE">
      <w:pPr>
        <w:spacing w:line="480" w:lineRule="auto"/>
        <w:ind w:firstLine="720"/>
        <w:rPr>
          <w:rFonts w:ascii="Times New Roman" w:hAnsi="Times New Roman" w:cs="Times New Roman"/>
        </w:rPr>
      </w:pPr>
      <w:r>
        <w:rPr>
          <w:rFonts w:ascii="Times New Roman" w:hAnsi="Times New Roman" w:cs="Times New Roman"/>
        </w:rPr>
        <w:t xml:space="preserve">(f) </w:t>
      </w:r>
      <w:r w:rsidR="00DB3977" w:rsidRPr="004D6E02">
        <w:rPr>
          <w:rFonts w:ascii="Times New Roman" w:hAnsi="Times New Roman" w:cs="Times New Roman"/>
          <w:b/>
        </w:rPr>
        <w:t>Family engagement</w:t>
      </w:r>
      <w:r>
        <w:rPr>
          <w:rFonts w:ascii="Times New Roman" w:hAnsi="Times New Roman" w:cs="Times New Roman"/>
        </w:rPr>
        <w:t xml:space="preserve">. </w:t>
      </w:r>
      <w:r w:rsidR="00D945CE">
        <w:rPr>
          <w:rFonts w:ascii="Times New Roman" w:hAnsi="Times New Roman" w:cs="Times New Roman"/>
        </w:rPr>
        <w:t xml:space="preserve">The case manager was an individual from the same community the students came from and understood the culture. </w:t>
      </w:r>
      <w:r>
        <w:rPr>
          <w:rFonts w:ascii="Times New Roman" w:hAnsi="Times New Roman" w:cs="Times New Roman"/>
        </w:rPr>
        <w:t>She developed</w:t>
      </w:r>
      <w:r w:rsidR="00D945CE">
        <w:rPr>
          <w:rFonts w:ascii="Times New Roman" w:hAnsi="Times New Roman" w:cs="Times New Roman"/>
        </w:rPr>
        <w:t xml:space="preserve"> a close relationship with the students’ families</w:t>
      </w:r>
      <w:r w:rsidR="008F42B0">
        <w:rPr>
          <w:rFonts w:ascii="Times New Roman" w:hAnsi="Times New Roman" w:cs="Times New Roman"/>
        </w:rPr>
        <w:t xml:space="preserve">. </w:t>
      </w:r>
      <w:r w:rsidR="00D945CE">
        <w:rPr>
          <w:rFonts w:ascii="Times New Roman" w:hAnsi="Times New Roman" w:cs="Times New Roman"/>
        </w:rPr>
        <w:t>Families openly talked to the case manager about their concerns over their youth working. Many families worried that their youth may lose their disability benefits. The case manager understood that many of the families counted on that monthly income to pay for necessary expenses</w:t>
      </w:r>
      <w:r w:rsidR="00312857">
        <w:rPr>
          <w:rFonts w:ascii="Times New Roman" w:hAnsi="Times New Roman" w:cs="Times New Roman"/>
        </w:rPr>
        <w:t xml:space="preserve">. She </w:t>
      </w:r>
      <w:r w:rsidR="00D945CE">
        <w:rPr>
          <w:rFonts w:ascii="Times New Roman" w:hAnsi="Times New Roman" w:cs="Times New Roman"/>
        </w:rPr>
        <w:t xml:space="preserve">would talk to the families about the overall importance of the program, </w:t>
      </w:r>
      <w:r>
        <w:rPr>
          <w:rFonts w:ascii="Times New Roman" w:hAnsi="Times New Roman" w:cs="Times New Roman"/>
        </w:rPr>
        <w:t>what steps they needed to take in order to comply with</w:t>
      </w:r>
      <w:r w:rsidR="00D945CE">
        <w:rPr>
          <w:rFonts w:ascii="Times New Roman" w:hAnsi="Times New Roman" w:cs="Times New Roman"/>
        </w:rPr>
        <w:t xml:space="preserve"> Social Security Administration </w:t>
      </w:r>
      <w:r>
        <w:rPr>
          <w:rFonts w:ascii="Times New Roman" w:hAnsi="Times New Roman" w:cs="Times New Roman"/>
        </w:rPr>
        <w:t xml:space="preserve">policies </w:t>
      </w:r>
      <w:r w:rsidR="00D945CE">
        <w:rPr>
          <w:rFonts w:ascii="Times New Roman" w:hAnsi="Times New Roman" w:cs="Times New Roman"/>
        </w:rPr>
        <w:t>regulating the money the youth were going to earn</w:t>
      </w:r>
      <w:r w:rsidR="00312857">
        <w:rPr>
          <w:rFonts w:ascii="Times New Roman" w:hAnsi="Times New Roman" w:cs="Times New Roman"/>
        </w:rPr>
        <w:t>,</w:t>
      </w:r>
      <w:r w:rsidR="00D945CE">
        <w:rPr>
          <w:rFonts w:ascii="Times New Roman" w:hAnsi="Times New Roman" w:cs="Times New Roman"/>
        </w:rPr>
        <w:t xml:space="preserve"> and the long-term benefits the program could </w:t>
      </w:r>
      <w:r w:rsidR="00D945CE">
        <w:rPr>
          <w:rFonts w:ascii="Times New Roman" w:hAnsi="Times New Roman" w:cs="Times New Roman"/>
        </w:rPr>
        <w:lastRenderedPageBreak/>
        <w:t xml:space="preserve">have for their </w:t>
      </w:r>
      <w:r>
        <w:rPr>
          <w:rFonts w:ascii="Times New Roman" w:hAnsi="Times New Roman" w:cs="Times New Roman"/>
        </w:rPr>
        <w:t xml:space="preserve">youth’s </w:t>
      </w:r>
      <w:r w:rsidR="00D945CE">
        <w:rPr>
          <w:rFonts w:ascii="Times New Roman" w:hAnsi="Times New Roman" w:cs="Times New Roman"/>
        </w:rPr>
        <w:t xml:space="preserve">future. </w:t>
      </w:r>
      <w:r w:rsidR="00312857">
        <w:rPr>
          <w:rFonts w:ascii="Times New Roman" w:hAnsi="Times New Roman" w:cs="Times New Roman"/>
        </w:rPr>
        <w:t>These discussions were critical to guarantee participation in the program.</w:t>
      </w:r>
    </w:p>
    <w:p w14:paraId="17819544" w14:textId="77777777" w:rsidR="002902DB" w:rsidRPr="002902DB" w:rsidRDefault="00295559" w:rsidP="002902DB">
      <w:pPr>
        <w:spacing w:line="480" w:lineRule="auto"/>
        <w:rPr>
          <w:rFonts w:ascii="Times New Roman" w:hAnsi="Times New Roman" w:cs="Times New Roman"/>
          <w:b/>
        </w:rPr>
      </w:pPr>
      <w:r>
        <w:rPr>
          <w:rFonts w:ascii="Times New Roman" w:hAnsi="Times New Roman" w:cs="Times New Roman"/>
          <w:b/>
        </w:rPr>
        <w:t xml:space="preserve">Measures and </w:t>
      </w:r>
      <w:r w:rsidR="002902DB" w:rsidRPr="002902DB">
        <w:rPr>
          <w:rFonts w:ascii="Times New Roman" w:hAnsi="Times New Roman" w:cs="Times New Roman"/>
          <w:b/>
        </w:rPr>
        <w:t>Procedures</w:t>
      </w:r>
    </w:p>
    <w:p w14:paraId="614813A3" w14:textId="77777777" w:rsidR="002902DB" w:rsidRDefault="002902DB" w:rsidP="002902DB">
      <w:pPr>
        <w:spacing w:line="480" w:lineRule="auto"/>
        <w:ind w:firstLine="720"/>
        <w:rPr>
          <w:rFonts w:ascii="Times New Roman" w:hAnsi="Times New Roman" w:cs="Times New Roman"/>
        </w:rPr>
      </w:pPr>
      <w:r>
        <w:rPr>
          <w:rFonts w:ascii="Times New Roman" w:hAnsi="Times New Roman" w:cs="Times New Roman"/>
          <w:color w:val="000000"/>
        </w:rPr>
        <w:t xml:space="preserve">Participants were recruited by their special education teachers who explained the project and invited them to participate. Throughout the entire program, </w:t>
      </w:r>
      <w:r w:rsidR="004C1839">
        <w:rPr>
          <w:rFonts w:ascii="Times New Roman" w:hAnsi="Times New Roman" w:cs="Times New Roman"/>
          <w:color w:val="000000"/>
        </w:rPr>
        <w:t>the university</w:t>
      </w:r>
      <w:r>
        <w:rPr>
          <w:rFonts w:ascii="Times New Roman" w:hAnsi="Times New Roman" w:cs="Times New Roman"/>
          <w:color w:val="000000"/>
        </w:rPr>
        <w:t xml:space="preserve"> held monthly meetings with the partner agencies</w:t>
      </w:r>
      <w:r>
        <w:rPr>
          <w:rFonts w:ascii="Times New Roman" w:hAnsi="Times New Roman" w:cs="Times New Roman"/>
        </w:rPr>
        <w:t xml:space="preserve">. </w:t>
      </w:r>
      <w:r>
        <w:rPr>
          <w:rFonts w:ascii="Times New Roman" w:hAnsi="Times New Roman" w:cs="Times New Roman"/>
          <w:color w:val="000000"/>
        </w:rPr>
        <w:t>During these meetings, updates were given on how the recruitment of new participants was progressing, as well as information on how the students in each cohort were doing in their certification classes and internships. Any issues/barriers that partners or participating students had during program implementation were discussed. The purpose of these meetings was primarily to troubleshoot and identify steps that could be taken in order to help students achieve their long-term employment and/or vocational goals</w:t>
      </w:r>
      <w:r w:rsidR="00B97D44">
        <w:rPr>
          <w:rFonts w:ascii="Times New Roman" w:hAnsi="Times New Roman" w:cs="Times New Roman"/>
          <w:color w:val="000000"/>
        </w:rPr>
        <w:t>,</w:t>
      </w:r>
      <w:r>
        <w:rPr>
          <w:rFonts w:ascii="Times New Roman" w:hAnsi="Times New Roman" w:cs="Times New Roman"/>
          <w:color w:val="000000"/>
        </w:rPr>
        <w:t xml:space="preserve"> which could be sustained after the program ended. </w:t>
      </w:r>
      <w:r>
        <w:rPr>
          <w:rFonts w:ascii="Times New Roman" w:hAnsi="Times New Roman" w:cs="Times New Roman"/>
        </w:rPr>
        <w:t xml:space="preserve">The program also assisted students by helping them obtain new professional clothing for their interview and/or employment process. The VR agency provided most of the funds for the transportation and new clothing with some assistance from </w:t>
      </w:r>
      <w:r w:rsidR="002922BB">
        <w:rPr>
          <w:rFonts w:ascii="Times New Roman" w:hAnsi="Times New Roman" w:cs="Times New Roman"/>
        </w:rPr>
        <w:t>UIC’s grant.</w:t>
      </w:r>
    </w:p>
    <w:p w14:paraId="25264E6D" w14:textId="77777777" w:rsidR="00FD74C9" w:rsidRDefault="00FD74C9" w:rsidP="00FD74C9">
      <w:pPr>
        <w:spacing w:line="480" w:lineRule="auto"/>
        <w:ind w:firstLine="720"/>
        <w:rPr>
          <w:rFonts w:ascii="Times New Roman" w:hAnsi="Times New Roman" w:cs="Times New Roman"/>
        </w:rPr>
      </w:pPr>
      <w:r>
        <w:rPr>
          <w:rFonts w:ascii="Times New Roman" w:hAnsi="Times New Roman" w:cs="Times New Roman"/>
        </w:rPr>
        <w:t xml:space="preserve">The job developer would ask potential employers what type of certification the students needed in order to qualify for employment at their job sites. This information was then shared with the students who were interested in those jobs. The school helped students become certified before they went to the job sites according to the </w:t>
      </w:r>
      <w:r w:rsidR="00C56F21">
        <w:rPr>
          <w:rFonts w:ascii="Times New Roman" w:hAnsi="Times New Roman" w:cs="Times New Roman"/>
        </w:rPr>
        <w:t xml:space="preserve">employer’s needs and the case manager </w:t>
      </w:r>
      <w:r>
        <w:rPr>
          <w:rFonts w:ascii="Times New Roman" w:hAnsi="Times New Roman" w:cs="Times New Roman"/>
        </w:rPr>
        <w:t xml:space="preserve">completed the necessary paperwork. This allowed the employers to simply focus on training the students on the job. </w:t>
      </w:r>
    </w:p>
    <w:p w14:paraId="499B68E4" w14:textId="77777777" w:rsidR="00EB3A92" w:rsidRDefault="00F76C63" w:rsidP="00DB3DD3">
      <w:pPr>
        <w:spacing w:line="480" w:lineRule="auto"/>
        <w:ind w:firstLine="720"/>
        <w:rPr>
          <w:rFonts w:ascii="Times New Roman" w:hAnsi="Times New Roman" w:cs="Times New Roman"/>
          <w:color w:val="000000"/>
        </w:rPr>
      </w:pPr>
      <w:r>
        <w:rPr>
          <w:rFonts w:ascii="Times New Roman" w:hAnsi="Times New Roman" w:cs="Times New Roman"/>
          <w:color w:val="000000"/>
        </w:rPr>
        <w:t>All participants</w:t>
      </w:r>
      <w:r w:rsidR="003E4B3C">
        <w:rPr>
          <w:rFonts w:ascii="Times New Roman" w:hAnsi="Times New Roman" w:cs="Times New Roman"/>
          <w:color w:val="000000"/>
        </w:rPr>
        <w:t xml:space="preserve"> signed</w:t>
      </w:r>
      <w:r>
        <w:rPr>
          <w:rFonts w:ascii="Times New Roman" w:hAnsi="Times New Roman" w:cs="Times New Roman"/>
          <w:color w:val="000000"/>
        </w:rPr>
        <w:t xml:space="preserve"> a consent form and </w:t>
      </w:r>
      <w:r w:rsidR="006A4124">
        <w:rPr>
          <w:rFonts w:ascii="Times New Roman" w:hAnsi="Times New Roman" w:cs="Times New Roman"/>
          <w:color w:val="000000"/>
        </w:rPr>
        <w:t>responded to</w:t>
      </w:r>
      <w:r w:rsidR="003E4B3C">
        <w:rPr>
          <w:rFonts w:ascii="Times New Roman" w:hAnsi="Times New Roman" w:cs="Times New Roman"/>
          <w:color w:val="000000"/>
        </w:rPr>
        <w:t xml:space="preserve"> </w:t>
      </w:r>
      <w:r>
        <w:rPr>
          <w:rFonts w:ascii="Times New Roman" w:hAnsi="Times New Roman" w:cs="Times New Roman"/>
          <w:color w:val="000000"/>
        </w:rPr>
        <w:t xml:space="preserve">an </w:t>
      </w:r>
      <w:r w:rsidRPr="001F7572">
        <w:rPr>
          <w:rFonts w:ascii="Times New Roman" w:hAnsi="Times New Roman" w:cs="Times New Roman"/>
          <w:i/>
          <w:color w:val="000000"/>
        </w:rPr>
        <w:t>intake interview</w:t>
      </w:r>
      <w:r>
        <w:rPr>
          <w:rFonts w:ascii="Times New Roman" w:hAnsi="Times New Roman" w:cs="Times New Roman"/>
          <w:color w:val="000000"/>
        </w:rPr>
        <w:t xml:space="preserve">, which included general contact and demographic information, as well as education and work history. It </w:t>
      </w:r>
      <w:r>
        <w:rPr>
          <w:rFonts w:ascii="Times New Roman" w:hAnsi="Times New Roman" w:cs="Times New Roman"/>
          <w:color w:val="000000"/>
        </w:rPr>
        <w:lastRenderedPageBreak/>
        <w:t xml:space="preserve">also asked students about their goals for employment and education in the future. Students were called by phone every two months </w:t>
      </w:r>
      <w:r w:rsidR="002902DB">
        <w:rPr>
          <w:rFonts w:ascii="Times New Roman" w:hAnsi="Times New Roman" w:cs="Times New Roman"/>
          <w:color w:val="000000"/>
        </w:rPr>
        <w:t xml:space="preserve">by </w:t>
      </w:r>
      <w:r w:rsidR="001E0E62">
        <w:rPr>
          <w:rFonts w:ascii="Times New Roman" w:hAnsi="Times New Roman" w:cs="Times New Roman"/>
          <w:color w:val="000000"/>
        </w:rPr>
        <w:t xml:space="preserve">UIC </w:t>
      </w:r>
      <w:r w:rsidR="002902DB">
        <w:rPr>
          <w:rFonts w:ascii="Times New Roman" w:hAnsi="Times New Roman" w:cs="Times New Roman"/>
          <w:color w:val="000000"/>
        </w:rPr>
        <w:t xml:space="preserve">project staff </w:t>
      </w:r>
      <w:r>
        <w:rPr>
          <w:rFonts w:ascii="Times New Roman" w:hAnsi="Times New Roman" w:cs="Times New Roman"/>
          <w:color w:val="000000"/>
        </w:rPr>
        <w:t>to track their progress in attaining their employment and/or education goals and to identify what barriers and/or successes they had encountered.</w:t>
      </w:r>
      <w:r w:rsidR="006A4124">
        <w:rPr>
          <w:rFonts w:ascii="Times New Roman" w:hAnsi="Times New Roman" w:cs="Times New Roman"/>
          <w:color w:val="000000"/>
        </w:rPr>
        <w:t xml:space="preserve"> The case manager from the school also used the information provided by the students in the intake form to help them identify training and internship </w:t>
      </w:r>
      <w:r w:rsidR="00320FCA">
        <w:rPr>
          <w:rFonts w:ascii="Times New Roman" w:hAnsi="Times New Roman" w:cs="Times New Roman"/>
          <w:color w:val="000000"/>
        </w:rPr>
        <w:t>opportunities.</w:t>
      </w:r>
      <w:r w:rsidR="00722EB9">
        <w:rPr>
          <w:rFonts w:ascii="Times New Roman" w:hAnsi="Times New Roman" w:cs="Times New Roman"/>
          <w:color w:val="000000"/>
        </w:rPr>
        <w:t xml:space="preserve"> </w:t>
      </w:r>
      <w:r>
        <w:rPr>
          <w:rFonts w:ascii="Times New Roman" w:hAnsi="Times New Roman" w:cs="Times New Roman"/>
          <w:color w:val="000000"/>
        </w:rPr>
        <w:t xml:space="preserve">Lastly, the students </w:t>
      </w:r>
      <w:r w:rsidR="00120B98">
        <w:rPr>
          <w:rFonts w:ascii="Times New Roman" w:hAnsi="Times New Roman" w:cs="Times New Roman"/>
          <w:color w:val="000000"/>
        </w:rPr>
        <w:t xml:space="preserve">were called to </w:t>
      </w:r>
      <w:r>
        <w:rPr>
          <w:rFonts w:ascii="Times New Roman" w:hAnsi="Times New Roman" w:cs="Times New Roman"/>
          <w:color w:val="000000"/>
        </w:rPr>
        <w:t xml:space="preserve">completed an </w:t>
      </w:r>
      <w:r>
        <w:rPr>
          <w:rFonts w:ascii="Times New Roman" w:hAnsi="Times New Roman" w:cs="Times New Roman"/>
          <w:i/>
          <w:color w:val="000000"/>
        </w:rPr>
        <w:t xml:space="preserve">exit interview </w:t>
      </w:r>
      <w:r>
        <w:rPr>
          <w:rFonts w:ascii="Times New Roman" w:hAnsi="Times New Roman" w:cs="Times New Roman"/>
          <w:color w:val="000000"/>
        </w:rPr>
        <w:t>at the end of their program (approximately 6 months after graduation for each cohort), which asked information regarding their transition outcomes</w:t>
      </w:r>
      <w:r w:rsidR="006A4124">
        <w:rPr>
          <w:rFonts w:ascii="Times New Roman" w:hAnsi="Times New Roman" w:cs="Times New Roman"/>
          <w:color w:val="000000"/>
        </w:rPr>
        <w:t xml:space="preserve"> (particularly with regards to employment and education)</w:t>
      </w:r>
      <w:r>
        <w:rPr>
          <w:rFonts w:ascii="Times New Roman" w:hAnsi="Times New Roman" w:cs="Times New Roman"/>
          <w:color w:val="000000"/>
        </w:rPr>
        <w:t>, barriers, supports and a question</w:t>
      </w:r>
      <w:r w:rsidR="004D6E02">
        <w:rPr>
          <w:rFonts w:ascii="Times New Roman" w:hAnsi="Times New Roman" w:cs="Times New Roman"/>
          <w:color w:val="000000"/>
        </w:rPr>
        <w:t xml:space="preserve"> </w:t>
      </w:r>
      <w:r>
        <w:rPr>
          <w:rFonts w:ascii="Times New Roman" w:hAnsi="Times New Roman" w:cs="Times New Roman"/>
          <w:color w:val="000000"/>
        </w:rPr>
        <w:t xml:space="preserve">to assess their satisfaction with the program. </w:t>
      </w:r>
    </w:p>
    <w:p w14:paraId="6A13BCA1" w14:textId="77777777" w:rsidR="00AD0CA3" w:rsidRDefault="00F76C63" w:rsidP="00DB3DD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The following </w:t>
      </w:r>
      <w:r w:rsidR="00DB3DD3">
        <w:rPr>
          <w:rFonts w:ascii="Times New Roman" w:hAnsi="Times New Roman" w:cs="Times New Roman"/>
          <w:color w:val="000000"/>
        </w:rPr>
        <w:t xml:space="preserve">short-term outcomes were identified to track </w:t>
      </w:r>
      <w:r>
        <w:rPr>
          <w:rFonts w:ascii="Times New Roman" w:hAnsi="Times New Roman" w:cs="Times New Roman"/>
          <w:color w:val="000000"/>
        </w:rPr>
        <w:t>the impact of the intervention:</w:t>
      </w:r>
      <w:r w:rsidR="00AD0CA3">
        <w:rPr>
          <w:rFonts w:ascii="Times New Roman" w:hAnsi="Times New Roman" w:cs="Times New Roman"/>
          <w:color w:val="000000"/>
        </w:rPr>
        <w:t xml:space="preserve"> (a) </w:t>
      </w:r>
      <w:r w:rsidR="00DB3DD3" w:rsidRPr="00DB3DD3">
        <w:rPr>
          <w:rFonts w:ascii="Times New Roman" w:hAnsi="Times New Roman" w:cs="Times New Roman"/>
          <w:i/>
          <w:color w:val="000000"/>
        </w:rPr>
        <w:t>Dual enrollment</w:t>
      </w:r>
      <w:r w:rsidR="00DB3DD3">
        <w:rPr>
          <w:rFonts w:ascii="Times New Roman" w:hAnsi="Times New Roman" w:cs="Times New Roman"/>
          <w:color w:val="000000"/>
        </w:rPr>
        <w:t xml:space="preserve">: </w:t>
      </w:r>
      <w:r w:rsidR="00AD0CA3">
        <w:rPr>
          <w:rFonts w:ascii="Times New Roman" w:hAnsi="Times New Roman" w:cs="Times New Roman"/>
          <w:color w:val="000000"/>
        </w:rPr>
        <w:t xml:space="preserve">Identified whether or not the student participated in certificate training (yes/no) and passed the exam to obtain the certificate (yes/no); (b) </w:t>
      </w:r>
      <w:r w:rsidR="001D66A8">
        <w:rPr>
          <w:rFonts w:ascii="Times New Roman" w:hAnsi="Times New Roman" w:cs="Times New Roman"/>
          <w:i/>
          <w:color w:val="000000"/>
        </w:rPr>
        <w:t>p</w:t>
      </w:r>
      <w:r w:rsidR="00A543ED" w:rsidRPr="00A543ED">
        <w:rPr>
          <w:rFonts w:ascii="Times New Roman" w:hAnsi="Times New Roman" w:cs="Times New Roman"/>
          <w:i/>
          <w:color w:val="000000"/>
        </w:rPr>
        <w:t>aid Internships</w:t>
      </w:r>
      <w:r w:rsidR="00A543ED">
        <w:rPr>
          <w:rFonts w:ascii="Times New Roman" w:hAnsi="Times New Roman" w:cs="Times New Roman"/>
          <w:color w:val="000000"/>
        </w:rPr>
        <w:t xml:space="preserve">: </w:t>
      </w:r>
      <w:r w:rsidR="00AD0CA3">
        <w:rPr>
          <w:rFonts w:ascii="Times New Roman" w:hAnsi="Times New Roman" w:cs="Times New Roman"/>
          <w:color w:val="000000"/>
        </w:rPr>
        <w:t xml:space="preserve">Identified if the student participated in an internship (yes/no); (c) </w:t>
      </w:r>
      <w:r w:rsidR="001D66A8">
        <w:rPr>
          <w:rFonts w:ascii="Times New Roman" w:hAnsi="Times New Roman" w:cs="Times New Roman"/>
          <w:i/>
          <w:color w:val="000000"/>
        </w:rPr>
        <w:t>h</w:t>
      </w:r>
      <w:r w:rsidR="001D66A8" w:rsidRPr="001D66A8">
        <w:rPr>
          <w:rFonts w:ascii="Times New Roman" w:hAnsi="Times New Roman" w:cs="Times New Roman"/>
          <w:i/>
          <w:color w:val="000000"/>
        </w:rPr>
        <w:t>ired after internship</w:t>
      </w:r>
      <w:r w:rsidR="001D66A8">
        <w:rPr>
          <w:rFonts w:ascii="Times New Roman" w:hAnsi="Times New Roman" w:cs="Times New Roman"/>
          <w:color w:val="000000"/>
        </w:rPr>
        <w:t xml:space="preserve">: Identified whether the student was hired after the internship period as a part-time employee (yes/no); (d) </w:t>
      </w:r>
      <w:r w:rsidR="001D66A8">
        <w:rPr>
          <w:rFonts w:ascii="Times New Roman" w:hAnsi="Times New Roman" w:cs="Times New Roman"/>
          <w:i/>
          <w:color w:val="000000"/>
        </w:rPr>
        <w:t>g</w:t>
      </w:r>
      <w:r w:rsidR="00AD0CA3" w:rsidRPr="00AD0CA3">
        <w:rPr>
          <w:rFonts w:ascii="Times New Roman" w:hAnsi="Times New Roman" w:cs="Times New Roman"/>
          <w:i/>
          <w:color w:val="000000"/>
        </w:rPr>
        <w:t>raduation from high school</w:t>
      </w:r>
      <w:r w:rsidR="00AD0CA3">
        <w:rPr>
          <w:rFonts w:ascii="Times New Roman" w:hAnsi="Times New Roman" w:cs="Times New Roman"/>
          <w:color w:val="000000"/>
        </w:rPr>
        <w:t xml:space="preserve">: </w:t>
      </w:r>
      <w:r w:rsidR="001D66A8">
        <w:rPr>
          <w:rFonts w:ascii="Times New Roman" w:hAnsi="Times New Roman" w:cs="Times New Roman"/>
          <w:color w:val="000000"/>
        </w:rPr>
        <w:t>E</w:t>
      </w:r>
      <w:r w:rsidR="00AD0CA3">
        <w:rPr>
          <w:rFonts w:ascii="Times New Roman" w:hAnsi="Times New Roman" w:cs="Times New Roman"/>
          <w:color w:val="000000"/>
        </w:rPr>
        <w:t xml:space="preserve">xamined school records to identify whether the participating students graduated (yes/no); </w:t>
      </w:r>
      <w:r w:rsidR="001D66A8">
        <w:rPr>
          <w:rFonts w:ascii="Times New Roman" w:hAnsi="Times New Roman" w:cs="Times New Roman"/>
          <w:color w:val="000000"/>
        </w:rPr>
        <w:t xml:space="preserve">(e) </w:t>
      </w:r>
      <w:r w:rsidR="001D66A8">
        <w:rPr>
          <w:rFonts w:ascii="Times New Roman" w:hAnsi="Times New Roman" w:cs="Times New Roman"/>
          <w:i/>
          <w:color w:val="000000"/>
        </w:rPr>
        <w:t>c</w:t>
      </w:r>
      <w:r w:rsidR="001D66A8" w:rsidRPr="001D66A8">
        <w:rPr>
          <w:rFonts w:ascii="Times New Roman" w:hAnsi="Times New Roman" w:cs="Times New Roman"/>
          <w:i/>
          <w:color w:val="000000"/>
        </w:rPr>
        <w:t>ollege enrollment after graduation</w:t>
      </w:r>
      <w:r w:rsidR="001D66A8">
        <w:rPr>
          <w:rFonts w:ascii="Times New Roman" w:hAnsi="Times New Roman" w:cs="Times New Roman"/>
          <w:color w:val="000000"/>
        </w:rPr>
        <w:t xml:space="preserve">: Identified </w:t>
      </w:r>
      <w:r w:rsidR="00EB3A92">
        <w:rPr>
          <w:rFonts w:ascii="Times New Roman" w:hAnsi="Times New Roman" w:cs="Times New Roman"/>
          <w:color w:val="000000"/>
        </w:rPr>
        <w:t xml:space="preserve">students who attended college </w:t>
      </w:r>
      <w:r w:rsidR="001D66A8">
        <w:rPr>
          <w:rFonts w:ascii="Times New Roman" w:hAnsi="Times New Roman" w:cs="Times New Roman"/>
          <w:color w:val="000000"/>
        </w:rPr>
        <w:t>during follow-up call</w:t>
      </w:r>
      <w:r w:rsidR="00EB3A92">
        <w:rPr>
          <w:rFonts w:ascii="Times New Roman" w:hAnsi="Times New Roman" w:cs="Times New Roman"/>
          <w:color w:val="000000"/>
        </w:rPr>
        <w:t>s</w:t>
      </w:r>
      <w:r w:rsidR="001D66A8">
        <w:rPr>
          <w:rFonts w:ascii="Times New Roman" w:hAnsi="Times New Roman" w:cs="Times New Roman"/>
          <w:color w:val="000000"/>
        </w:rPr>
        <w:t xml:space="preserve"> to participants (yes/no); and (f) </w:t>
      </w:r>
      <w:r w:rsidR="004340CB">
        <w:rPr>
          <w:rFonts w:ascii="Times New Roman" w:hAnsi="Times New Roman" w:cs="Times New Roman"/>
          <w:i/>
          <w:color w:val="000000"/>
        </w:rPr>
        <w:t>employment after grad</w:t>
      </w:r>
      <w:r w:rsidR="006F2AFD">
        <w:rPr>
          <w:rFonts w:ascii="Times New Roman" w:hAnsi="Times New Roman" w:cs="Times New Roman"/>
          <w:i/>
          <w:color w:val="000000"/>
        </w:rPr>
        <w:t>u</w:t>
      </w:r>
      <w:r w:rsidR="004340CB">
        <w:rPr>
          <w:rFonts w:ascii="Times New Roman" w:hAnsi="Times New Roman" w:cs="Times New Roman"/>
          <w:i/>
          <w:color w:val="000000"/>
        </w:rPr>
        <w:t>ation</w:t>
      </w:r>
      <w:r w:rsidR="001D66A8">
        <w:rPr>
          <w:rFonts w:ascii="Times New Roman" w:hAnsi="Times New Roman" w:cs="Times New Roman"/>
          <w:color w:val="000000"/>
        </w:rPr>
        <w:t xml:space="preserve">: Contacted VR counselors to identify the cases </w:t>
      </w:r>
      <w:r w:rsidR="00EE39FC">
        <w:rPr>
          <w:rFonts w:ascii="Times New Roman" w:hAnsi="Times New Roman" w:cs="Times New Roman"/>
          <w:color w:val="000000"/>
        </w:rPr>
        <w:t xml:space="preserve">that </w:t>
      </w:r>
      <w:r w:rsidR="001D66A8">
        <w:rPr>
          <w:rFonts w:ascii="Times New Roman" w:hAnsi="Times New Roman" w:cs="Times New Roman"/>
          <w:color w:val="000000"/>
        </w:rPr>
        <w:t>were successfully closed (yes/no) according to VR criteria (status 26</w:t>
      </w:r>
      <w:r w:rsidR="00EE39FC">
        <w:rPr>
          <w:rFonts w:ascii="Times New Roman" w:hAnsi="Times New Roman" w:cs="Times New Roman"/>
          <w:color w:val="000000"/>
        </w:rPr>
        <w:t>, which means that the student was able to work for a</w:t>
      </w:r>
      <w:r w:rsidR="008E54F0">
        <w:rPr>
          <w:rFonts w:ascii="Times New Roman" w:hAnsi="Times New Roman" w:cs="Times New Roman"/>
          <w:color w:val="000000"/>
        </w:rPr>
        <w:t xml:space="preserve">t least </w:t>
      </w:r>
      <w:r w:rsidR="00EE39FC">
        <w:rPr>
          <w:rFonts w:ascii="Times New Roman" w:hAnsi="Times New Roman" w:cs="Times New Roman"/>
          <w:color w:val="000000"/>
        </w:rPr>
        <w:t>90 days</w:t>
      </w:r>
      <w:r w:rsidR="008E54F0">
        <w:rPr>
          <w:rFonts w:ascii="Times New Roman" w:hAnsi="Times New Roman" w:cs="Times New Roman"/>
          <w:color w:val="000000"/>
        </w:rPr>
        <w:t>).</w:t>
      </w:r>
      <w:r w:rsidR="008302A8">
        <w:rPr>
          <w:rFonts w:ascii="Times New Roman" w:hAnsi="Times New Roman" w:cs="Times New Roman"/>
          <w:color w:val="000000"/>
        </w:rPr>
        <w:t xml:space="preserve"> </w:t>
      </w:r>
      <w:r w:rsidR="001E0E62">
        <w:rPr>
          <w:rFonts w:ascii="Times New Roman" w:hAnsi="Times New Roman" w:cs="Times New Roman"/>
          <w:color w:val="000000"/>
        </w:rPr>
        <w:t>In addition, d</w:t>
      </w:r>
      <w:r w:rsidR="008302A8">
        <w:rPr>
          <w:rFonts w:ascii="Times New Roman" w:hAnsi="Times New Roman" w:cs="Times New Roman"/>
          <w:color w:val="000000"/>
        </w:rPr>
        <w:t>uring the research team’s monthly meeting, staff from the Charter school and the Supervisor of the VR office where all the cases where handled, reported progress with each cohort</w:t>
      </w:r>
      <w:r w:rsidR="00920E59">
        <w:rPr>
          <w:rFonts w:ascii="Times New Roman" w:hAnsi="Times New Roman" w:cs="Times New Roman"/>
          <w:color w:val="000000"/>
        </w:rPr>
        <w:t>’s</w:t>
      </w:r>
      <w:r w:rsidR="00B97D44">
        <w:rPr>
          <w:rFonts w:ascii="Times New Roman" w:hAnsi="Times New Roman" w:cs="Times New Roman"/>
          <w:color w:val="000000"/>
        </w:rPr>
        <w:t xml:space="preserve"> </w:t>
      </w:r>
      <w:r w:rsidR="008302A8">
        <w:rPr>
          <w:rFonts w:ascii="Times New Roman" w:hAnsi="Times New Roman" w:cs="Times New Roman"/>
          <w:color w:val="000000"/>
        </w:rPr>
        <w:t>outcomes (e.g., number of students enrolled in certificate programs, internships, etc.).</w:t>
      </w:r>
    </w:p>
    <w:p w14:paraId="12386979" w14:textId="77777777" w:rsidR="00555B17" w:rsidRDefault="00555B17" w:rsidP="00A86C37">
      <w:pPr>
        <w:spacing w:line="480" w:lineRule="auto"/>
        <w:jc w:val="center"/>
        <w:rPr>
          <w:rFonts w:ascii="Times New Roman" w:hAnsi="Times New Roman" w:cs="Times New Roman"/>
          <w:b/>
        </w:rPr>
      </w:pPr>
      <w:r>
        <w:rPr>
          <w:rFonts w:ascii="Times New Roman" w:hAnsi="Times New Roman" w:cs="Times New Roman"/>
          <w:b/>
        </w:rPr>
        <w:lastRenderedPageBreak/>
        <w:t>Results</w:t>
      </w:r>
    </w:p>
    <w:p w14:paraId="1932F989" w14:textId="77777777" w:rsidR="00B42A11" w:rsidRDefault="007A0408" w:rsidP="00FD74C9">
      <w:pPr>
        <w:spacing w:line="480" w:lineRule="auto"/>
        <w:ind w:firstLine="720"/>
        <w:rPr>
          <w:rFonts w:ascii="Times New Roman" w:hAnsi="Times New Roman" w:cs="Times New Roman"/>
        </w:rPr>
      </w:pPr>
      <w:r>
        <w:rPr>
          <w:rFonts w:ascii="Times New Roman" w:hAnsi="Times New Roman" w:cs="Times New Roman"/>
        </w:rPr>
        <w:t>Descriptive statistics were run on SPSS version 24 for the demographic variables (gender, race/ethnicity, and type of disability) and the main outcomes (number of students who obtained vocational certificates, participated in paid internships, were hired from the internship, graduated from high school, enrolled in college classes after graduation, and</w:t>
      </w:r>
      <w:r w:rsidR="00B42A11">
        <w:rPr>
          <w:rFonts w:ascii="Times New Roman" w:hAnsi="Times New Roman" w:cs="Times New Roman"/>
        </w:rPr>
        <w:t>/or</w:t>
      </w:r>
      <w:r>
        <w:rPr>
          <w:rFonts w:ascii="Times New Roman" w:hAnsi="Times New Roman" w:cs="Times New Roman"/>
        </w:rPr>
        <w:t xml:space="preserve"> had thei</w:t>
      </w:r>
      <w:r w:rsidR="00B42A11">
        <w:rPr>
          <w:rFonts w:ascii="Times New Roman" w:hAnsi="Times New Roman" w:cs="Times New Roman"/>
        </w:rPr>
        <w:t>r VR cases successfully closed [status 26]</w:t>
      </w:r>
      <w:r>
        <w:rPr>
          <w:rFonts w:ascii="Times New Roman" w:hAnsi="Times New Roman" w:cs="Times New Roman"/>
        </w:rPr>
        <w:t xml:space="preserve"> after working for over 90 days). </w:t>
      </w:r>
      <w:r w:rsidR="00A904D7" w:rsidRPr="0024655A">
        <w:rPr>
          <w:rFonts w:ascii="Times New Roman" w:hAnsi="Times New Roman" w:cs="Times New Roman"/>
          <w:i/>
        </w:rPr>
        <w:t>Table 1</w:t>
      </w:r>
      <w:r w:rsidR="00A904D7">
        <w:rPr>
          <w:rFonts w:ascii="Times New Roman" w:hAnsi="Times New Roman" w:cs="Times New Roman"/>
        </w:rPr>
        <w:t xml:space="preserve"> provides a breakdown of the demographic characteristics and short-term outcomes by cohort. </w:t>
      </w:r>
      <w:r w:rsidR="00851757">
        <w:rPr>
          <w:rFonts w:ascii="Times New Roman" w:hAnsi="Times New Roman" w:cs="Times New Roman"/>
        </w:rPr>
        <w:t xml:space="preserve">With regards to the demographic variables of the cohorts, chi-square tests for equal proportions were conducted. It was found that the proportion of males was significantly higher than females in 2013. There were also a large proportion of African American students in the program and most of the students had learning disabilities or behavioral disorders compared to other types of disabilities. </w:t>
      </w:r>
      <w:r w:rsidR="00B42A11">
        <w:rPr>
          <w:rFonts w:ascii="Times New Roman" w:hAnsi="Times New Roman" w:cs="Times New Roman"/>
        </w:rPr>
        <w:t xml:space="preserve">With regards to the </w:t>
      </w:r>
      <w:r w:rsidR="00851757">
        <w:rPr>
          <w:rFonts w:ascii="Times New Roman" w:hAnsi="Times New Roman" w:cs="Times New Roman"/>
        </w:rPr>
        <w:t>short-term</w:t>
      </w:r>
      <w:r w:rsidR="00B42A11">
        <w:rPr>
          <w:rFonts w:ascii="Times New Roman" w:hAnsi="Times New Roman" w:cs="Times New Roman"/>
        </w:rPr>
        <w:t xml:space="preserve"> outcomes, a total of 43 students (37%) participated in the paid internships, 13 (11%) were hired after completing their internships, and 110 students graduated from high school (95%). Of the students </w:t>
      </w:r>
      <w:r w:rsidR="00EA11F5">
        <w:rPr>
          <w:rFonts w:ascii="Times New Roman" w:hAnsi="Times New Roman" w:cs="Times New Roman"/>
        </w:rPr>
        <w:t>who</w:t>
      </w:r>
      <w:r w:rsidR="00B42A11">
        <w:rPr>
          <w:rFonts w:ascii="Times New Roman" w:hAnsi="Times New Roman" w:cs="Times New Roman"/>
        </w:rPr>
        <w:t xml:space="preserve"> did not graduate, </w:t>
      </w:r>
      <w:r w:rsidR="00B66550">
        <w:rPr>
          <w:rFonts w:ascii="Times New Roman" w:hAnsi="Times New Roman" w:cs="Times New Roman"/>
        </w:rPr>
        <w:t xml:space="preserve">four </w:t>
      </w:r>
      <w:r w:rsidR="00B42A11">
        <w:rPr>
          <w:rFonts w:ascii="Times New Roman" w:hAnsi="Times New Roman" w:cs="Times New Roman"/>
        </w:rPr>
        <w:t xml:space="preserve">were still in school at the end of data collection, one transferred to a military school, and another was incarcerated. A total of 15 (13%) students enrolled in college classes after graduation. All of the participants had VR cases open and a total of 41 (35%) found jobs and had their VR cases successfully closed after 90 days of consecutive employment (status 26). </w:t>
      </w:r>
      <w:r w:rsidR="00FD74C9">
        <w:rPr>
          <w:rFonts w:ascii="Times New Roman" w:hAnsi="Times New Roman" w:cs="Times New Roman"/>
        </w:rPr>
        <w:t xml:space="preserve">We conducted a </w:t>
      </w:r>
      <w:r w:rsidR="00B42A11">
        <w:rPr>
          <w:rFonts w:ascii="Times New Roman" w:hAnsi="Times New Roman" w:cs="Times New Roman"/>
        </w:rPr>
        <w:t xml:space="preserve">test of trend in proportions </w:t>
      </w:r>
      <w:r w:rsidR="00FD74C9">
        <w:rPr>
          <w:rFonts w:ascii="Times New Roman" w:hAnsi="Times New Roman" w:cs="Times New Roman"/>
        </w:rPr>
        <w:t>to find out if</w:t>
      </w:r>
      <w:r w:rsidR="00B42A11">
        <w:rPr>
          <w:rFonts w:ascii="Times New Roman" w:hAnsi="Times New Roman" w:cs="Times New Roman"/>
        </w:rPr>
        <w:t xml:space="preserve"> the proportions </w:t>
      </w:r>
      <w:r w:rsidR="00FD74C9">
        <w:rPr>
          <w:rFonts w:ascii="Times New Roman" w:hAnsi="Times New Roman" w:cs="Times New Roman"/>
        </w:rPr>
        <w:t xml:space="preserve">of the outcomes </w:t>
      </w:r>
      <w:r w:rsidR="00B42A11">
        <w:rPr>
          <w:rFonts w:ascii="Times New Roman" w:hAnsi="Times New Roman" w:cs="Times New Roman"/>
        </w:rPr>
        <w:t xml:space="preserve">over the years significantly changed. </w:t>
      </w:r>
      <w:r w:rsidR="0062002B">
        <w:rPr>
          <w:rFonts w:ascii="Times New Roman" w:hAnsi="Times New Roman" w:cs="Times New Roman"/>
        </w:rPr>
        <w:t xml:space="preserve">The results in Table 1 indicate that the first cohort </w:t>
      </w:r>
      <w:r w:rsidR="00D945CE">
        <w:rPr>
          <w:rFonts w:ascii="Times New Roman" w:hAnsi="Times New Roman" w:cs="Times New Roman"/>
        </w:rPr>
        <w:t xml:space="preserve">(2012) </w:t>
      </w:r>
      <w:r w:rsidR="0062002B">
        <w:rPr>
          <w:rFonts w:ascii="Times New Roman" w:hAnsi="Times New Roman" w:cs="Times New Roman"/>
        </w:rPr>
        <w:t>had fewer outcomes with regards to internships, hiring after the internship, college enrollment and VR success</w:t>
      </w:r>
      <w:r w:rsidR="00D945CE">
        <w:rPr>
          <w:rFonts w:ascii="Times New Roman" w:hAnsi="Times New Roman" w:cs="Times New Roman"/>
        </w:rPr>
        <w:t>, although this group had a high number of students getting certificates</w:t>
      </w:r>
      <w:r w:rsidR="0062002B">
        <w:rPr>
          <w:rFonts w:ascii="Times New Roman" w:hAnsi="Times New Roman" w:cs="Times New Roman"/>
        </w:rPr>
        <w:t xml:space="preserve">. The last cohort (2016) had the largest proportion of students enrolled in vocational certificate trainings, one of the highest </w:t>
      </w:r>
      <w:r w:rsidR="0062002B">
        <w:rPr>
          <w:rFonts w:ascii="Times New Roman" w:hAnsi="Times New Roman" w:cs="Times New Roman"/>
        </w:rPr>
        <w:lastRenderedPageBreak/>
        <w:t xml:space="preserve">number of internships, and the largest proportion of VR successful closures. </w:t>
      </w:r>
      <w:r w:rsidR="00D945CE">
        <w:rPr>
          <w:rFonts w:ascii="Times New Roman" w:hAnsi="Times New Roman" w:cs="Times New Roman"/>
        </w:rPr>
        <w:t>Finally, all of the cohorts had a successful record of high school graduation</w:t>
      </w:r>
      <w:r w:rsidR="008F42B0">
        <w:rPr>
          <w:rFonts w:ascii="Times New Roman" w:hAnsi="Times New Roman" w:cs="Times New Roman"/>
        </w:rPr>
        <w:t xml:space="preserve">. </w:t>
      </w:r>
    </w:p>
    <w:p w14:paraId="539BC78C" w14:textId="77777777" w:rsidR="004D6E02" w:rsidRDefault="004D6E02" w:rsidP="004D6E02">
      <w:pPr>
        <w:spacing w:line="480" w:lineRule="auto"/>
        <w:ind w:firstLine="720"/>
        <w:jc w:val="center"/>
        <w:rPr>
          <w:rFonts w:ascii="Times New Roman" w:hAnsi="Times New Roman" w:cs="Times New Roman"/>
        </w:rPr>
      </w:pPr>
      <w:r>
        <w:rPr>
          <w:rFonts w:ascii="Times New Roman" w:hAnsi="Times New Roman" w:cs="Times New Roman"/>
        </w:rPr>
        <w:t>&lt; TABLE 1 here &gt;</w:t>
      </w:r>
    </w:p>
    <w:p w14:paraId="1A432A57" w14:textId="77777777" w:rsidR="005C4485" w:rsidRPr="00831164" w:rsidRDefault="005C4485" w:rsidP="000D1F6E">
      <w:pPr>
        <w:spacing w:line="480" w:lineRule="auto"/>
        <w:outlineLvl w:val="0"/>
        <w:rPr>
          <w:rFonts w:ascii="Times New Roman" w:hAnsi="Times New Roman" w:cs="Times New Roman"/>
          <w:b/>
        </w:rPr>
      </w:pPr>
      <w:r w:rsidRPr="00831164">
        <w:rPr>
          <w:rFonts w:ascii="Times New Roman" w:hAnsi="Times New Roman" w:cs="Times New Roman"/>
          <w:b/>
        </w:rPr>
        <w:t>Certifications</w:t>
      </w:r>
    </w:p>
    <w:p w14:paraId="1DBC1556" w14:textId="77777777" w:rsidR="004D6E02" w:rsidRDefault="00F856D7" w:rsidP="0047215D">
      <w:pPr>
        <w:spacing w:line="480" w:lineRule="auto"/>
        <w:ind w:firstLine="720"/>
        <w:rPr>
          <w:rFonts w:ascii="Times New Roman" w:hAnsi="Times New Roman" w:cs="Times New Roman"/>
        </w:rPr>
      </w:pPr>
      <w:r w:rsidRPr="00831164">
        <w:rPr>
          <w:rFonts w:ascii="Times New Roman" w:hAnsi="Times New Roman" w:cs="Times New Roman"/>
        </w:rPr>
        <w:t xml:space="preserve">The </w:t>
      </w:r>
      <w:r w:rsidR="00D945CE">
        <w:rPr>
          <w:rFonts w:ascii="Times New Roman" w:hAnsi="Times New Roman" w:cs="Times New Roman"/>
        </w:rPr>
        <w:t>records</w:t>
      </w:r>
      <w:r w:rsidR="00C83859">
        <w:rPr>
          <w:rFonts w:ascii="Times New Roman" w:hAnsi="Times New Roman" w:cs="Times New Roman"/>
        </w:rPr>
        <w:t xml:space="preserve"> </w:t>
      </w:r>
      <w:r w:rsidRPr="00831164">
        <w:rPr>
          <w:rFonts w:ascii="Times New Roman" w:hAnsi="Times New Roman" w:cs="Times New Roman"/>
        </w:rPr>
        <w:t xml:space="preserve">showed that out of the pool of </w:t>
      </w:r>
      <w:r w:rsidR="0002517F">
        <w:rPr>
          <w:rFonts w:ascii="Times New Roman" w:hAnsi="Times New Roman" w:cs="Times New Roman"/>
        </w:rPr>
        <w:t>116</w:t>
      </w:r>
      <w:r w:rsidRPr="00831164">
        <w:rPr>
          <w:rFonts w:ascii="Times New Roman" w:hAnsi="Times New Roman" w:cs="Times New Roman"/>
        </w:rPr>
        <w:t xml:space="preserve"> participants, </w:t>
      </w:r>
      <w:r w:rsidR="00C83859">
        <w:rPr>
          <w:rFonts w:ascii="Times New Roman" w:hAnsi="Times New Roman" w:cs="Times New Roman"/>
        </w:rPr>
        <w:t xml:space="preserve">74 students (64%) took certification classes and </w:t>
      </w:r>
      <w:r w:rsidR="0002517F">
        <w:rPr>
          <w:rFonts w:ascii="Times New Roman" w:hAnsi="Times New Roman" w:cs="Times New Roman"/>
        </w:rPr>
        <w:t>6</w:t>
      </w:r>
      <w:r w:rsidR="007720F3">
        <w:rPr>
          <w:rFonts w:ascii="Times New Roman" w:hAnsi="Times New Roman" w:cs="Times New Roman"/>
        </w:rPr>
        <w:t>4</w:t>
      </w:r>
      <w:r w:rsidRPr="00831164">
        <w:rPr>
          <w:rFonts w:ascii="Times New Roman" w:hAnsi="Times New Roman" w:cs="Times New Roman"/>
        </w:rPr>
        <w:t xml:space="preserve"> (</w:t>
      </w:r>
      <w:r w:rsidR="0002517F">
        <w:rPr>
          <w:rFonts w:ascii="Times New Roman" w:hAnsi="Times New Roman" w:cs="Times New Roman"/>
        </w:rPr>
        <w:t>5</w:t>
      </w:r>
      <w:r w:rsidR="007720F3">
        <w:rPr>
          <w:rFonts w:ascii="Times New Roman" w:hAnsi="Times New Roman" w:cs="Times New Roman"/>
        </w:rPr>
        <w:t>5</w:t>
      </w:r>
      <w:r w:rsidRPr="00831164">
        <w:rPr>
          <w:rFonts w:ascii="Times New Roman" w:hAnsi="Times New Roman" w:cs="Times New Roman"/>
        </w:rPr>
        <w:t xml:space="preserve">%) </w:t>
      </w:r>
      <w:r w:rsidR="00C83859">
        <w:rPr>
          <w:rFonts w:ascii="Times New Roman" w:hAnsi="Times New Roman" w:cs="Times New Roman"/>
        </w:rPr>
        <w:t>passed their</w:t>
      </w:r>
      <w:r w:rsidRPr="00831164">
        <w:rPr>
          <w:rFonts w:ascii="Times New Roman" w:hAnsi="Times New Roman" w:cs="Times New Roman"/>
        </w:rPr>
        <w:t xml:space="preserve"> certification </w:t>
      </w:r>
      <w:r w:rsidR="00C83859">
        <w:rPr>
          <w:rFonts w:ascii="Times New Roman" w:hAnsi="Times New Roman" w:cs="Times New Roman"/>
        </w:rPr>
        <w:t>exam.</w:t>
      </w:r>
      <w:r>
        <w:rPr>
          <w:rFonts w:ascii="Times New Roman" w:hAnsi="Times New Roman" w:cs="Times New Roman"/>
        </w:rPr>
        <w:t xml:space="preserve"> </w:t>
      </w:r>
      <w:r w:rsidR="00C83859" w:rsidRPr="0024655A">
        <w:rPr>
          <w:rFonts w:ascii="Times New Roman" w:hAnsi="Times New Roman" w:cs="Times New Roman"/>
          <w:i/>
        </w:rPr>
        <w:t>Table 2</w:t>
      </w:r>
      <w:r w:rsidR="00C83859">
        <w:rPr>
          <w:rFonts w:ascii="Times New Roman" w:hAnsi="Times New Roman" w:cs="Times New Roman"/>
        </w:rPr>
        <w:t xml:space="preserve"> list</w:t>
      </w:r>
      <w:r w:rsidR="00C96C7A">
        <w:rPr>
          <w:rFonts w:ascii="Times New Roman" w:hAnsi="Times New Roman" w:cs="Times New Roman"/>
        </w:rPr>
        <w:t>s</w:t>
      </w:r>
      <w:r w:rsidR="00C83859">
        <w:rPr>
          <w:rFonts w:ascii="Times New Roman" w:hAnsi="Times New Roman" w:cs="Times New Roman"/>
        </w:rPr>
        <w:t xml:space="preserve"> the types of certificates that the students obtained. </w:t>
      </w:r>
      <w:r w:rsidR="00EA11F5">
        <w:rPr>
          <w:rFonts w:ascii="Times New Roman" w:hAnsi="Times New Roman" w:cs="Times New Roman"/>
        </w:rPr>
        <w:t>As mentioned,</w:t>
      </w:r>
      <w:r w:rsidR="00C83859">
        <w:rPr>
          <w:rFonts w:ascii="Times New Roman" w:hAnsi="Times New Roman" w:cs="Times New Roman"/>
        </w:rPr>
        <w:t xml:space="preserve"> most of the internship sites required students’ certification before they could be hired for the job. </w:t>
      </w:r>
    </w:p>
    <w:p w14:paraId="538B53E4" w14:textId="77777777" w:rsidR="00C47484" w:rsidRDefault="004D6E02" w:rsidP="004D6E02">
      <w:pPr>
        <w:spacing w:line="480" w:lineRule="auto"/>
        <w:ind w:firstLine="720"/>
        <w:jc w:val="center"/>
        <w:rPr>
          <w:rFonts w:ascii="Times New Roman" w:hAnsi="Times New Roman" w:cs="Times New Roman"/>
        </w:rPr>
      </w:pPr>
      <w:r>
        <w:rPr>
          <w:rFonts w:ascii="Times New Roman" w:hAnsi="Times New Roman" w:cs="Times New Roman"/>
        </w:rPr>
        <w:t>&lt; TABLE 2 here &gt;</w:t>
      </w:r>
    </w:p>
    <w:p w14:paraId="231E2EE4" w14:textId="77777777" w:rsidR="00C47484" w:rsidRDefault="00C47484" w:rsidP="00C47484">
      <w:pPr>
        <w:spacing w:line="480" w:lineRule="auto"/>
        <w:outlineLvl w:val="0"/>
        <w:rPr>
          <w:rFonts w:ascii="Times New Roman" w:hAnsi="Times New Roman" w:cs="Times New Roman"/>
          <w:b/>
        </w:rPr>
      </w:pPr>
      <w:r w:rsidRPr="00BC546D">
        <w:rPr>
          <w:rFonts w:ascii="Times New Roman" w:hAnsi="Times New Roman" w:cs="Times New Roman"/>
          <w:b/>
        </w:rPr>
        <w:t xml:space="preserve">Changing Lives </w:t>
      </w:r>
    </w:p>
    <w:p w14:paraId="57F9AB3B" w14:textId="77777777" w:rsidR="00C47484" w:rsidRDefault="0076460D" w:rsidP="00C47484">
      <w:pPr>
        <w:spacing w:line="480" w:lineRule="auto"/>
        <w:ind w:firstLine="720"/>
        <w:rPr>
          <w:rFonts w:ascii="Times New Roman" w:hAnsi="Times New Roman" w:cs="Times New Roman"/>
        </w:rPr>
      </w:pPr>
      <w:r>
        <w:rPr>
          <w:rFonts w:ascii="Times New Roman" w:hAnsi="Times New Roman" w:cs="Times New Roman"/>
        </w:rPr>
        <w:t xml:space="preserve">Overall, participants felt very satisfied with the program particularly for the opportunities it offered them to work and learn new skills. </w:t>
      </w:r>
      <w:r w:rsidR="00C47484">
        <w:rPr>
          <w:rFonts w:ascii="Times New Roman" w:hAnsi="Times New Roman" w:cs="Times New Roman"/>
        </w:rPr>
        <w:t xml:space="preserve">Allowing these students to work and earn money helped many of them change their perspectives on life. For some of the youth, this was the first time that they earned a salary. Students would receive their first check and immediately go to the case manager because they had never seen a check before in their lives. They had to learn how to cash a check and how to </w:t>
      </w:r>
      <w:r w:rsidR="00DD2C82">
        <w:rPr>
          <w:rFonts w:ascii="Times New Roman" w:hAnsi="Times New Roman" w:cs="Times New Roman"/>
        </w:rPr>
        <w:t>open</w:t>
      </w:r>
      <w:r w:rsidR="00C47484">
        <w:rPr>
          <w:rFonts w:ascii="Times New Roman" w:hAnsi="Times New Roman" w:cs="Times New Roman"/>
        </w:rPr>
        <w:t xml:space="preserve"> a bank account. The case manager would even help students set up savings plans so they could learn to be responsible with their </w:t>
      </w:r>
      <w:r w:rsidR="00DD2C82">
        <w:rPr>
          <w:rFonts w:ascii="Times New Roman" w:hAnsi="Times New Roman" w:cs="Times New Roman"/>
        </w:rPr>
        <w:t>e</w:t>
      </w:r>
      <w:r w:rsidR="00C47484">
        <w:rPr>
          <w:rFonts w:ascii="Times New Roman" w:hAnsi="Times New Roman" w:cs="Times New Roman"/>
        </w:rPr>
        <w:t>arnings. Students went from not even having $2.00 for the bus fare</w:t>
      </w:r>
      <w:r w:rsidR="00DD2C82">
        <w:rPr>
          <w:rFonts w:ascii="Times New Roman" w:hAnsi="Times New Roman" w:cs="Times New Roman"/>
        </w:rPr>
        <w:t>,</w:t>
      </w:r>
      <w:r w:rsidR="00C47484">
        <w:rPr>
          <w:rFonts w:ascii="Times New Roman" w:hAnsi="Times New Roman" w:cs="Times New Roman"/>
        </w:rPr>
        <w:t xml:space="preserve"> to having money in their own bank accounts. </w:t>
      </w:r>
      <w:r w:rsidR="00005D47">
        <w:rPr>
          <w:rFonts w:ascii="Times New Roman" w:hAnsi="Times New Roman" w:cs="Times New Roman"/>
        </w:rPr>
        <w:t>In addition, some of the employers mentioned that the internships also allowed them to learn more about what it means to have an employee with a disability and better understand a range of accommodations needed. Ultimately, the exposure could potentially positively influence their decisions about hiring an individual with a disability in the future.</w:t>
      </w:r>
    </w:p>
    <w:p w14:paraId="202ADE70" w14:textId="77777777" w:rsidR="00DD29DC" w:rsidRDefault="00C47484" w:rsidP="00C47484">
      <w:pPr>
        <w:spacing w:line="480" w:lineRule="auto"/>
        <w:rPr>
          <w:rFonts w:ascii="Times New Roman" w:hAnsi="Times New Roman" w:cs="Times New Roman"/>
        </w:rPr>
      </w:pPr>
      <w:r>
        <w:rPr>
          <w:rFonts w:ascii="Times New Roman" w:hAnsi="Times New Roman" w:cs="Times New Roman"/>
        </w:rPr>
        <w:lastRenderedPageBreak/>
        <w:tab/>
      </w:r>
      <w:r w:rsidR="0076460D">
        <w:rPr>
          <w:rFonts w:ascii="Times New Roman" w:hAnsi="Times New Roman" w:cs="Times New Roman"/>
        </w:rPr>
        <w:t xml:space="preserve">Many </w:t>
      </w:r>
      <w:r w:rsidR="00DD29DC">
        <w:rPr>
          <w:rFonts w:ascii="Times New Roman" w:hAnsi="Times New Roman" w:cs="Times New Roman"/>
        </w:rPr>
        <w:t xml:space="preserve">students </w:t>
      </w:r>
      <w:r w:rsidR="0076460D">
        <w:rPr>
          <w:rFonts w:ascii="Times New Roman" w:hAnsi="Times New Roman" w:cs="Times New Roman"/>
        </w:rPr>
        <w:t>reported that f</w:t>
      </w:r>
      <w:r w:rsidRPr="00C84692">
        <w:rPr>
          <w:rFonts w:ascii="Times New Roman" w:hAnsi="Times New Roman" w:cs="Times New Roman"/>
        </w:rPr>
        <w:t xml:space="preserve">or the first time, </w:t>
      </w:r>
      <w:r w:rsidR="00DD29DC">
        <w:rPr>
          <w:rFonts w:ascii="Times New Roman" w:hAnsi="Times New Roman" w:cs="Times New Roman"/>
        </w:rPr>
        <w:t>they</w:t>
      </w:r>
      <w:r w:rsidR="00DD29DC" w:rsidRPr="00C84692">
        <w:rPr>
          <w:rFonts w:ascii="Times New Roman" w:hAnsi="Times New Roman" w:cs="Times New Roman"/>
        </w:rPr>
        <w:t xml:space="preserve"> </w:t>
      </w:r>
      <w:r w:rsidRPr="00C84692">
        <w:rPr>
          <w:rFonts w:ascii="Times New Roman" w:hAnsi="Times New Roman" w:cs="Times New Roman"/>
        </w:rPr>
        <w:t xml:space="preserve">were able to physically see a </w:t>
      </w:r>
      <w:r>
        <w:rPr>
          <w:rFonts w:ascii="Times New Roman" w:hAnsi="Times New Roman" w:cs="Times New Roman"/>
        </w:rPr>
        <w:t xml:space="preserve">tangible </w:t>
      </w:r>
      <w:r w:rsidRPr="00C84692">
        <w:rPr>
          <w:rFonts w:ascii="Times New Roman" w:hAnsi="Times New Roman" w:cs="Times New Roman"/>
        </w:rPr>
        <w:t>product of their education and labor. M</w:t>
      </w:r>
      <w:r>
        <w:rPr>
          <w:rFonts w:ascii="Times New Roman" w:hAnsi="Times New Roman" w:cs="Times New Roman"/>
        </w:rPr>
        <w:t>ost</w:t>
      </w:r>
      <w:r w:rsidRPr="00C84692">
        <w:rPr>
          <w:rFonts w:ascii="Times New Roman" w:hAnsi="Times New Roman" w:cs="Times New Roman"/>
        </w:rPr>
        <w:t xml:space="preserve"> of the</w:t>
      </w:r>
      <w:r>
        <w:rPr>
          <w:rFonts w:ascii="Times New Roman" w:hAnsi="Times New Roman" w:cs="Times New Roman"/>
        </w:rPr>
        <w:t>m</w:t>
      </w:r>
      <w:r w:rsidRPr="00C84692">
        <w:rPr>
          <w:rFonts w:ascii="Times New Roman" w:hAnsi="Times New Roman" w:cs="Times New Roman"/>
        </w:rPr>
        <w:t xml:space="preserve"> had grown tired of the education system and dropped out of high school in the past. They had a negative perception of school, especially since they were always being categorized as </w:t>
      </w:r>
      <w:r>
        <w:rPr>
          <w:rFonts w:ascii="Times New Roman" w:hAnsi="Times New Roman" w:cs="Times New Roman"/>
        </w:rPr>
        <w:t>“</w:t>
      </w:r>
      <w:r w:rsidRPr="00C84692">
        <w:rPr>
          <w:rFonts w:ascii="Times New Roman" w:hAnsi="Times New Roman" w:cs="Times New Roman"/>
        </w:rPr>
        <w:t>disabled</w:t>
      </w:r>
      <w:r>
        <w:rPr>
          <w:rFonts w:ascii="Times New Roman" w:hAnsi="Times New Roman" w:cs="Times New Roman"/>
        </w:rPr>
        <w:t xml:space="preserve">.” In fact, many students were unaware of what their disability was; they simply said that they were “slow” because the only knowledge they had was that they have an IEP in the system. The program allowed many students to change their mindset when it came to education. They were able to take a vocational training course and see the tangible outcomes of their efforts from the course. Students began to understand that the </w:t>
      </w:r>
      <w:r w:rsidR="001B5458">
        <w:rPr>
          <w:rFonts w:ascii="Times New Roman" w:hAnsi="Times New Roman" w:cs="Times New Roman"/>
        </w:rPr>
        <w:t>effort</w:t>
      </w:r>
      <w:r>
        <w:rPr>
          <w:rFonts w:ascii="Times New Roman" w:hAnsi="Times New Roman" w:cs="Times New Roman"/>
        </w:rPr>
        <w:t xml:space="preserve"> they put into the class and certification exam was a critical step in their successful employment attainment and financial earnings.</w:t>
      </w:r>
      <w:r w:rsidR="008B20F1">
        <w:rPr>
          <w:rFonts w:ascii="Times New Roman" w:hAnsi="Times New Roman" w:cs="Times New Roman"/>
        </w:rPr>
        <w:t xml:space="preserve"> </w:t>
      </w:r>
      <w:r w:rsidR="00DD29DC">
        <w:rPr>
          <w:rFonts w:ascii="Times New Roman" w:hAnsi="Times New Roman" w:cs="Times New Roman"/>
        </w:rPr>
        <w:t xml:space="preserve">On the other hand, some students reported facing security </w:t>
      </w:r>
      <w:r w:rsidR="00005D47">
        <w:rPr>
          <w:rFonts w:ascii="Times New Roman" w:hAnsi="Times New Roman" w:cs="Times New Roman"/>
        </w:rPr>
        <w:t>concerns</w:t>
      </w:r>
      <w:r w:rsidR="00DD29DC">
        <w:rPr>
          <w:rFonts w:ascii="Times New Roman" w:hAnsi="Times New Roman" w:cs="Times New Roman"/>
        </w:rPr>
        <w:t xml:space="preserve"> going to and from the job sites because of gang activity in their communities. The case manager helped them make adjustments in their schedules so they could go directly to work from their school sites</w:t>
      </w:r>
      <w:r w:rsidR="00AE1F0D">
        <w:rPr>
          <w:rFonts w:ascii="Times New Roman" w:hAnsi="Times New Roman" w:cs="Times New Roman"/>
        </w:rPr>
        <w:t xml:space="preserve"> and/or identify safe ways to go to work</w:t>
      </w:r>
      <w:r w:rsidR="00DD29DC">
        <w:rPr>
          <w:rFonts w:ascii="Times New Roman" w:hAnsi="Times New Roman" w:cs="Times New Roman"/>
        </w:rPr>
        <w:t>.</w:t>
      </w:r>
      <w:r w:rsidR="00005D47">
        <w:rPr>
          <w:rFonts w:ascii="Times New Roman" w:hAnsi="Times New Roman" w:cs="Times New Roman"/>
        </w:rPr>
        <w:t xml:space="preserve"> Another barrier identified had to deal with </w:t>
      </w:r>
      <w:r w:rsidR="00D47FF0">
        <w:rPr>
          <w:rFonts w:ascii="Times New Roman" w:hAnsi="Times New Roman" w:cs="Times New Roman"/>
        </w:rPr>
        <w:t xml:space="preserve">some of </w:t>
      </w:r>
      <w:r w:rsidR="00005D47">
        <w:rPr>
          <w:rFonts w:ascii="Times New Roman" w:hAnsi="Times New Roman" w:cs="Times New Roman"/>
        </w:rPr>
        <w:t xml:space="preserve">the family’s perceptions about the possibility of losing the disability benefits because of </w:t>
      </w:r>
      <w:r w:rsidR="00D47FF0">
        <w:rPr>
          <w:rFonts w:ascii="Times New Roman" w:hAnsi="Times New Roman" w:cs="Times New Roman"/>
        </w:rPr>
        <w:t xml:space="preserve">the </w:t>
      </w:r>
      <w:r w:rsidR="00005D47">
        <w:rPr>
          <w:rFonts w:ascii="Times New Roman" w:hAnsi="Times New Roman" w:cs="Times New Roman"/>
        </w:rPr>
        <w:t>employment. T</w:t>
      </w:r>
      <w:r w:rsidR="007A55F4">
        <w:rPr>
          <w:rFonts w:ascii="Times New Roman" w:hAnsi="Times New Roman" w:cs="Times New Roman"/>
        </w:rPr>
        <w:t xml:space="preserve">he case manager </w:t>
      </w:r>
      <w:r w:rsidR="00005D47">
        <w:rPr>
          <w:rFonts w:ascii="Times New Roman" w:hAnsi="Times New Roman" w:cs="Times New Roman"/>
        </w:rPr>
        <w:t xml:space="preserve">had to </w:t>
      </w:r>
      <w:r w:rsidR="007A55F4">
        <w:rPr>
          <w:rFonts w:ascii="Times New Roman" w:hAnsi="Times New Roman" w:cs="Times New Roman"/>
        </w:rPr>
        <w:t xml:space="preserve">explain to those families </w:t>
      </w:r>
      <w:r w:rsidR="00D7236B">
        <w:rPr>
          <w:rFonts w:ascii="Times New Roman" w:hAnsi="Times New Roman" w:cs="Times New Roman"/>
        </w:rPr>
        <w:t xml:space="preserve">how the Social Security Administration </w:t>
      </w:r>
      <w:r w:rsidR="00D47FF0">
        <w:rPr>
          <w:rFonts w:ascii="Times New Roman" w:hAnsi="Times New Roman" w:cs="Times New Roman"/>
        </w:rPr>
        <w:t>rules allows</w:t>
      </w:r>
      <w:r w:rsidR="00D7236B">
        <w:rPr>
          <w:rFonts w:ascii="Times New Roman" w:hAnsi="Times New Roman" w:cs="Times New Roman"/>
        </w:rPr>
        <w:t xml:space="preserve"> </w:t>
      </w:r>
      <w:r w:rsidR="00AE1F0D">
        <w:rPr>
          <w:rFonts w:ascii="Times New Roman" w:hAnsi="Times New Roman" w:cs="Times New Roman"/>
        </w:rPr>
        <w:t>employment and that only gradually and</w:t>
      </w:r>
      <w:r w:rsidR="00D47FF0">
        <w:rPr>
          <w:rFonts w:ascii="Times New Roman" w:hAnsi="Times New Roman" w:cs="Times New Roman"/>
        </w:rPr>
        <w:t xml:space="preserve"> depending on the income benefits are gradually reduced</w:t>
      </w:r>
      <w:r w:rsidR="008F42B0">
        <w:rPr>
          <w:rFonts w:ascii="Times New Roman" w:hAnsi="Times New Roman" w:cs="Times New Roman"/>
        </w:rPr>
        <w:t xml:space="preserve">. </w:t>
      </w:r>
    </w:p>
    <w:p w14:paraId="27A426A9" w14:textId="638245A3" w:rsidR="00C47484" w:rsidRDefault="00C47484" w:rsidP="00C47484">
      <w:pPr>
        <w:spacing w:line="480" w:lineRule="auto"/>
        <w:rPr>
          <w:rFonts w:ascii="Times New Roman" w:hAnsi="Times New Roman" w:cs="Times New Roman"/>
        </w:rPr>
      </w:pPr>
      <w:r>
        <w:rPr>
          <w:rFonts w:ascii="Times New Roman" w:hAnsi="Times New Roman" w:cs="Times New Roman"/>
        </w:rPr>
        <w:tab/>
        <w:t xml:space="preserve">After the Jobs for Youth program, one of the students from the program turned his whole life around. He used to be a gang member and was involved in dangerous activities. The student participated in the dual enrollment and paid internship and </w:t>
      </w:r>
      <w:r w:rsidR="001B5458">
        <w:rPr>
          <w:rFonts w:ascii="Times New Roman" w:hAnsi="Times New Roman" w:cs="Times New Roman"/>
        </w:rPr>
        <w:t>at the time of follow-up data collection was</w:t>
      </w:r>
      <w:r>
        <w:rPr>
          <w:rFonts w:ascii="Times New Roman" w:hAnsi="Times New Roman" w:cs="Times New Roman"/>
        </w:rPr>
        <w:t xml:space="preserve"> working part-time at a fast food restaurant and </w:t>
      </w:r>
      <w:r w:rsidR="001B5458">
        <w:rPr>
          <w:rFonts w:ascii="Times New Roman" w:hAnsi="Times New Roman" w:cs="Times New Roman"/>
        </w:rPr>
        <w:t>was</w:t>
      </w:r>
      <w:r>
        <w:rPr>
          <w:rFonts w:ascii="Times New Roman" w:hAnsi="Times New Roman" w:cs="Times New Roman"/>
        </w:rPr>
        <w:t xml:space="preserve"> a full-time college student. He went back to the case manager to show her a picture of how he used to look and dress before, so she could see the difference. He told </w:t>
      </w:r>
      <w:r w:rsidR="00AB2ECD">
        <w:rPr>
          <w:rFonts w:ascii="Times New Roman" w:hAnsi="Times New Roman" w:cs="Times New Roman"/>
        </w:rPr>
        <w:t>the</w:t>
      </w:r>
      <w:r>
        <w:rPr>
          <w:rFonts w:ascii="Times New Roman" w:hAnsi="Times New Roman" w:cs="Times New Roman"/>
        </w:rPr>
        <w:t xml:space="preserve"> ca</w:t>
      </w:r>
      <w:r w:rsidR="00AB2ECD">
        <w:rPr>
          <w:rFonts w:ascii="Times New Roman" w:hAnsi="Times New Roman" w:cs="Times New Roman"/>
        </w:rPr>
        <w:t>se manager, “w</w:t>
      </w:r>
      <w:r>
        <w:rPr>
          <w:rFonts w:ascii="Times New Roman" w:hAnsi="Times New Roman" w:cs="Times New Roman"/>
        </w:rPr>
        <w:t xml:space="preserve">ithout the program I would be dead or </w:t>
      </w:r>
      <w:r>
        <w:rPr>
          <w:rFonts w:ascii="Times New Roman" w:hAnsi="Times New Roman" w:cs="Times New Roman"/>
        </w:rPr>
        <w:lastRenderedPageBreak/>
        <w:t>in jail by now. Being in jail is the same as being dead, so I would be dead.” The experience in the</w:t>
      </w:r>
      <w:r w:rsidR="00AA5002">
        <w:rPr>
          <w:rFonts w:ascii="Times New Roman" w:hAnsi="Times New Roman" w:cs="Times New Roman"/>
        </w:rPr>
        <w:t xml:space="preserve"> program changed his whole life-</w:t>
      </w:r>
      <w:r>
        <w:rPr>
          <w:rFonts w:ascii="Times New Roman" w:hAnsi="Times New Roman" w:cs="Times New Roman"/>
        </w:rPr>
        <w:t xml:space="preserve">course. </w:t>
      </w:r>
    </w:p>
    <w:p w14:paraId="5F6BEF2B" w14:textId="77777777" w:rsidR="00555B17" w:rsidRDefault="00555B17" w:rsidP="00C47484">
      <w:pPr>
        <w:spacing w:line="480" w:lineRule="auto"/>
        <w:jc w:val="center"/>
        <w:rPr>
          <w:rFonts w:ascii="Times New Roman" w:hAnsi="Times New Roman" w:cs="Times New Roman"/>
          <w:b/>
        </w:rPr>
      </w:pPr>
      <w:r>
        <w:rPr>
          <w:rFonts w:ascii="Times New Roman" w:hAnsi="Times New Roman" w:cs="Times New Roman"/>
          <w:b/>
        </w:rPr>
        <w:t>Discussion</w:t>
      </w:r>
    </w:p>
    <w:p w14:paraId="4AC3334A" w14:textId="77777777" w:rsidR="00CC7D8A" w:rsidRDefault="00CC7D8A" w:rsidP="00837D4B">
      <w:pPr>
        <w:spacing w:line="480" w:lineRule="auto"/>
        <w:ind w:firstLine="720"/>
        <w:rPr>
          <w:rFonts w:ascii="Times New Roman" w:hAnsi="Times New Roman" w:cs="Times New Roman"/>
        </w:rPr>
      </w:pPr>
      <w:r>
        <w:rPr>
          <w:rFonts w:ascii="Times New Roman" w:hAnsi="Times New Roman" w:cs="Times New Roman"/>
        </w:rPr>
        <w:t>T</w:t>
      </w:r>
      <w:r w:rsidR="005C4485">
        <w:rPr>
          <w:rFonts w:ascii="Times New Roman" w:hAnsi="Times New Roman" w:cs="Times New Roman"/>
        </w:rPr>
        <w:t xml:space="preserve">he </w:t>
      </w:r>
      <w:r w:rsidR="00A775F1">
        <w:rPr>
          <w:rFonts w:ascii="Times New Roman" w:hAnsi="Times New Roman" w:cs="Times New Roman"/>
        </w:rPr>
        <w:t>purpose of this stu</w:t>
      </w:r>
      <w:bookmarkStart w:id="2" w:name="_GoBack"/>
      <w:bookmarkEnd w:id="2"/>
      <w:r w:rsidR="00A775F1">
        <w:rPr>
          <w:rFonts w:ascii="Times New Roman" w:hAnsi="Times New Roman" w:cs="Times New Roman"/>
        </w:rPr>
        <w:t xml:space="preserve">dy </w:t>
      </w:r>
      <w:r w:rsidR="00A775F1">
        <w:rPr>
          <w:rFonts w:ascii="Times New Roman" w:eastAsia="Calibri" w:hAnsi="Times New Roman" w:cs="Times New Roman"/>
        </w:rPr>
        <w:t>was to evaluate the short-term transition outcomes of special education students participating in the Jobs for Youth Program.</w:t>
      </w:r>
      <w:r w:rsidR="0008036B">
        <w:rPr>
          <w:rFonts w:ascii="Times New Roman" w:hAnsi="Times New Roman" w:cs="Times New Roman"/>
        </w:rPr>
        <w:t xml:space="preserve"> </w:t>
      </w:r>
      <w:r w:rsidR="008045DE">
        <w:rPr>
          <w:rFonts w:ascii="Times New Roman" w:hAnsi="Times New Roman" w:cs="Times New Roman"/>
        </w:rPr>
        <w:t xml:space="preserve">Except for the graduation rate, the </w:t>
      </w:r>
      <w:r w:rsidR="00320FCA">
        <w:rPr>
          <w:rFonts w:ascii="Times New Roman" w:hAnsi="Times New Roman" w:cs="Times New Roman"/>
        </w:rPr>
        <w:t xml:space="preserve">outcomes of the participating students </w:t>
      </w:r>
      <w:r w:rsidR="008045DE">
        <w:rPr>
          <w:rFonts w:ascii="Times New Roman" w:hAnsi="Times New Roman" w:cs="Times New Roman"/>
        </w:rPr>
        <w:t xml:space="preserve">were relatively modest </w:t>
      </w:r>
      <w:r w:rsidR="00320FCA">
        <w:rPr>
          <w:rFonts w:ascii="Times New Roman" w:hAnsi="Times New Roman" w:cs="Times New Roman"/>
        </w:rPr>
        <w:t>(e.</w:t>
      </w:r>
      <w:r w:rsidR="008045DE">
        <w:rPr>
          <w:rFonts w:ascii="Times New Roman" w:hAnsi="Times New Roman" w:cs="Times New Roman"/>
        </w:rPr>
        <w:t>g.</w:t>
      </w:r>
      <w:r w:rsidR="00320FCA">
        <w:rPr>
          <w:rFonts w:ascii="Times New Roman" w:hAnsi="Times New Roman" w:cs="Times New Roman"/>
        </w:rPr>
        <w:t xml:space="preserve">, 37% </w:t>
      </w:r>
      <w:r w:rsidR="008045DE">
        <w:rPr>
          <w:rFonts w:ascii="Times New Roman" w:hAnsi="Times New Roman" w:cs="Times New Roman"/>
        </w:rPr>
        <w:t xml:space="preserve">participated in </w:t>
      </w:r>
      <w:r w:rsidR="00320FCA">
        <w:rPr>
          <w:rFonts w:ascii="Times New Roman" w:hAnsi="Times New Roman" w:cs="Times New Roman"/>
        </w:rPr>
        <w:t>paid internships, 35% got jobs and 13% enrolled in college classes)</w:t>
      </w:r>
      <w:r w:rsidR="008045DE">
        <w:rPr>
          <w:rFonts w:ascii="Times New Roman" w:hAnsi="Times New Roman" w:cs="Times New Roman"/>
        </w:rPr>
        <w:t>.</w:t>
      </w:r>
      <w:r w:rsidR="002D4705">
        <w:rPr>
          <w:rFonts w:ascii="Times New Roman" w:hAnsi="Times New Roman" w:cs="Times New Roman"/>
        </w:rPr>
        <w:t xml:space="preserve"> However, t</w:t>
      </w:r>
      <w:r w:rsidR="004F65CB">
        <w:rPr>
          <w:rFonts w:ascii="Times New Roman" w:hAnsi="Times New Roman" w:cs="Times New Roman"/>
        </w:rPr>
        <w:t>he</w:t>
      </w:r>
      <w:r w:rsidR="002D4705">
        <w:rPr>
          <w:rFonts w:ascii="Times New Roman" w:hAnsi="Times New Roman" w:cs="Times New Roman"/>
        </w:rPr>
        <w:t>se</w:t>
      </w:r>
      <w:r w:rsidR="004F65CB">
        <w:rPr>
          <w:rFonts w:ascii="Times New Roman" w:hAnsi="Times New Roman" w:cs="Times New Roman"/>
        </w:rPr>
        <w:t xml:space="preserve"> results are encouraging when comparing them with our analysis of the </w:t>
      </w:r>
      <w:r w:rsidR="00240DBB">
        <w:rPr>
          <w:rFonts w:ascii="Times New Roman" w:hAnsi="Times New Roman" w:cs="Times New Roman"/>
        </w:rPr>
        <w:t>state VR agency’s</w:t>
      </w:r>
      <w:r w:rsidR="00CB1BDB">
        <w:rPr>
          <w:rFonts w:ascii="Times New Roman" w:hAnsi="Times New Roman" w:cs="Times New Roman"/>
        </w:rPr>
        <w:t xml:space="preserve"> </w:t>
      </w:r>
      <w:r w:rsidR="004F65CB">
        <w:rPr>
          <w:rFonts w:ascii="Times New Roman" w:hAnsi="Times New Roman" w:cs="Times New Roman"/>
        </w:rPr>
        <w:t>data that indicates that over a period of five years</w:t>
      </w:r>
      <w:r w:rsidR="00DA3693">
        <w:rPr>
          <w:rFonts w:ascii="Times New Roman" w:hAnsi="Times New Roman" w:cs="Times New Roman"/>
        </w:rPr>
        <w:t>,</w:t>
      </w:r>
      <w:r w:rsidR="004F65CB">
        <w:rPr>
          <w:rFonts w:ascii="Times New Roman" w:hAnsi="Times New Roman" w:cs="Times New Roman"/>
        </w:rPr>
        <w:t xml:space="preserve"> </w:t>
      </w:r>
      <w:r w:rsidR="0008036B">
        <w:rPr>
          <w:rFonts w:ascii="Times New Roman" w:hAnsi="Times New Roman" w:cs="Times New Roman"/>
        </w:rPr>
        <w:t>58.3% of the</w:t>
      </w:r>
      <w:r w:rsidR="004F65CB">
        <w:rPr>
          <w:rFonts w:ascii="Times New Roman" w:hAnsi="Times New Roman" w:cs="Times New Roman"/>
        </w:rPr>
        <w:t xml:space="preserve"> student</w:t>
      </w:r>
      <w:r w:rsidR="0008036B">
        <w:rPr>
          <w:rFonts w:ascii="Times New Roman" w:hAnsi="Times New Roman" w:cs="Times New Roman"/>
        </w:rPr>
        <w:t xml:space="preserve">s accepted for Vocational Rehabilitation services </w:t>
      </w:r>
      <w:r w:rsidR="002D4705">
        <w:rPr>
          <w:rFonts w:ascii="Times New Roman" w:hAnsi="Times New Roman" w:cs="Times New Roman"/>
        </w:rPr>
        <w:t xml:space="preserve">through the transition preparation program </w:t>
      </w:r>
      <w:r w:rsidR="004F65CB">
        <w:rPr>
          <w:rFonts w:ascii="Times New Roman" w:hAnsi="Times New Roman" w:cs="Times New Roman"/>
        </w:rPr>
        <w:t xml:space="preserve">did </w:t>
      </w:r>
      <w:r w:rsidR="0008036B">
        <w:rPr>
          <w:rFonts w:ascii="Times New Roman" w:hAnsi="Times New Roman" w:cs="Times New Roman"/>
        </w:rPr>
        <w:t>not complete their rehabilitation goals</w:t>
      </w:r>
      <w:r w:rsidR="004F65CB">
        <w:rPr>
          <w:rFonts w:ascii="Times New Roman" w:hAnsi="Times New Roman" w:cs="Times New Roman"/>
        </w:rPr>
        <w:t xml:space="preserve"> and only 9.2% had competitive or supported employment</w:t>
      </w:r>
      <w:r w:rsidR="0008036B">
        <w:rPr>
          <w:rFonts w:ascii="Times New Roman" w:hAnsi="Times New Roman" w:cs="Times New Roman"/>
        </w:rPr>
        <w:t xml:space="preserve"> </w:t>
      </w:r>
      <w:r w:rsidR="00DA3693">
        <w:rPr>
          <w:rFonts w:ascii="Times New Roman" w:hAnsi="Times New Roman" w:cs="Times New Roman"/>
        </w:rPr>
        <w:t xml:space="preserve">in order </w:t>
      </w:r>
      <w:r w:rsidR="004F65CB">
        <w:rPr>
          <w:rFonts w:ascii="Times New Roman" w:hAnsi="Times New Roman" w:cs="Times New Roman"/>
        </w:rPr>
        <w:t xml:space="preserve">to </w:t>
      </w:r>
      <w:r w:rsidR="00DA3693">
        <w:rPr>
          <w:rFonts w:ascii="Times New Roman" w:hAnsi="Times New Roman" w:cs="Times New Roman"/>
        </w:rPr>
        <w:t xml:space="preserve">reach </w:t>
      </w:r>
      <w:r w:rsidR="004F65CB">
        <w:rPr>
          <w:rFonts w:ascii="Times New Roman" w:hAnsi="Times New Roman" w:cs="Times New Roman"/>
        </w:rPr>
        <w:t xml:space="preserve">successful </w:t>
      </w:r>
      <w:r w:rsidR="00DA3693">
        <w:rPr>
          <w:rFonts w:ascii="Times New Roman" w:hAnsi="Times New Roman" w:cs="Times New Roman"/>
        </w:rPr>
        <w:t xml:space="preserve">VR </w:t>
      </w:r>
      <w:r w:rsidR="004F65CB">
        <w:rPr>
          <w:rFonts w:ascii="Times New Roman" w:hAnsi="Times New Roman" w:cs="Times New Roman"/>
        </w:rPr>
        <w:t>closure</w:t>
      </w:r>
      <w:r w:rsidR="00240DBB">
        <w:rPr>
          <w:rFonts w:ascii="Times New Roman" w:hAnsi="Times New Roman" w:cs="Times New Roman"/>
        </w:rPr>
        <w:t>s</w:t>
      </w:r>
      <w:r w:rsidR="004F65CB">
        <w:rPr>
          <w:rFonts w:ascii="Times New Roman" w:hAnsi="Times New Roman" w:cs="Times New Roman"/>
        </w:rPr>
        <w:t xml:space="preserve"> </w:t>
      </w:r>
      <w:r w:rsidR="0008036B">
        <w:rPr>
          <w:rFonts w:ascii="Times New Roman" w:hAnsi="Times New Roman" w:cs="Times New Roman"/>
        </w:rPr>
        <w:t>(</w:t>
      </w:r>
      <w:r w:rsidR="00065A04">
        <w:rPr>
          <w:rFonts w:ascii="Times New Roman" w:hAnsi="Times New Roman" w:cs="Times New Roman"/>
        </w:rPr>
        <w:t xml:space="preserve">Balcazar, Oberoi, &amp; Keel, </w:t>
      </w:r>
      <w:r w:rsidR="00065A04" w:rsidRPr="00065A04">
        <w:rPr>
          <w:rFonts w:ascii="Times New Roman" w:hAnsi="Times New Roman" w:cs="Times New Roman"/>
        </w:rPr>
        <w:t>2013</w:t>
      </w:r>
      <w:r w:rsidR="0008036B">
        <w:rPr>
          <w:rFonts w:ascii="Times New Roman" w:hAnsi="Times New Roman" w:cs="Times New Roman"/>
        </w:rPr>
        <w:t xml:space="preserve">). </w:t>
      </w:r>
      <w:r w:rsidR="002D4705">
        <w:rPr>
          <w:rFonts w:ascii="Times New Roman" w:hAnsi="Times New Roman" w:cs="Times New Roman"/>
        </w:rPr>
        <w:t xml:space="preserve">It should be noted that prior to this intervention, none of the students with disabilities in this charter school had opportunities to participate in paid internships or vocational trainings and the charter school was never invited to participate in the VR transition preparation program. In addition, these students come from very challenging communities and home environments that make it very difficult for them </w:t>
      </w:r>
      <w:r w:rsidR="00837D4B">
        <w:rPr>
          <w:rFonts w:ascii="Times New Roman" w:hAnsi="Times New Roman" w:cs="Times New Roman"/>
        </w:rPr>
        <w:t xml:space="preserve">to </w:t>
      </w:r>
      <w:r w:rsidR="002D4705">
        <w:rPr>
          <w:rFonts w:ascii="Times New Roman" w:hAnsi="Times New Roman" w:cs="Times New Roman"/>
        </w:rPr>
        <w:t>access employment</w:t>
      </w:r>
      <w:r w:rsidR="005B0FA1">
        <w:rPr>
          <w:rFonts w:ascii="Times New Roman" w:hAnsi="Times New Roman" w:cs="Times New Roman"/>
        </w:rPr>
        <w:t xml:space="preserve"> and/or vocational training opportunities</w:t>
      </w:r>
      <w:r w:rsidR="00F661C5">
        <w:rPr>
          <w:rFonts w:ascii="Times New Roman" w:hAnsi="Times New Roman" w:cs="Times New Roman"/>
        </w:rPr>
        <w:t xml:space="preserve"> on their own</w:t>
      </w:r>
      <w:r w:rsidR="005B0FA1">
        <w:rPr>
          <w:rFonts w:ascii="Times New Roman" w:hAnsi="Times New Roman" w:cs="Times New Roman"/>
        </w:rPr>
        <w:t>.</w:t>
      </w:r>
      <w:r w:rsidR="00BA6775">
        <w:rPr>
          <w:rFonts w:ascii="Times New Roman" w:hAnsi="Times New Roman" w:cs="Times New Roman"/>
        </w:rPr>
        <w:t xml:space="preserve"> </w:t>
      </w:r>
      <w:r w:rsidR="00FF1344">
        <w:rPr>
          <w:rFonts w:ascii="Times New Roman" w:hAnsi="Times New Roman" w:cs="Times New Roman"/>
        </w:rPr>
        <w:t>As has been identified</w:t>
      </w:r>
      <w:r w:rsidR="00821F2F">
        <w:rPr>
          <w:rFonts w:ascii="Times New Roman" w:hAnsi="Times New Roman" w:cs="Times New Roman"/>
        </w:rPr>
        <w:t xml:space="preserve"> in the literature, developing</w:t>
      </w:r>
      <w:r>
        <w:rPr>
          <w:rFonts w:ascii="Times New Roman" w:hAnsi="Times New Roman" w:cs="Times New Roman"/>
        </w:rPr>
        <w:t xml:space="preserve"> job experience </w:t>
      </w:r>
      <w:r w:rsidR="00821F2F">
        <w:rPr>
          <w:rFonts w:ascii="Times New Roman" w:hAnsi="Times New Roman" w:cs="Times New Roman"/>
        </w:rPr>
        <w:t>is</w:t>
      </w:r>
      <w:r>
        <w:rPr>
          <w:rFonts w:ascii="Times New Roman" w:hAnsi="Times New Roman" w:cs="Times New Roman"/>
        </w:rPr>
        <w:t xml:space="preserve"> one of the strongest predictors of a successful transition (</w:t>
      </w:r>
      <w:r w:rsidRPr="00806F82">
        <w:rPr>
          <w:rFonts w:ascii="Times New Roman" w:hAnsi="Times New Roman" w:cs="Times New Roman"/>
        </w:rPr>
        <w:t xml:space="preserve">Benz, Lindstrom, &amp; </w:t>
      </w:r>
      <w:proofErr w:type="spellStart"/>
      <w:r w:rsidRPr="00806F82">
        <w:rPr>
          <w:rFonts w:ascii="Times New Roman" w:hAnsi="Times New Roman" w:cs="Times New Roman"/>
        </w:rPr>
        <w:t>Yovanoff</w:t>
      </w:r>
      <w:proofErr w:type="spellEnd"/>
      <w:r w:rsidRPr="00806F82">
        <w:rPr>
          <w:rFonts w:ascii="Times New Roman" w:hAnsi="Times New Roman" w:cs="Times New Roman"/>
        </w:rPr>
        <w:t xml:space="preserve">, 2000; Fabian, 2007; </w:t>
      </w:r>
      <w:proofErr w:type="spellStart"/>
      <w:r w:rsidRPr="00806F82">
        <w:rPr>
          <w:rFonts w:ascii="Times New Roman" w:hAnsi="Times New Roman" w:cs="Times New Roman"/>
        </w:rPr>
        <w:t>Hasazi</w:t>
      </w:r>
      <w:proofErr w:type="spellEnd"/>
      <w:r>
        <w:rPr>
          <w:rFonts w:ascii="Times New Roman" w:hAnsi="Times New Roman" w:cs="Times New Roman"/>
        </w:rPr>
        <w:t>,</w:t>
      </w:r>
      <w:r w:rsidRPr="00806F82">
        <w:rPr>
          <w:rFonts w:ascii="Times New Roman" w:hAnsi="Times New Roman" w:cs="Times New Roman"/>
        </w:rPr>
        <w:t xml:space="preserve"> Gordon, &amp; Roe, 1985</w:t>
      </w:r>
      <w:r w:rsidR="00C54D2E">
        <w:rPr>
          <w:rFonts w:ascii="Times New Roman" w:hAnsi="Times New Roman" w:cs="Times New Roman"/>
        </w:rPr>
        <w:t>; Test</w:t>
      </w:r>
      <w:r w:rsidR="00821F2F">
        <w:rPr>
          <w:rFonts w:ascii="Times New Roman" w:hAnsi="Times New Roman" w:cs="Times New Roman"/>
        </w:rPr>
        <w:t xml:space="preserve"> et al., 2009</w:t>
      </w:r>
      <w:r>
        <w:rPr>
          <w:rFonts w:ascii="Times New Roman" w:hAnsi="Times New Roman" w:cs="Times New Roman"/>
        </w:rPr>
        <w:t>),</w:t>
      </w:r>
      <w:r w:rsidR="00821F2F">
        <w:rPr>
          <w:rFonts w:ascii="Times New Roman" w:hAnsi="Times New Roman" w:cs="Times New Roman"/>
        </w:rPr>
        <w:t xml:space="preserve"> and paid internships are </w:t>
      </w:r>
      <w:r w:rsidR="00320268">
        <w:rPr>
          <w:rFonts w:ascii="Times New Roman" w:hAnsi="Times New Roman" w:cs="Times New Roman"/>
        </w:rPr>
        <w:t xml:space="preserve">an </w:t>
      </w:r>
      <w:r w:rsidR="00821F2F">
        <w:rPr>
          <w:rFonts w:ascii="Times New Roman" w:hAnsi="Times New Roman" w:cs="Times New Roman"/>
        </w:rPr>
        <w:t xml:space="preserve">effective </w:t>
      </w:r>
      <w:r w:rsidR="00FF1344">
        <w:rPr>
          <w:rFonts w:ascii="Times New Roman" w:hAnsi="Times New Roman" w:cs="Times New Roman"/>
        </w:rPr>
        <w:t>strateg</w:t>
      </w:r>
      <w:r w:rsidR="00320268">
        <w:rPr>
          <w:rFonts w:ascii="Times New Roman" w:hAnsi="Times New Roman" w:cs="Times New Roman"/>
        </w:rPr>
        <w:t>y</w:t>
      </w:r>
      <w:r w:rsidR="00FF1344">
        <w:rPr>
          <w:rFonts w:ascii="Times New Roman" w:hAnsi="Times New Roman" w:cs="Times New Roman"/>
        </w:rPr>
        <w:t xml:space="preserve"> to help students with disabilities develop an employment track record. </w:t>
      </w:r>
    </w:p>
    <w:p w14:paraId="3D938296" w14:textId="77777777" w:rsidR="005C4485" w:rsidRPr="00645FA7" w:rsidRDefault="005C4485" w:rsidP="000D1F6E">
      <w:pPr>
        <w:spacing w:line="480" w:lineRule="auto"/>
        <w:outlineLvl w:val="0"/>
        <w:rPr>
          <w:rFonts w:ascii="Times New Roman" w:hAnsi="Times New Roman" w:cs="Times New Roman"/>
          <w:b/>
        </w:rPr>
      </w:pPr>
      <w:r w:rsidRPr="00645FA7">
        <w:rPr>
          <w:rFonts w:ascii="Times New Roman" w:hAnsi="Times New Roman" w:cs="Times New Roman"/>
          <w:b/>
        </w:rPr>
        <w:t>Best Practices</w:t>
      </w:r>
    </w:p>
    <w:p w14:paraId="5F059320" w14:textId="2AF22FD5" w:rsidR="00DB3977" w:rsidRDefault="00C87F52" w:rsidP="004D6E02">
      <w:pPr>
        <w:spacing w:line="480" w:lineRule="auto"/>
        <w:ind w:firstLine="720"/>
        <w:rPr>
          <w:rFonts w:ascii="Times New Roman" w:hAnsi="Times New Roman" w:cs="Times New Roman"/>
        </w:rPr>
      </w:pPr>
      <w:r>
        <w:rPr>
          <w:rFonts w:ascii="Times New Roman" w:hAnsi="Times New Roman" w:cs="Times New Roman"/>
        </w:rPr>
        <w:lastRenderedPageBreak/>
        <w:t>This program catered to</w:t>
      </w:r>
      <w:r w:rsidR="005C4485">
        <w:rPr>
          <w:rFonts w:ascii="Times New Roman" w:hAnsi="Times New Roman" w:cs="Times New Roman"/>
        </w:rPr>
        <w:t xml:space="preserve"> minority youth with disabilities </w:t>
      </w:r>
      <w:r w:rsidR="005206DC">
        <w:rPr>
          <w:rFonts w:ascii="Times New Roman" w:hAnsi="Times New Roman" w:cs="Times New Roman"/>
        </w:rPr>
        <w:t xml:space="preserve">from </w:t>
      </w:r>
      <w:r w:rsidR="005C4485">
        <w:rPr>
          <w:rFonts w:ascii="Times New Roman" w:hAnsi="Times New Roman" w:cs="Times New Roman"/>
        </w:rPr>
        <w:t xml:space="preserve">low-income neighborhoods in </w:t>
      </w:r>
      <w:r w:rsidR="005206DC">
        <w:rPr>
          <w:rFonts w:ascii="Times New Roman" w:hAnsi="Times New Roman" w:cs="Times New Roman"/>
        </w:rPr>
        <w:t>Chicago</w:t>
      </w:r>
      <w:r w:rsidR="005C4485">
        <w:rPr>
          <w:rFonts w:ascii="Times New Roman" w:hAnsi="Times New Roman" w:cs="Times New Roman"/>
        </w:rPr>
        <w:t xml:space="preserve">. </w:t>
      </w:r>
      <w:r w:rsidR="00457A20">
        <w:rPr>
          <w:rFonts w:ascii="Times New Roman" w:hAnsi="Times New Roman" w:cs="Times New Roman"/>
        </w:rPr>
        <w:t xml:space="preserve">The program introduced multiple best practices in order to increase the chances of success for the participating students. </w:t>
      </w:r>
      <w:r w:rsidR="0029339C">
        <w:rPr>
          <w:rFonts w:ascii="Times New Roman" w:hAnsi="Times New Roman" w:cs="Times New Roman"/>
        </w:rPr>
        <w:t xml:space="preserve">Students received transition planning and case management support, participated in a dual enrollment program which offered them certificate training for multiple jobs, participated in paid internships, the charter </w:t>
      </w:r>
      <w:r w:rsidR="007A7D5B">
        <w:rPr>
          <w:rFonts w:ascii="Times New Roman" w:hAnsi="Times New Roman" w:cs="Times New Roman"/>
        </w:rPr>
        <w:t xml:space="preserve">school </w:t>
      </w:r>
      <w:r w:rsidR="0029339C">
        <w:rPr>
          <w:rFonts w:ascii="Times New Roman" w:hAnsi="Times New Roman" w:cs="Times New Roman"/>
        </w:rPr>
        <w:t>enter</w:t>
      </w:r>
      <w:r w:rsidR="007A7D5B">
        <w:rPr>
          <w:rFonts w:ascii="Times New Roman" w:hAnsi="Times New Roman" w:cs="Times New Roman"/>
        </w:rPr>
        <w:t>ed</w:t>
      </w:r>
      <w:r w:rsidR="0029339C">
        <w:rPr>
          <w:rFonts w:ascii="Times New Roman" w:hAnsi="Times New Roman" w:cs="Times New Roman"/>
        </w:rPr>
        <w:t xml:space="preserve"> in partnership with the state VR agency and the university, and the case manager engaged with family members to gather their support for the students’ participation in the program. </w:t>
      </w:r>
      <w:r w:rsidR="00C47484">
        <w:rPr>
          <w:rFonts w:ascii="Times New Roman" w:hAnsi="Times New Roman" w:cs="Times New Roman"/>
        </w:rPr>
        <w:t>Building trust with families and establishing relationships was an important factor to help support the transition of the students (</w:t>
      </w:r>
      <w:proofErr w:type="spellStart"/>
      <w:r w:rsidR="00C47484">
        <w:rPr>
          <w:rFonts w:ascii="Times New Roman" w:hAnsi="Times New Roman" w:cs="Times New Roman"/>
        </w:rPr>
        <w:t>Geenen</w:t>
      </w:r>
      <w:proofErr w:type="spellEnd"/>
      <w:r w:rsidR="00C47484">
        <w:rPr>
          <w:rFonts w:ascii="Times New Roman" w:hAnsi="Times New Roman" w:cs="Times New Roman"/>
        </w:rPr>
        <w:t xml:space="preserve">, Powers, </w:t>
      </w:r>
      <w:r w:rsidR="00D05C80">
        <w:rPr>
          <w:rFonts w:ascii="Times New Roman" w:hAnsi="Times New Roman" w:cs="Times New Roman"/>
        </w:rPr>
        <w:t>Lopez-</w:t>
      </w:r>
      <w:r w:rsidR="00C47484">
        <w:rPr>
          <w:rFonts w:ascii="Times New Roman" w:hAnsi="Times New Roman" w:cs="Times New Roman"/>
        </w:rPr>
        <w:t xml:space="preserve">Vasquez, &amp; </w:t>
      </w:r>
      <w:proofErr w:type="spellStart"/>
      <w:r w:rsidR="00C47484">
        <w:rPr>
          <w:rFonts w:ascii="Times New Roman" w:hAnsi="Times New Roman" w:cs="Times New Roman"/>
        </w:rPr>
        <w:t>Bersani</w:t>
      </w:r>
      <w:proofErr w:type="spellEnd"/>
      <w:r w:rsidR="00C47484">
        <w:rPr>
          <w:rFonts w:ascii="Times New Roman" w:hAnsi="Times New Roman" w:cs="Times New Roman"/>
        </w:rPr>
        <w:t xml:space="preserve">, </w:t>
      </w:r>
      <w:r w:rsidR="00C47484" w:rsidRPr="0066096A">
        <w:rPr>
          <w:rFonts w:ascii="Times New Roman" w:hAnsi="Times New Roman" w:cs="Times New Roman"/>
        </w:rPr>
        <w:t>2003</w:t>
      </w:r>
      <w:r w:rsidR="00D05C80">
        <w:rPr>
          <w:rFonts w:ascii="Times New Roman" w:hAnsi="Times New Roman" w:cs="Times New Roman"/>
        </w:rPr>
        <w:t>; Landmark, Zhang &amp; Montoya, 2007</w:t>
      </w:r>
      <w:r w:rsidR="00C47484">
        <w:rPr>
          <w:rFonts w:ascii="Times New Roman" w:hAnsi="Times New Roman" w:cs="Times New Roman"/>
        </w:rPr>
        <w:t>)</w:t>
      </w:r>
      <w:r w:rsidR="008F42B0">
        <w:rPr>
          <w:rFonts w:ascii="Times New Roman" w:hAnsi="Times New Roman" w:cs="Times New Roman"/>
        </w:rPr>
        <w:t xml:space="preserve">. </w:t>
      </w:r>
      <w:r w:rsidR="004C1CD8">
        <w:rPr>
          <w:rFonts w:ascii="Times New Roman" w:hAnsi="Times New Roman" w:cs="Times New Roman"/>
        </w:rPr>
        <w:t>Overall, the collaboration between the charter school, the VR agency and the University allowed for the implementation of best practices for the Jobs for Youth Program. This supports previous research findings that suggest that quality, sustainable collaborations are a key component for model transition programs (</w:t>
      </w:r>
      <w:proofErr w:type="spellStart"/>
      <w:r w:rsidR="00214D36">
        <w:rPr>
          <w:rFonts w:ascii="Times New Roman" w:hAnsi="Times New Roman" w:cs="Times New Roman"/>
        </w:rPr>
        <w:t>Hasazi</w:t>
      </w:r>
      <w:proofErr w:type="spellEnd"/>
      <w:r w:rsidR="00214D36">
        <w:rPr>
          <w:rFonts w:ascii="Times New Roman" w:hAnsi="Times New Roman" w:cs="Times New Roman"/>
        </w:rPr>
        <w:t xml:space="preserve">, </w:t>
      </w:r>
      <w:proofErr w:type="spellStart"/>
      <w:r w:rsidR="004C1CD8">
        <w:rPr>
          <w:rFonts w:ascii="Times New Roman" w:hAnsi="Times New Roman" w:cs="Times New Roman"/>
        </w:rPr>
        <w:t>Furney</w:t>
      </w:r>
      <w:proofErr w:type="spellEnd"/>
      <w:r w:rsidR="004C1CD8">
        <w:rPr>
          <w:rFonts w:ascii="Times New Roman" w:hAnsi="Times New Roman" w:cs="Times New Roman"/>
        </w:rPr>
        <w:t>,</w:t>
      </w:r>
      <w:r w:rsidR="00214D36">
        <w:rPr>
          <w:rFonts w:ascii="Times New Roman" w:hAnsi="Times New Roman" w:cs="Times New Roman"/>
        </w:rPr>
        <w:t xml:space="preserve"> &amp; </w:t>
      </w:r>
      <w:proofErr w:type="spellStart"/>
      <w:r w:rsidR="00214D36" w:rsidRPr="00054F68">
        <w:rPr>
          <w:rFonts w:ascii="Times New Roman" w:hAnsi="Times New Roman" w:cs="Times New Roman"/>
        </w:rPr>
        <w:t>DeStefano</w:t>
      </w:r>
      <w:proofErr w:type="spellEnd"/>
      <w:r w:rsidR="00214D36">
        <w:rPr>
          <w:rFonts w:ascii="Times New Roman" w:hAnsi="Times New Roman" w:cs="Times New Roman"/>
        </w:rPr>
        <w:t>,</w:t>
      </w:r>
      <w:r w:rsidR="004C1CD8">
        <w:rPr>
          <w:rFonts w:ascii="Times New Roman" w:hAnsi="Times New Roman" w:cs="Times New Roman"/>
        </w:rPr>
        <w:t xml:space="preserve"> </w:t>
      </w:r>
      <w:r w:rsidR="004C1CD8" w:rsidRPr="00C632A4">
        <w:rPr>
          <w:rFonts w:ascii="Times New Roman" w:hAnsi="Times New Roman" w:cs="Times New Roman"/>
        </w:rPr>
        <w:t>1999).</w:t>
      </w:r>
      <w:r w:rsidR="004C1CD8">
        <w:rPr>
          <w:rFonts w:ascii="Times New Roman" w:hAnsi="Times New Roman" w:cs="Times New Roman"/>
        </w:rPr>
        <w:t xml:space="preserve"> </w:t>
      </w:r>
    </w:p>
    <w:p w14:paraId="73EA1C45" w14:textId="77777777" w:rsidR="00493456" w:rsidRDefault="003831FB" w:rsidP="003117A3">
      <w:pPr>
        <w:spacing w:line="480" w:lineRule="auto"/>
        <w:ind w:firstLine="720"/>
        <w:rPr>
          <w:rFonts w:ascii="Times New Roman" w:hAnsi="Times New Roman" w:cs="Times New Roman"/>
        </w:rPr>
      </w:pPr>
      <w:r>
        <w:rPr>
          <w:rFonts w:ascii="Times New Roman" w:hAnsi="Times New Roman" w:cs="Times New Roman"/>
        </w:rPr>
        <w:t>As mentioned</w:t>
      </w:r>
      <w:r w:rsidR="001E0941">
        <w:rPr>
          <w:rFonts w:ascii="Times New Roman" w:hAnsi="Times New Roman" w:cs="Times New Roman"/>
        </w:rPr>
        <w:t>,</w:t>
      </w:r>
      <w:r w:rsidR="007A7D5B">
        <w:rPr>
          <w:rFonts w:ascii="Times New Roman" w:hAnsi="Times New Roman" w:cs="Times New Roman"/>
        </w:rPr>
        <w:t xml:space="preserve"> the</w:t>
      </w:r>
      <w:r w:rsidR="005206DC">
        <w:rPr>
          <w:rFonts w:ascii="Times New Roman" w:hAnsi="Times New Roman" w:cs="Times New Roman"/>
        </w:rPr>
        <w:t xml:space="preserve"> </w:t>
      </w:r>
      <w:r w:rsidR="004C1CD8">
        <w:rPr>
          <w:rFonts w:ascii="Times New Roman" w:hAnsi="Times New Roman" w:cs="Times New Roman"/>
        </w:rPr>
        <w:t xml:space="preserve">Charter </w:t>
      </w:r>
      <w:r w:rsidR="005206DC">
        <w:rPr>
          <w:rFonts w:ascii="Times New Roman" w:hAnsi="Times New Roman" w:cs="Times New Roman"/>
        </w:rPr>
        <w:t>school</w:t>
      </w:r>
      <w:r w:rsidR="005C4485">
        <w:rPr>
          <w:rFonts w:ascii="Times New Roman" w:hAnsi="Times New Roman" w:cs="Times New Roman"/>
        </w:rPr>
        <w:t xml:space="preserve"> </w:t>
      </w:r>
      <w:r w:rsidR="00C87F52">
        <w:rPr>
          <w:rFonts w:ascii="Times New Roman" w:hAnsi="Times New Roman" w:cs="Times New Roman"/>
        </w:rPr>
        <w:t xml:space="preserve">became a VR vendor and </w:t>
      </w:r>
      <w:r w:rsidR="005C4485">
        <w:rPr>
          <w:rFonts w:ascii="Times New Roman" w:hAnsi="Times New Roman" w:cs="Times New Roman"/>
        </w:rPr>
        <w:t xml:space="preserve">was able to pay for </w:t>
      </w:r>
      <w:r w:rsidR="00F62673">
        <w:rPr>
          <w:rFonts w:ascii="Times New Roman" w:hAnsi="Times New Roman" w:cs="Times New Roman"/>
        </w:rPr>
        <w:t xml:space="preserve">the </w:t>
      </w:r>
      <w:r w:rsidR="005C4485">
        <w:rPr>
          <w:rFonts w:ascii="Times New Roman" w:hAnsi="Times New Roman" w:cs="Times New Roman"/>
        </w:rPr>
        <w:t>majority of services up-front</w:t>
      </w:r>
      <w:r w:rsidR="00C87F52">
        <w:rPr>
          <w:rFonts w:ascii="Times New Roman" w:hAnsi="Times New Roman" w:cs="Times New Roman"/>
        </w:rPr>
        <w:t>, including the</w:t>
      </w:r>
      <w:r w:rsidR="005C4485">
        <w:rPr>
          <w:rFonts w:ascii="Times New Roman" w:hAnsi="Times New Roman" w:cs="Times New Roman"/>
        </w:rPr>
        <w:t xml:space="preserve"> certification classes</w:t>
      </w:r>
      <w:r w:rsidR="00C87F52">
        <w:rPr>
          <w:rFonts w:ascii="Times New Roman" w:hAnsi="Times New Roman" w:cs="Times New Roman"/>
        </w:rPr>
        <w:t>, transportation for students to go to and from work</w:t>
      </w:r>
      <w:r w:rsidR="00493456">
        <w:rPr>
          <w:rFonts w:ascii="Times New Roman" w:hAnsi="Times New Roman" w:cs="Times New Roman"/>
        </w:rPr>
        <w:t xml:space="preserve"> during their first few weeks of work</w:t>
      </w:r>
      <w:r w:rsidR="00C87F52">
        <w:rPr>
          <w:rFonts w:ascii="Times New Roman" w:hAnsi="Times New Roman" w:cs="Times New Roman"/>
        </w:rPr>
        <w:t>,</w:t>
      </w:r>
      <w:r w:rsidR="005C4485">
        <w:rPr>
          <w:rFonts w:ascii="Times New Roman" w:hAnsi="Times New Roman" w:cs="Times New Roman"/>
        </w:rPr>
        <w:t xml:space="preserve"> and the</w:t>
      </w:r>
      <w:r w:rsidR="00C87F52">
        <w:rPr>
          <w:rFonts w:ascii="Times New Roman" w:hAnsi="Times New Roman" w:cs="Times New Roman"/>
        </w:rPr>
        <w:t>ir</w:t>
      </w:r>
      <w:r w:rsidR="00240DBB">
        <w:rPr>
          <w:rFonts w:ascii="Times New Roman" w:hAnsi="Times New Roman" w:cs="Times New Roman"/>
        </w:rPr>
        <w:t xml:space="preserve"> salaries</w:t>
      </w:r>
      <w:r w:rsidR="005C4485">
        <w:rPr>
          <w:rFonts w:ascii="Times New Roman" w:hAnsi="Times New Roman" w:cs="Times New Roman"/>
        </w:rPr>
        <w:t xml:space="preserve"> during the internship period</w:t>
      </w:r>
      <w:r w:rsidR="00240DBB">
        <w:rPr>
          <w:rFonts w:ascii="Times New Roman" w:hAnsi="Times New Roman" w:cs="Times New Roman"/>
        </w:rPr>
        <w:t>s</w:t>
      </w:r>
      <w:r w:rsidR="00C87F52">
        <w:rPr>
          <w:rFonts w:ascii="Times New Roman" w:hAnsi="Times New Roman" w:cs="Times New Roman"/>
        </w:rPr>
        <w:t xml:space="preserve">. All the costs were </w:t>
      </w:r>
      <w:r w:rsidR="005C4485">
        <w:rPr>
          <w:rFonts w:ascii="Times New Roman" w:hAnsi="Times New Roman" w:cs="Times New Roman"/>
        </w:rPr>
        <w:t xml:space="preserve">later reimbursed by </w:t>
      </w:r>
      <w:r w:rsidR="00240DBB">
        <w:rPr>
          <w:rFonts w:ascii="Times New Roman" w:hAnsi="Times New Roman" w:cs="Times New Roman"/>
        </w:rPr>
        <w:t>the VR agency</w:t>
      </w:r>
      <w:r w:rsidR="005C4485">
        <w:rPr>
          <w:rFonts w:ascii="Times New Roman" w:hAnsi="Times New Roman" w:cs="Times New Roman"/>
        </w:rPr>
        <w:t xml:space="preserve">. This allowed for better implementation of the program with employers. The Jobs for Youth </w:t>
      </w:r>
      <w:r w:rsidR="000D1F6E">
        <w:rPr>
          <w:rFonts w:ascii="Times New Roman" w:hAnsi="Times New Roman" w:cs="Times New Roman"/>
        </w:rPr>
        <w:t>P</w:t>
      </w:r>
      <w:r w:rsidR="005C4485">
        <w:rPr>
          <w:rFonts w:ascii="Times New Roman" w:hAnsi="Times New Roman" w:cs="Times New Roman"/>
        </w:rPr>
        <w:t>rogram was meant to help</w:t>
      </w:r>
      <w:r w:rsidR="00493456">
        <w:rPr>
          <w:rFonts w:ascii="Times New Roman" w:hAnsi="Times New Roman" w:cs="Times New Roman"/>
        </w:rPr>
        <w:t xml:space="preserve"> low-income</w:t>
      </w:r>
      <w:r w:rsidR="005C4485">
        <w:rPr>
          <w:rFonts w:ascii="Times New Roman" w:hAnsi="Times New Roman" w:cs="Times New Roman"/>
        </w:rPr>
        <w:t xml:space="preserve"> minority students with disabilities </w:t>
      </w:r>
      <w:r w:rsidR="00C47883">
        <w:rPr>
          <w:rFonts w:ascii="Times New Roman" w:hAnsi="Times New Roman" w:cs="Times New Roman"/>
        </w:rPr>
        <w:t>by</w:t>
      </w:r>
      <w:r w:rsidR="005C4485">
        <w:rPr>
          <w:rFonts w:ascii="Times New Roman" w:hAnsi="Times New Roman" w:cs="Times New Roman"/>
        </w:rPr>
        <w:t xml:space="preserve"> provid</w:t>
      </w:r>
      <w:r w:rsidR="00C47883">
        <w:rPr>
          <w:rFonts w:ascii="Times New Roman" w:hAnsi="Times New Roman" w:cs="Times New Roman"/>
        </w:rPr>
        <w:t>ing</w:t>
      </w:r>
      <w:r w:rsidR="005C4485">
        <w:rPr>
          <w:rFonts w:ascii="Times New Roman" w:hAnsi="Times New Roman" w:cs="Times New Roman"/>
        </w:rPr>
        <w:t xml:space="preserve"> the</w:t>
      </w:r>
      <w:r w:rsidR="00493456">
        <w:rPr>
          <w:rFonts w:ascii="Times New Roman" w:hAnsi="Times New Roman" w:cs="Times New Roman"/>
        </w:rPr>
        <w:t>m</w:t>
      </w:r>
      <w:r w:rsidR="005C4485">
        <w:rPr>
          <w:rFonts w:ascii="Times New Roman" w:hAnsi="Times New Roman" w:cs="Times New Roman"/>
        </w:rPr>
        <w:t xml:space="preserve"> with the resources they needed to succeed. Many </w:t>
      </w:r>
      <w:r w:rsidR="00493456">
        <w:rPr>
          <w:rFonts w:ascii="Times New Roman" w:hAnsi="Times New Roman" w:cs="Times New Roman"/>
        </w:rPr>
        <w:t>of the students did not have money for transportation or</w:t>
      </w:r>
      <w:r w:rsidR="005C4485">
        <w:rPr>
          <w:rFonts w:ascii="Times New Roman" w:hAnsi="Times New Roman" w:cs="Times New Roman"/>
        </w:rPr>
        <w:t xml:space="preserve"> lacked the resources to afford appropriate attire for their interviews and </w:t>
      </w:r>
      <w:r w:rsidR="00493456">
        <w:rPr>
          <w:rFonts w:ascii="Times New Roman" w:hAnsi="Times New Roman" w:cs="Times New Roman"/>
        </w:rPr>
        <w:t>jobs</w:t>
      </w:r>
      <w:r w:rsidR="005C4485">
        <w:rPr>
          <w:rFonts w:ascii="Times New Roman" w:hAnsi="Times New Roman" w:cs="Times New Roman"/>
        </w:rPr>
        <w:t xml:space="preserve">. </w:t>
      </w:r>
      <w:r w:rsidR="00493456">
        <w:rPr>
          <w:rFonts w:ascii="Times New Roman" w:hAnsi="Times New Roman" w:cs="Times New Roman"/>
        </w:rPr>
        <w:t>Program staff knew students did not have $20 to pay for their transportation to the job sites during their first two weeks of work and that without this money</w:t>
      </w:r>
      <w:r w:rsidR="00656E70">
        <w:rPr>
          <w:rFonts w:ascii="Times New Roman" w:hAnsi="Times New Roman" w:cs="Times New Roman"/>
        </w:rPr>
        <w:t>,</w:t>
      </w:r>
      <w:r w:rsidR="00493456">
        <w:rPr>
          <w:rFonts w:ascii="Times New Roman" w:hAnsi="Times New Roman" w:cs="Times New Roman"/>
        </w:rPr>
        <w:t xml:space="preserve"> they would lose their job. </w:t>
      </w:r>
    </w:p>
    <w:p w14:paraId="774B879D" w14:textId="77777777" w:rsidR="005C4485" w:rsidRPr="00BC546D" w:rsidRDefault="004A63D0" w:rsidP="004C1CD8">
      <w:pPr>
        <w:spacing w:line="480" w:lineRule="auto"/>
        <w:rPr>
          <w:rFonts w:ascii="Times New Roman" w:hAnsi="Times New Roman" w:cs="Times New Roman"/>
          <w:b/>
        </w:rPr>
      </w:pPr>
      <w:r w:rsidRPr="004A63D0">
        <w:rPr>
          <w:rFonts w:ascii="Times New Roman" w:hAnsi="Times New Roman" w:cs="Times New Roman"/>
          <w:b/>
        </w:rPr>
        <w:lastRenderedPageBreak/>
        <w:t>Study</w:t>
      </w:r>
      <w:r>
        <w:rPr>
          <w:rFonts w:ascii="Times New Roman" w:hAnsi="Times New Roman" w:cs="Times New Roman"/>
        </w:rPr>
        <w:t xml:space="preserve"> </w:t>
      </w:r>
      <w:r w:rsidR="005C4485" w:rsidRPr="00BC546D">
        <w:rPr>
          <w:rFonts w:ascii="Times New Roman" w:hAnsi="Times New Roman" w:cs="Times New Roman"/>
          <w:b/>
        </w:rPr>
        <w:t>Limitations</w:t>
      </w:r>
    </w:p>
    <w:p w14:paraId="279E7850" w14:textId="77777777" w:rsidR="00202263" w:rsidRDefault="005C4485" w:rsidP="005C4485">
      <w:pPr>
        <w:spacing w:line="480" w:lineRule="auto"/>
        <w:rPr>
          <w:rFonts w:ascii="Times New Roman" w:hAnsi="Times New Roman" w:cs="Times New Roman"/>
        </w:rPr>
      </w:pPr>
      <w:r>
        <w:rPr>
          <w:rFonts w:ascii="Times New Roman" w:hAnsi="Times New Roman" w:cs="Times New Roman"/>
        </w:rPr>
        <w:tab/>
      </w:r>
      <w:r w:rsidR="00760F0C">
        <w:rPr>
          <w:rFonts w:ascii="Times New Roman" w:hAnsi="Times New Roman" w:cs="Times New Roman"/>
        </w:rPr>
        <w:t xml:space="preserve">One of the main challenges of the program was the </w:t>
      </w:r>
      <w:r w:rsidR="008D47CB">
        <w:rPr>
          <w:rFonts w:ascii="Times New Roman" w:hAnsi="Times New Roman" w:cs="Times New Roman"/>
        </w:rPr>
        <w:t>in</w:t>
      </w:r>
      <w:r w:rsidR="00760F0C">
        <w:rPr>
          <w:rFonts w:ascii="Times New Roman" w:hAnsi="Times New Roman" w:cs="Times New Roman"/>
        </w:rPr>
        <w:t>ability of the university staff to contact and follow-up with the participants</w:t>
      </w:r>
      <w:r w:rsidR="00120B98">
        <w:rPr>
          <w:rFonts w:ascii="Times New Roman" w:hAnsi="Times New Roman" w:cs="Times New Roman"/>
        </w:rPr>
        <w:t>, including the exit interview</w:t>
      </w:r>
      <w:r w:rsidR="00760F0C">
        <w:rPr>
          <w:rFonts w:ascii="Times New Roman" w:hAnsi="Times New Roman" w:cs="Times New Roman"/>
        </w:rPr>
        <w:t xml:space="preserve">. </w:t>
      </w:r>
      <w:r w:rsidR="003E3164">
        <w:rPr>
          <w:rFonts w:ascii="Times New Roman" w:hAnsi="Times New Roman" w:cs="Times New Roman"/>
        </w:rPr>
        <w:t xml:space="preserve">Almost half </w:t>
      </w:r>
      <w:r>
        <w:rPr>
          <w:rFonts w:ascii="Times New Roman" w:hAnsi="Times New Roman" w:cs="Times New Roman"/>
        </w:rPr>
        <w:t>of the phone numbers, mostly cellphone</w:t>
      </w:r>
      <w:r w:rsidR="00760F0C">
        <w:rPr>
          <w:rFonts w:ascii="Times New Roman" w:hAnsi="Times New Roman" w:cs="Times New Roman"/>
        </w:rPr>
        <w:t>s</w:t>
      </w:r>
      <w:r>
        <w:rPr>
          <w:rFonts w:ascii="Times New Roman" w:hAnsi="Times New Roman" w:cs="Times New Roman"/>
        </w:rPr>
        <w:t xml:space="preserve"> and some home numbers would be disconnected or </w:t>
      </w:r>
      <w:r w:rsidR="00760F0C">
        <w:rPr>
          <w:rFonts w:ascii="Times New Roman" w:hAnsi="Times New Roman" w:cs="Times New Roman"/>
        </w:rPr>
        <w:t xml:space="preserve">the students </w:t>
      </w:r>
      <w:r>
        <w:rPr>
          <w:rFonts w:ascii="Times New Roman" w:hAnsi="Times New Roman" w:cs="Times New Roman"/>
        </w:rPr>
        <w:t>would not accept incoming calls</w:t>
      </w:r>
      <w:r w:rsidR="00F24BD6">
        <w:rPr>
          <w:rFonts w:ascii="Times New Roman" w:hAnsi="Times New Roman" w:cs="Times New Roman"/>
        </w:rPr>
        <w:t xml:space="preserve"> from university staff</w:t>
      </w:r>
      <w:r>
        <w:rPr>
          <w:rFonts w:ascii="Times New Roman" w:hAnsi="Times New Roman" w:cs="Times New Roman"/>
        </w:rPr>
        <w:t xml:space="preserve">, a </w:t>
      </w:r>
      <w:r w:rsidR="00760F0C">
        <w:rPr>
          <w:rFonts w:ascii="Times New Roman" w:hAnsi="Times New Roman" w:cs="Times New Roman"/>
        </w:rPr>
        <w:t xml:space="preserve">problem that </w:t>
      </w:r>
      <w:r>
        <w:rPr>
          <w:rFonts w:ascii="Times New Roman" w:hAnsi="Times New Roman" w:cs="Times New Roman"/>
        </w:rPr>
        <w:t xml:space="preserve">is common in </w:t>
      </w:r>
      <w:r w:rsidR="00760F0C">
        <w:rPr>
          <w:rFonts w:ascii="Times New Roman" w:hAnsi="Times New Roman" w:cs="Times New Roman"/>
        </w:rPr>
        <w:t>many follow-up data collection efforts (</w:t>
      </w:r>
      <w:r w:rsidR="00202263">
        <w:rPr>
          <w:rFonts w:ascii="Times New Roman" w:hAnsi="Times New Roman" w:cs="Times New Roman"/>
        </w:rPr>
        <w:t>Balcazar, 2001</w:t>
      </w:r>
      <w:r w:rsidR="00760F0C">
        <w:rPr>
          <w:rFonts w:ascii="Times New Roman" w:hAnsi="Times New Roman" w:cs="Times New Roman"/>
        </w:rPr>
        <w:t>)</w:t>
      </w:r>
      <w:r>
        <w:rPr>
          <w:rFonts w:ascii="Times New Roman" w:hAnsi="Times New Roman" w:cs="Times New Roman"/>
        </w:rPr>
        <w:t>. For the students who did have a working number and a voicemail box set-up, voice messages were left</w:t>
      </w:r>
      <w:r w:rsidR="002953A5">
        <w:rPr>
          <w:rFonts w:ascii="Times New Roman" w:hAnsi="Times New Roman" w:cs="Times New Roman"/>
        </w:rPr>
        <w:t>,</w:t>
      </w:r>
      <w:r>
        <w:rPr>
          <w:rFonts w:ascii="Times New Roman" w:hAnsi="Times New Roman" w:cs="Times New Roman"/>
        </w:rPr>
        <w:t xml:space="preserve"> but students rarely returned calls.</w:t>
      </w:r>
      <w:r w:rsidR="00202263">
        <w:rPr>
          <w:rFonts w:ascii="Times New Roman" w:hAnsi="Times New Roman" w:cs="Times New Roman"/>
        </w:rPr>
        <w:t xml:space="preserve"> We had to rely on the</w:t>
      </w:r>
      <w:r w:rsidR="00920E59">
        <w:rPr>
          <w:rFonts w:ascii="Times New Roman" w:hAnsi="Times New Roman" w:cs="Times New Roman"/>
        </w:rPr>
        <w:t xml:space="preserve"> monthly reports from the</w:t>
      </w:r>
      <w:r w:rsidR="00202263">
        <w:rPr>
          <w:rFonts w:ascii="Times New Roman" w:hAnsi="Times New Roman" w:cs="Times New Roman"/>
        </w:rPr>
        <w:t xml:space="preserve"> case manager and the VR </w:t>
      </w:r>
      <w:r w:rsidR="00920E59">
        <w:rPr>
          <w:rFonts w:ascii="Times New Roman" w:hAnsi="Times New Roman" w:cs="Times New Roman"/>
        </w:rPr>
        <w:t xml:space="preserve">Office Supervisor </w:t>
      </w:r>
      <w:r w:rsidR="00202263">
        <w:rPr>
          <w:rFonts w:ascii="Times New Roman" w:hAnsi="Times New Roman" w:cs="Times New Roman"/>
        </w:rPr>
        <w:t xml:space="preserve">collaborating in the project in order to collect most of the </w:t>
      </w:r>
      <w:r w:rsidR="000430D6">
        <w:rPr>
          <w:rFonts w:ascii="Times New Roman" w:hAnsi="Times New Roman" w:cs="Times New Roman"/>
        </w:rPr>
        <w:t>outcome</w:t>
      </w:r>
      <w:r w:rsidR="00202263">
        <w:rPr>
          <w:rFonts w:ascii="Times New Roman" w:hAnsi="Times New Roman" w:cs="Times New Roman"/>
        </w:rPr>
        <w:t xml:space="preserve"> data. The case manager</w:t>
      </w:r>
      <w:r w:rsidR="000430D6">
        <w:rPr>
          <w:rFonts w:ascii="Times New Roman" w:hAnsi="Times New Roman" w:cs="Times New Roman"/>
        </w:rPr>
        <w:t xml:space="preserve"> kept individual files for each participant which contained the information needed. She</w:t>
      </w:r>
      <w:r w:rsidR="00202263">
        <w:rPr>
          <w:rFonts w:ascii="Times New Roman" w:hAnsi="Times New Roman" w:cs="Times New Roman"/>
        </w:rPr>
        <w:t xml:space="preserve"> had the trust of the students and they were in some cases even eager to talk to her and let her know about their achievements. The case manager also had access to the VR database</w:t>
      </w:r>
      <w:r w:rsidR="004C1CD8">
        <w:rPr>
          <w:rFonts w:ascii="Times New Roman" w:hAnsi="Times New Roman" w:cs="Times New Roman"/>
        </w:rPr>
        <w:t>,</w:t>
      </w:r>
      <w:r w:rsidR="00202263">
        <w:rPr>
          <w:rFonts w:ascii="Times New Roman" w:hAnsi="Times New Roman" w:cs="Times New Roman"/>
        </w:rPr>
        <w:t xml:space="preserve"> so she was able to gather the employment and educational data for the students in the system.</w:t>
      </w:r>
      <w:r w:rsidR="00920E59">
        <w:rPr>
          <w:rFonts w:ascii="Times New Roman" w:hAnsi="Times New Roman" w:cs="Times New Roman"/>
        </w:rPr>
        <w:t xml:space="preserve"> UIC staff was also allowed to review graduation records from each cohort. </w:t>
      </w:r>
      <w:r w:rsidR="00120B98">
        <w:rPr>
          <w:rFonts w:ascii="Times New Roman" w:hAnsi="Times New Roman" w:cs="Times New Roman"/>
        </w:rPr>
        <w:t>So the case manager was able to collect the information necessary to complete the exit interviews.</w:t>
      </w:r>
    </w:p>
    <w:p w14:paraId="057A6CA8" w14:textId="77777777" w:rsidR="005C4485" w:rsidRDefault="005C4485" w:rsidP="009F597F">
      <w:pPr>
        <w:spacing w:line="480" w:lineRule="auto"/>
        <w:rPr>
          <w:rFonts w:ascii="Times New Roman" w:hAnsi="Times New Roman" w:cs="Times New Roman"/>
        </w:rPr>
      </w:pPr>
      <w:r>
        <w:rPr>
          <w:rFonts w:ascii="Times New Roman" w:hAnsi="Times New Roman" w:cs="Times New Roman"/>
        </w:rPr>
        <w:tab/>
      </w:r>
      <w:r w:rsidR="004E2DDA">
        <w:rPr>
          <w:rFonts w:ascii="Times New Roman" w:hAnsi="Times New Roman" w:cs="Times New Roman"/>
        </w:rPr>
        <w:t xml:space="preserve">The results from the study cannot be generalized to many populations because </w:t>
      </w:r>
      <w:r w:rsidR="00F67C7D">
        <w:rPr>
          <w:rFonts w:ascii="Times New Roman" w:hAnsi="Times New Roman" w:cs="Times New Roman"/>
        </w:rPr>
        <w:t xml:space="preserve">it </w:t>
      </w:r>
      <w:r>
        <w:rPr>
          <w:rFonts w:ascii="Times New Roman" w:hAnsi="Times New Roman" w:cs="Times New Roman"/>
        </w:rPr>
        <w:t xml:space="preserve">only had participants who were at least 18 years of age, a majority who had a learning or behavioral disability, and came from low-income </w:t>
      </w:r>
      <w:r w:rsidR="004E2DDA">
        <w:rPr>
          <w:rFonts w:ascii="Times New Roman" w:hAnsi="Times New Roman" w:cs="Times New Roman"/>
        </w:rPr>
        <w:t>minority communities</w:t>
      </w:r>
      <w:r>
        <w:rPr>
          <w:rFonts w:ascii="Times New Roman" w:hAnsi="Times New Roman" w:cs="Times New Roman"/>
        </w:rPr>
        <w:t xml:space="preserve"> in a large urban city.</w:t>
      </w:r>
      <w:r w:rsidR="000D519B">
        <w:rPr>
          <w:rFonts w:ascii="Times New Roman" w:hAnsi="Times New Roman" w:cs="Times New Roman"/>
        </w:rPr>
        <w:t xml:space="preserve"> On the other hand, this is a population </w:t>
      </w:r>
      <w:r w:rsidR="00BA618F">
        <w:rPr>
          <w:rFonts w:ascii="Times New Roman" w:hAnsi="Times New Roman" w:cs="Times New Roman"/>
        </w:rPr>
        <w:t xml:space="preserve">that </w:t>
      </w:r>
      <w:r w:rsidR="002953A5">
        <w:rPr>
          <w:rFonts w:ascii="Times New Roman" w:hAnsi="Times New Roman" w:cs="Times New Roman"/>
        </w:rPr>
        <w:t xml:space="preserve">typically presents </w:t>
      </w:r>
      <w:r w:rsidR="00BD3F33">
        <w:rPr>
          <w:rFonts w:ascii="Times New Roman" w:hAnsi="Times New Roman" w:cs="Times New Roman"/>
        </w:rPr>
        <w:t>serious</w:t>
      </w:r>
      <w:r w:rsidR="002953A5">
        <w:rPr>
          <w:rFonts w:ascii="Times New Roman" w:hAnsi="Times New Roman" w:cs="Times New Roman"/>
        </w:rPr>
        <w:t xml:space="preserve"> service barriers</w:t>
      </w:r>
      <w:r w:rsidR="000D519B">
        <w:rPr>
          <w:rFonts w:ascii="Times New Roman" w:hAnsi="Times New Roman" w:cs="Times New Roman"/>
        </w:rPr>
        <w:t xml:space="preserve"> and faces m</w:t>
      </w:r>
      <w:r w:rsidR="00BA618F">
        <w:rPr>
          <w:rFonts w:ascii="Times New Roman" w:hAnsi="Times New Roman" w:cs="Times New Roman"/>
        </w:rPr>
        <w:t>any challenges in meeting</w:t>
      </w:r>
      <w:r w:rsidR="000D519B">
        <w:rPr>
          <w:rFonts w:ascii="Times New Roman" w:hAnsi="Times New Roman" w:cs="Times New Roman"/>
        </w:rPr>
        <w:t xml:space="preserve"> their employment and/or educational goals</w:t>
      </w:r>
      <w:r w:rsidR="007154C7">
        <w:rPr>
          <w:rFonts w:ascii="Times New Roman" w:hAnsi="Times New Roman" w:cs="Times New Roman"/>
        </w:rPr>
        <w:t xml:space="preserve"> (</w:t>
      </w:r>
      <w:r w:rsidR="007154C7" w:rsidRPr="007154C7">
        <w:rPr>
          <w:rFonts w:ascii="Times New Roman" w:hAnsi="Times New Roman" w:cs="Times New Roman"/>
        </w:rPr>
        <w:t>T</w:t>
      </w:r>
      <w:r w:rsidR="007154C7" w:rsidRPr="00972AEF">
        <w:rPr>
          <w:rFonts w:ascii="Times New Roman" w:hAnsi="Times New Roman" w:cs="Times New Roman"/>
        </w:rPr>
        <w:t>aylor-Ritzler</w:t>
      </w:r>
      <w:r w:rsidR="002953A5">
        <w:rPr>
          <w:rFonts w:ascii="Times New Roman" w:hAnsi="Times New Roman" w:cs="Times New Roman"/>
        </w:rPr>
        <w:t xml:space="preserve"> et al.</w:t>
      </w:r>
      <w:r w:rsidR="007154C7" w:rsidRPr="00972AEF">
        <w:rPr>
          <w:rFonts w:ascii="Times New Roman" w:hAnsi="Times New Roman" w:cs="Times New Roman"/>
        </w:rPr>
        <w:t>, 2001)</w:t>
      </w:r>
      <w:r w:rsidR="008F42B0">
        <w:rPr>
          <w:rFonts w:ascii="Times New Roman" w:hAnsi="Times New Roman" w:cs="Times New Roman"/>
        </w:rPr>
        <w:t xml:space="preserve">. </w:t>
      </w:r>
      <w:r>
        <w:rPr>
          <w:rFonts w:ascii="Times New Roman" w:hAnsi="Times New Roman" w:cs="Times New Roman"/>
        </w:rPr>
        <w:t xml:space="preserve"> </w:t>
      </w:r>
    </w:p>
    <w:p w14:paraId="44A72978" w14:textId="77777777" w:rsidR="005C4485" w:rsidRPr="00BC546D" w:rsidRDefault="005C4485" w:rsidP="000D1F6E">
      <w:pPr>
        <w:spacing w:line="480" w:lineRule="auto"/>
        <w:outlineLvl w:val="0"/>
        <w:rPr>
          <w:rFonts w:ascii="Times New Roman" w:hAnsi="Times New Roman" w:cs="Times New Roman"/>
          <w:b/>
        </w:rPr>
      </w:pPr>
      <w:r>
        <w:rPr>
          <w:rFonts w:ascii="Times New Roman" w:hAnsi="Times New Roman" w:cs="Times New Roman"/>
          <w:b/>
        </w:rPr>
        <w:t>Future Directions</w:t>
      </w:r>
    </w:p>
    <w:p w14:paraId="5BEEC286" w14:textId="77777777" w:rsidR="00265C97" w:rsidRDefault="00265C97" w:rsidP="00FC308F">
      <w:pPr>
        <w:spacing w:line="480" w:lineRule="auto"/>
        <w:ind w:firstLine="720"/>
        <w:rPr>
          <w:rFonts w:ascii="Times New Roman" w:hAnsi="Times New Roman" w:cs="Times New Roman"/>
        </w:rPr>
      </w:pPr>
      <w:r>
        <w:rPr>
          <w:rFonts w:ascii="Times New Roman" w:hAnsi="Times New Roman" w:cs="Times New Roman"/>
        </w:rPr>
        <w:t xml:space="preserve">For over </w:t>
      </w:r>
      <w:r w:rsidR="003E3164">
        <w:rPr>
          <w:rFonts w:ascii="Times New Roman" w:hAnsi="Times New Roman" w:cs="Times New Roman"/>
        </w:rPr>
        <w:t>15</w:t>
      </w:r>
      <w:r>
        <w:rPr>
          <w:rFonts w:ascii="Times New Roman" w:hAnsi="Times New Roman" w:cs="Times New Roman"/>
        </w:rPr>
        <w:t xml:space="preserve"> years,</w:t>
      </w:r>
      <w:r w:rsidR="005C4485">
        <w:rPr>
          <w:rFonts w:ascii="Times New Roman" w:hAnsi="Times New Roman" w:cs="Times New Roman"/>
        </w:rPr>
        <w:t xml:space="preserve"> </w:t>
      </w:r>
      <w:r w:rsidR="00294A3C">
        <w:rPr>
          <w:rFonts w:ascii="Times New Roman" w:hAnsi="Times New Roman" w:cs="Times New Roman"/>
        </w:rPr>
        <w:t xml:space="preserve">the charter school </w:t>
      </w:r>
      <w:r w:rsidR="005C4485">
        <w:rPr>
          <w:rFonts w:ascii="Times New Roman" w:hAnsi="Times New Roman" w:cs="Times New Roman"/>
        </w:rPr>
        <w:t xml:space="preserve">was </w:t>
      </w:r>
      <w:r w:rsidR="00B14212">
        <w:rPr>
          <w:rFonts w:ascii="Times New Roman" w:hAnsi="Times New Roman" w:cs="Times New Roman"/>
        </w:rPr>
        <w:t xml:space="preserve">excluded from </w:t>
      </w:r>
      <w:r w:rsidR="00804875">
        <w:rPr>
          <w:rFonts w:ascii="Times New Roman" w:hAnsi="Times New Roman" w:cs="Times New Roman"/>
        </w:rPr>
        <w:t>receiving VR transition support</w:t>
      </w:r>
      <w:r w:rsidR="005C4485">
        <w:rPr>
          <w:rFonts w:ascii="Times New Roman" w:hAnsi="Times New Roman" w:cs="Times New Roman"/>
        </w:rPr>
        <w:t xml:space="preserve"> services </w:t>
      </w:r>
      <w:r w:rsidR="00804875">
        <w:rPr>
          <w:rFonts w:ascii="Times New Roman" w:hAnsi="Times New Roman" w:cs="Times New Roman"/>
        </w:rPr>
        <w:t xml:space="preserve">to </w:t>
      </w:r>
      <w:r w:rsidR="005C4485">
        <w:rPr>
          <w:rFonts w:ascii="Times New Roman" w:hAnsi="Times New Roman" w:cs="Times New Roman"/>
        </w:rPr>
        <w:t xml:space="preserve">help students with </w:t>
      </w:r>
      <w:r w:rsidR="00E97C2F">
        <w:rPr>
          <w:rFonts w:ascii="Times New Roman" w:hAnsi="Times New Roman" w:cs="Times New Roman"/>
        </w:rPr>
        <w:t xml:space="preserve">disabilities </w:t>
      </w:r>
      <w:r w:rsidR="00804875">
        <w:rPr>
          <w:rFonts w:ascii="Times New Roman" w:hAnsi="Times New Roman" w:cs="Times New Roman"/>
        </w:rPr>
        <w:t>enhance their</w:t>
      </w:r>
      <w:r w:rsidR="005C4485">
        <w:rPr>
          <w:rFonts w:ascii="Times New Roman" w:hAnsi="Times New Roman" w:cs="Times New Roman"/>
        </w:rPr>
        <w:t xml:space="preserve"> transition p</w:t>
      </w:r>
      <w:r w:rsidR="00804875">
        <w:rPr>
          <w:rFonts w:ascii="Times New Roman" w:hAnsi="Times New Roman" w:cs="Times New Roman"/>
        </w:rPr>
        <w:t>reparation</w:t>
      </w:r>
      <w:r w:rsidR="005C4485">
        <w:rPr>
          <w:rFonts w:ascii="Times New Roman" w:hAnsi="Times New Roman" w:cs="Times New Roman"/>
        </w:rPr>
        <w:t xml:space="preserve">. Due to the success </w:t>
      </w:r>
      <w:r w:rsidR="005C4485">
        <w:rPr>
          <w:rFonts w:ascii="Times New Roman" w:hAnsi="Times New Roman" w:cs="Times New Roman"/>
        </w:rPr>
        <w:lastRenderedPageBreak/>
        <w:t>of the Jobs for Youth Program</w:t>
      </w:r>
      <w:r w:rsidR="00CE7BB1">
        <w:rPr>
          <w:rFonts w:ascii="Times New Roman" w:hAnsi="Times New Roman" w:cs="Times New Roman"/>
        </w:rPr>
        <w:t xml:space="preserve">, </w:t>
      </w:r>
      <w:r w:rsidR="00294A3C">
        <w:rPr>
          <w:rFonts w:ascii="Times New Roman" w:hAnsi="Times New Roman" w:cs="Times New Roman"/>
        </w:rPr>
        <w:t>the school continues to</w:t>
      </w:r>
      <w:r w:rsidR="005C4485">
        <w:rPr>
          <w:rFonts w:ascii="Times New Roman" w:hAnsi="Times New Roman" w:cs="Times New Roman"/>
        </w:rPr>
        <w:t xml:space="preserve"> collaborat</w:t>
      </w:r>
      <w:r w:rsidR="00294A3C">
        <w:rPr>
          <w:rFonts w:ascii="Times New Roman" w:hAnsi="Times New Roman" w:cs="Times New Roman"/>
        </w:rPr>
        <w:t>e</w:t>
      </w:r>
      <w:r w:rsidR="005C4485">
        <w:rPr>
          <w:rFonts w:ascii="Times New Roman" w:hAnsi="Times New Roman" w:cs="Times New Roman"/>
        </w:rPr>
        <w:t xml:space="preserve"> with </w:t>
      </w:r>
      <w:r w:rsidR="00804875">
        <w:rPr>
          <w:rFonts w:ascii="Times New Roman" w:hAnsi="Times New Roman" w:cs="Times New Roman"/>
        </w:rPr>
        <w:t>the VR agency</w:t>
      </w:r>
      <w:r w:rsidR="005C4485">
        <w:rPr>
          <w:rFonts w:ascii="Times New Roman" w:hAnsi="Times New Roman" w:cs="Times New Roman"/>
        </w:rPr>
        <w:t xml:space="preserve"> to provide students with</w:t>
      </w:r>
      <w:r w:rsidR="00294A3C">
        <w:rPr>
          <w:rFonts w:ascii="Times New Roman" w:hAnsi="Times New Roman" w:cs="Times New Roman"/>
        </w:rPr>
        <w:t xml:space="preserve"> disabilities </w:t>
      </w:r>
      <w:r w:rsidR="0035783F">
        <w:rPr>
          <w:rFonts w:ascii="Times New Roman" w:hAnsi="Times New Roman" w:cs="Times New Roman"/>
        </w:rPr>
        <w:t xml:space="preserve">the </w:t>
      </w:r>
      <w:r w:rsidR="00294A3C">
        <w:rPr>
          <w:rFonts w:ascii="Times New Roman" w:hAnsi="Times New Roman" w:cs="Times New Roman"/>
        </w:rPr>
        <w:t xml:space="preserve">transition </w:t>
      </w:r>
      <w:r w:rsidR="0035783F">
        <w:rPr>
          <w:rFonts w:ascii="Times New Roman" w:hAnsi="Times New Roman" w:cs="Times New Roman"/>
        </w:rPr>
        <w:t>assistance they need and</w:t>
      </w:r>
      <w:r w:rsidR="006C2816">
        <w:rPr>
          <w:rFonts w:ascii="Times New Roman" w:hAnsi="Times New Roman" w:cs="Times New Roman"/>
        </w:rPr>
        <w:t xml:space="preserve"> </w:t>
      </w:r>
      <w:r w:rsidR="00294A3C">
        <w:rPr>
          <w:rFonts w:ascii="Times New Roman" w:hAnsi="Times New Roman" w:cs="Times New Roman"/>
        </w:rPr>
        <w:t>it is also</w:t>
      </w:r>
      <w:r w:rsidR="005C4485">
        <w:rPr>
          <w:rFonts w:ascii="Times New Roman" w:hAnsi="Times New Roman" w:cs="Times New Roman"/>
        </w:rPr>
        <w:t xml:space="preserve"> </w:t>
      </w:r>
      <w:r w:rsidR="00294A3C">
        <w:rPr>
          <w:rFonts w:ascii="Times New Roman" w:hAnsi="Times New Roman" w:cs="Times New Roman"/>
        </w:rPr>
        <w:t>continuing</w:t>
      </w:r>
      <w:r w:rsidR="005C4485">
        <w:rPr>
          <w:rFonts w:ascii="Times New Roman" w:hAnsi="Times New Roman" w:cs="Times New Roman"/>
        </w:rPr>
        <w:t xml:space="preserve"> the internship program. </w:t>
      </w:r>
      <w:r w:rsidR="00294A3C">
        <w:rPr>
          <w:rFonts w:ascii="Times New Roman" w:hAnsi="Times New Roman" w:cs="Times New Roman"/>
        </w:rPr>
        <w:t xml:space="preserve">As noted, the </w:t>
      </w:r>
      <w:r w:rsidR="005C4485">
        <w:rPr>
          <w:rFonts w:ascii="Times New Roman" w:hAnsi="Times New Roman" w:cs="Times New Roman"/>
        </w:rPr>
        <w:t xml:space="preserve">school </w:t>
      </w:r>
      <w:r w:rsidR="00CE7BB1">
        <w:rPr>
          <w:rFonts w:ascii="Times New Roman" w:hAnsi="Times New Roman" w:cs="Times New Roman"/>
        </w:rPr>
        <w:t>decided</w:t>
      </w:r>
      <w:r w:rsidR="005C4485">
        <w:rPr>
          <w:rFonts w:ascii="Times New Roman" w:hAnsi="Times New Roman" w:cs="Times New Roman"/>
        </w:rPr>
        <w:t xml:space="preserve"> to expand the </w:t>
      </w:r>
      <w:r w:rsidR="00294A3C">
        <w:rPr>
          <w:rFonts w:ascii="Times New Roman" w:hAnsi="Times New Roman" w:cs="Times New Roman"/>
        </w:rPr>
        <w:t xml:space="preserve">internship </w:t>
      </w:r>
      <w:r w:rsidR="005C4485">
        <w:rPr>
          <w:rFonts w:ascii="Times New Roman" w:hAnsi="Times New Roman" w:cs="Times New Roman"/>
        </w:rPr>
        <w:t xml:space="preserve">program to include students without disabilities. </w:t>
      </w:r>
      <w:r w:rsidR="00FC308F" w:rsidRPr="00A530A0">
        <w:rPr>
          <w:rFonts w:ascii="Times New Roman" w:hAnsi="Times New Roman" w:cs="Times New Roman"/>
        </w:rPr>
        <w:t>The school administrators know that just getting a diploma is not enough for these youth who often face many barriers to achieve social mobility or just meet their basic needs.</w:t>
      </w:r>
      <w:r w:rsidR="001E40D0">
        <w:rPr>
          <w:rFonts w:ascii="Times New Roman" w:hAnsi="Times New Roman" w:cs="Times New Roman"/>
        </w:rPr>
        <w:t xml:space="preserve"> </w:t>
      </w:r>
      <w:r w:rsidR="005420EA">
        <w:rPr>
          <w:rFonts w:ascii="Times New Roman" w:hAnsi="Times New Roman" w:cs="Times New Roman"/>
        </w:rPr>
        <w:t xml:space="preserve">Future research could examine ways to help under-resourced schools implement transition best practices and </w:t>
      </w:r>
      <w:r w:rsidR="00C11078">
        <w:rPr>
          <w:rFonts w:ascii="Times New Roman" w:hAnsi="Times New Roman" w:cs="Times New Roman"/>
        </w:rPr>
        <w:t xml:space="preserve">develop or </w:t>
      </w:r>
      <w:r w:rsidR="005420EA">
        <w:rPr>
          <w:rFonts w:ascii="Times New Roman" w:hAnsi="Times New Roman" w:cs="Times New Roman"/>
        </w:rPr>
        <w:t>strengthen</w:t>
      </w:r>
      <w:r w:rsidR="00C11078">
        <w:rPr>
          <w:rFonts w:ascii="Times New Roman" w:hAnsi="Times New Roman" w:cs="Times New Roman"/>
        </w:rPr>
        <w:t xml:space="preserve"> </w:t>
      </w:r>
      <w:r w:rsidR="005420EA">
        <w:rPr>
          <w:rFonts w:ascii="Times New Roman" w:hAnsi="Times New Roman" w:cs="Times New Roman"/>
        </w:rPr>
        <w:t>their partnerships with VR agencies</w:t>
      </w:r>
      <w:r w:rsidR="008F42B0">
        <w:rPr>
          <w:rFonts w:ascii="Times New Roman" w:hAnsi="Times New Roman" w:cs="Times New Roman"/>
        </w:rPr>
        <w:t xml:space="preserve">. </w:t>
      </w:r>
    </w:p>
    <w:p w14:paraId="71A97807" w14:textId="77777777" w:rsidR="00774A3F" w:rsidRDefault="005C4485" w:rsidP="005C4485">
      <w:pPr>
        <w:spacing w:line="480" w:lineRule="auto"/>
        <w:rPr>
          <w:rFonts w:ascii="Times New Roman" w:hAnsi="Times New Roman" w:cs="Times New Roman"/>
        </w:rPr>
      </w:pPr>
      <w:r>
        <w:rPr>
          <w:rFonts w:ascii="Times New Roman" w:hAnsi="Times New Roman" w:cs="Times New Roman"/>
        </w:rPr>
        <w:tab/>
      </w:r>
      <w:r w:rsidR="00774A3F">
        <w:rPr>
          <w:rFonts w:ascii="Times New Roman" w:hAnsi="Times New Roman" w:cs="Times New Roman"/>
        </w:rPr>
        <w:t xml:space="preserve">Future research could also examine the documents and paperwork required by VR agencies in order to set up internship programs with potential employers. In this case, employers reported that it was fairly easy for them to start the process since they were not directly engaged in paying the students and did not </w:t>
      </w:r>
      <w:r w:rsidR="000E6197">
        <w:rPr>
          <w:rFonts w:ascii="Times New Roman" w:hAnsi="Times New Roman" w:cs="Times New Roman"/>
        </w:rPr>
        <w:t>need</w:t>
      </w:r>
      <w:r w:rsidR="00774A3F">
        <w:rPr>
          <w:rFonts w:ascii="Times New Roman" w:hAnsi="Times New Roman" w:cs="Times New Roman"/>
        </w:rPr>
        <w:t xml:space="preserve"> </w:t>
      </w:r>
      <w:r w:rsidR="00AB5F46">
        <w:rPr>
          <w:rFonts w:ascii="Times New Roman" w:hAnsi="Times New Roman" w:cs="Times New Roman"/>
        </w:rPr>
        <w:t xml:space="preserve">to set up </w:t>
      </w:r>
      <w:r w:rsidR="00774A3F">
        <w:rPr>
          <w:rFonts w:ascii="Times New Roman" w:hAnsi="Times New Roman" w:cs="Times New Roman"/>
        </w:rPr>
        <w:t>a contract with the VR agency. VR agencies could benefit from learning about effective ways to streamline the process of employers</w:t>
      </w:r>
      <w:r w:rsidR="00AB5F46">
        <w:rPr>
          <w:rFonts w:ascii="Times New Roman" w:hAnsi="Times New Roman" w:cs="Times New Roman"/>
        </w:rPr>
        <w:t>’</w:t>
      </w:r>
      <w:r w:rsidR="00774A3F">
        <w:rPr>
          <w:rFonts w:ascii="Times New Roman" w:hAnsi="Times New Roman" w:cs="Times New Roman"/>
        </w:rPr>
        <w:t xml:space="preserve"> participation in programs like on-the-job training and vocational evaluation.</w:t>
      </w:r>
    </w:p>
    <w:p w14:paraId="0D6E8D39" w14:textId="77777777" w:rsidR="000B34A9" w:rsidRDefault="002828E5" w:rsidP="00774A3F">
      <w:pPr>
        <w:spacing w:line="480" w:lineRule="auto"/>
        <w:ind w:firstLine="720"/>
        <w:rPr>
          <w:rFonts w:ascii="Times New Roman" w:hAnsi="Times New Roman" w:cs="Times New Roman"/>
        </w:rPr>
      </w:pPr>
      <w:r>
        <w:rPr>
          <w:rFonts w:ascii="Times New Roman" w:hAnsi="Times New Roman" w:cs="Times New Roman"/>
        </w:rPr>
        <w:t xml:space="preserve">Future research could </w:t>
      </w:r>
      <w:r w:rsidR="00A364F6">
        <w:rPr>
          <w:rFonts w:ascii="Times New Roman" w:hAnsi="Times New Roman" w:cs="Times New Roman"/>
        </w:rPr>
        <w:t xml:space="preserve">also </w:t>
      </w:r>
      <w:r>
        <w:rPr>
          <w:rFonts w:ascii="Times New Roman" w:hAnsi="Times New Roman" w:cs="Times New Roman"/>
        </w:rPr>
        <w:t xml:space="preserve">focus on developing strategies to disseminate </w:t>
      </w:r>
      <w:r w:rsidR="005C4485">
        <w:rPr>
          <w:rFonts w:ascii="Times New Roman" w:hAnsi="Times New Roman" w:cs="Times New Roman"/>
        </w:rPr>
        <w:t xml:space="preserve">interventions designed for students in schools and neighborhoods that are at-risk </w:t>
      </w:r>
      <w:r w:rsidR="00FC308F">
        <w:rPr>
          <w:rFonts w:ascii="Times New Roman" w:hAnsi="Times New Roman" w:cs="Times New Roman"/>
        </w:rPr>
        <w:t>of dropout and/or have limited employment and educational opportunities</w:t>
      </w:r>
      <w:r w:rsidR="005C4485">
        <w:rPr>
          <w:rFonts w:ascii="Times New Roman" w:hAnsi="Times New Roman" w:cs="Times New Roman"/>
        </w:rPr>
        <w:t xml:space="preserve">. This program was successful </w:t>
      </w:r>
      <w:r w:rsidR="000B34A9">
        <w:rPr>
          <w:rFonts w:ascii="Times New Roman" w:hAnsi="Times New Roman" w:cs="Times New Roman"/>
        </w:rPr>
        <w:t xml:space="preserve">in part </w:t>
      </w:r>
      <w:r w:rsidR="005C4485">
        <w:rPr>
          <w:rFonts w:ascii="Times New Roman" w:hAnsi="Times New Roman" w:cs="Times New Roman"/>
        </w:rPr>
        <w:t xml:space="preserve">because it provided the students with </w:t>
      </w:r>
      <w:r w:rsidR="000B34A9">
        <w:rPr>
          <w:rFonts w:ascii="Times New Roman" w:hAnsi="Times New Roman" w:cs="Times New Roman"/>
        </w:rPr>
        <w:t>the supports</w:t>
      </w:r>
      <w:r w:rsidR="005C4485">
        <w:rPr>
          <w:rFonts w:ascii="Times New Roman" w:hAnsi="Times New Roman" w:cs="Times New Roman"/>
        </w:rPr>
        <w:t xml:space="preserve"> they needed in order to succeed</w:t>
      </w:r>
      <w:r w:rsidR="00774A3F">
        <w:rPr>
          <w:rFonts w:ascii="Times New Roman" w:hAnsi="Times New Roman" w:cs="Times New Roman"/>
        </w:rPr>
        <w:t>,</w:t>
      </w:r>
      <w:r w:rsidR="005C4485">
        <w:rPr>
          <w:rFonts w:ascii="Times New Roman" w:hAnsi="Times New Roman" w:cs="Times New Roman"/>
        </w:rPr>
        <w:t xml:space="preserve"> such a</w:t>
      </w:r>
      <w:r w:rsidR="00FD746C">
        <w:rPr>
          <w:rFonts w:ascii="Times New Roman" w:hAnsi="Times New Roman" w:cs="Times New Roman"/>
        </w:rPr>
        <w:t>s</w:t>
      </w:r>
      <w:r w:rsidR="005C4485">
        <w:rPr>
          <w:rFonts w:ascii="Times New Roman" w:hAnsi="Times New Roman" w:cs="Times New Roman"/>
        </w:rPr>
        <w:t xml:space="preserve"> </w:t>
      </w:r>
      <w:r w:rsidR="00AB5F46">
        <w:rPr>
          <w:rFonts w:ascii="Times New Roman" w:hAnsi="Times New Roman" w:cs="Times New Roman"/>
        </w:rPr>
        <w:t xml:space="preserve">culturally-appropriate case management, </w:t>
      </w:r>
      <w:r w:rsidR="00B73361">
        <w:rPr>
          <w:rFonts w:ascii="Times New Roman" w:hAnsi="Times New Roman" w:cs="Times New Roman"/>
        </w:rPr>
        <w:t xml:space="preserve">bus cards and </w:t>
      </w:r>
      <w:r w:rsidR="00FD746C">
        <w:rPr>
          <w:rFonts w:ascii="Times New Roman" w:hAnsi="Times New Roman" w:cs="Times New Roman"/>
        </w:rPr>
        <w:t>professional attire</w:t>
      </w:r>
      <w:r w:rsidR="00F171B4">
        <w:rPr>
          <w:rFonts w:ascii="Times New Roman" w:hAnsi="Times New Roman" w:cs="Times New Roman"/>
        </w:rPr>
        <w:t xml:space="preserve">. </w:t>
      </w:r>
    </w:p>
    <w:p w14:paraId="652C6DBD" w14:textId="77777777" w:rsidR="00FD746C" w:rsidRDefault="00AE08A4" w:rsidP="002B28B6">
      <w:pPr>
        <w:spacing w:line="480" w:lineRule="auto"/>
        <w:rPr>
          <w:rFonts w:ascii="Times New Roman" w:hAnsi="Times New Roman" w:cs="Times New Roman"/>
        </w:rPr>
      </w:pPr>
      <w:r>
        <w:rPr>
          <w:rFonts w:ascii="Times New Roman" w:hAnsi="Times New Roman" w:cs="Times New Roman"/>
        </w:rPr>
        <w:tab/>
        <w:t xml:space="preserve">Finally, another important area of future research relates with the potential barriers that some low-income families may </w:t>
      </w:r>
      <w:r w:rsidR="00942669">
        <w:rPr>
          <w:rFonts w:ascii="Times New Roman" w:hAnsi="Times New Roman" w:cs="Times New Roman"/>
        </w:rPr>
        <w:t>raise</w:t>
      </w:r>
      <w:r w:rsidR="00217803">
        <w:rPr>
          <w:rFonts w:ascii="Times New Roman" w:hAnsi="Times New Roman" w:cs="Times New Roman"/>
        </w:rPr>
        <w:t xml:space="preserve"> regarding government assistance. That is,</w:t>
      </w:r>
      <w:r>
        <w:rPr>
          <w:rFonts w:ascii="Times New Roman" w:hAnsi="Times New Roman" w:cs="Times New Roman"/>
        </w:rPr>
        <w:t xml:space="preserve"> </w:t>
      </w:r>
      <w:r w:rsidR="00217803">
        <w:rPr>
          <w:rFonts w:ascii="Times New Roman" w:hAnsi="Times New Roman" w:cs="Times New Roman"/>
        </w:rPr>
        <w:t>denying</w:t>
      </w:r>
      <w:r>
        <w:rPr>
          <w:rFonts w:ascii="Times New Roman" w:hAnsi="Times New Roman" w:cs="Times New Roman"/>
        </w:rPr>
        <w:t xml:space="preserve"> their </w:t>
      </w:r>
      <w:r w:rsidR="000D5717">
        <w:rPr>
          <w:rFonts w:ascii="Times New Roman" w:hAnsi="Times New Roman" w:cs="Times New Roman"/>
        </w:rPr>
        <w:t>youth’s</w:t>
      </w:r>
      <w:r>
        <w:rPr>
          <w:rFonts w:ascii="Times New Roman" w:hAnsi="Times New Roman" w:cs="Times New Roman"/>
        </w:rPr>
        <w:t xml:space="preserve"> participat</w:t>
      </w:r>
      <w:r w:rsidR="006F0364">
        <w:rPr>
          <w:rFonts w:ascii="Times New Roman" w:hAnsi="Times New Roman" w:cs="Times New Roman"/>
        </w:rPr>
        <w:t>ion</w:t>
      </w:r>
      <w:r>
        <w:rPr>
          <w:rFonts w:ascii="Times New Roman" w:hAnsi="Times New Roman" w:cs="Times New Roman"/>
        </w:rPr>
        <w:t xml:space="preserve"> in this type of employment program </w:t>
      </w:r>
      <w:r w:rsidR="00217803">
        <w:rPr>
          <w:rFonts w:ascii="Times New Roman" w:hAnsi="Times New Roman" w:cs="Times New Roman"/>
        </w:rPr>
        <w:t>due to</w:t>
      </w:r>
      <w:r>
        <w:rPr>
          <w:rFonts w:ascii="Times New Roman" w:hAnsi="Times New Roman" w:cs="Times New Roman"/>
        </w:rPr>
        <w:t xml:space="preserve"> fear of losing their SSI or SSDI benefits. This is due in part to the lack of awareness about policy changes enacted by the Social Security Administration that have increased the flexibility of the amount of earnings that can </w:t>
      </w:r>
      <w:r>
        <w:rPr>
          <w:rFonts w:ascii="Times New Roman" w:hAnsi="Times New Roman" w:cs="Times New Roman"/>
        </w:rPr>
        <w:lastRenderedPageBreak/>
        <w:t>affect those benefits over time</w:t>
      </w:r>
      <w:r w:rsidR="00722FEB">
        <w:rPr>
          <w:rFonts w:ascii="Times New Roman" w:hAnsi="Times New Roman" w:cs="Times New Roman"/>
        </w:rPr>
        <w:t xml:space="preserve"> and the reporting requirements</w:t>
      </w:r>
      <w:r>
        <w:rPr>
          <w:rFonts w:ascii="Times New Roman" w:hAnsi="Times New Roman" w:cs="Times New Roman"/>
        </w:rPr>
        <w:t>. This lack of information generates fear</w:t>
      </w:r>
      <w:r w:rsidR="009800F2">
        <w:rPr>
          <w:rFonts w:ascii="Times New Roman" w:hAnsi="Times New Roman" w:cs="Times New Roman"/>
        </w:rPr>
        <w:t xml:space="preserve"> among community members</w:t>
      </w:r>
      <w:r w:rsidR="00722FEB">
        <w:rPr>
          <w:rFonts w:ascii="Times New Roman" w:hAnsi="Times New Roman" w:cs="Times New Roman"/>
        </w:rPr>
        <w:t>, which adds to the</w:t>
      </w:r>
      <w:r w:rsidR="00470BCD">
        <w:rPr>
          <w:rFonts w:ascii="Times New Roman" w:hAnsi="Times New Roman" w:cs="Times New Roman"/>
        </w:rPr>
        <w:t>ir</w:t>
      </w:r>
      <w:r w:rsidR="00722FEB">
        <w:rPr>
          <w:rFonts w:ascii="Times New Roman" w:hAnsi="Times New Roman" w:cs="Times New Roman"/>
        </w:rPr>
        <w:t xml:space="preserve"> historical</w:t>
      </w:r>
      <w:r>
        <w:rPr>
          <w:rFonts w:ascii="Times New Roman" w:hAnsi="Times New Roman" w:cs="Times New Roman"/>
        </w:rPr>
        <w:t xml:space="preserve"> mistrust </w:t>
      </w:r>
      <w:r w:rsidR="00470BCD">
        <w:rPr>
          <w:rFonts w:ascii="Times New Roman" w:hAnsi="Times New Roman" w:cs="Times New Roman"/>
        </w:rPr>
        <w:t>of government agencies</w:t>
      </w:r>
      <w:r>
        <w:rPr>
          <w:rFonts w:ascii="Times New Roman" w:hAnsi="Times New Roman" w:cs="Times New Roman"/>
        </w:rPr>
        <w:t xml:space="preserve">. </w:t>
      </w:r>
      <w:r w:rsidR="00257FDF">
        <w:rPr>
          <w:rFonts w:ascii="Times New Roman" w:hAnsi="Times New Roman" w:cs="Times New Roman"/>
        </w:rPr>
        <w:t>Effective ways to educate parents about the benefits of employment experiences for their youth and the ways in which the SSI/SSDI benefits are affected are needed. The findings from this project suggest that many minority youth with disabilities can benefit from programs that allow them to engage with employers, understand the value of vocational education</w:t>
      </w:r>
      <w:r w:rsidR="00470BCD">
        <w:rPr>
          <w:rFonts w:ascii="Times New Roman" w:hAnsi="Times New Roman" w:cs="Times New Roman"/>
        </w:rPr>
        <w:t>,</w:t>
      </w:r>
      <w:r w:rsidR="00257FDF">
        <w:rPr>
          <w:rFonts w:ascii="Times New Roman" w:hAnsi="Times New Roman" w:cs="Times New Roman"/>
        </w:rPr>
        <w:t xml:space="preserve"> and benefit from supportive case managers. This way</w:t>
      </w:r>
      <w:r w:rsidR="00470BCD">
        <w:rPr>
          <w:rFonts w:ascii="Times New Roman" w:hAnsi="Times New Roman" w:cs="Times New Roman"/>
        </w:rPr>
        <w:t>,</w:t>
      </w:r>
      <w:r w:rsidR="00257FDF">
        <w:rPr>
          <w:rFonts w:ascii="Times New Roman" w:hAnsi="Times New Roman" w:cs="Times New Roman"/>
        </w:rPr>
        <w:t xml:space="preserve"> they can </w:t>
      </w:r>
      <w:r w:rsidR="0092744A">
        <w:rPr>
          <w:rFonts w:ascii="Times New Roman" w:hAnsi="Times New Roman" w:cs="Times New Roman"/>
        </w:rPr>
        <w:t>realize</w:t>
      </w:r>
      <w:r w:rsidR="00257FDF">
        <w:rPr>
          <w:rFonts w:ascii="Times New Roman" w:hAnsi="Times New Roman" w:cs="Times New Roman"/>
        </w:rPr>
        <w:t xml:space="preserve"> that they have choices and </w:t>
      </w:r>
      <w:r w:rsidR="00470BCD">
        <w:rPr>
          <w:rFonts w:ascii="Times New Roman" w:hAnsi="Times New Roman" w:cs="Times New Roman"/>
        </w:rPr>
        <w:t>that those choices can lead</w:t>
      </w:r>
      <w:r w:rsidR="00257FDF">
        <w:rPr>
          <w:rFonts w:ascii="Times New Roman" w:hAnsi="Times New Roman" w:cs="Times New Roman"/>
        </w:rPr>
        <w:t xml:space="preserve"> to </w:t>
      </w:r>
      <w:r w:rsidR="00E32850">
        <w:rPr>
          <w:rFonts w:ascii="Times New Roman" w:hAnsi="Times New Roman" w:cs="Times New Roman"/>
        </w:rPr>
        <w:t xml:space="preserve">a </w:t>
      </w:r>
      <w:r w:rsidR="00257FDF">
        <w:rPr>
          <w:rFonts w:ascii="Times New Roman" w:hAnsi="Times New Roman" w:cs="Times New Roman"/>
        </w:rPr>
        <w:t xml:space="preserve">better quality of life. </w:t>
      </w:r>
      <w:r w:rsidR="005C4485">
        <w:rPr>
          <w:rFonts w:ascii="Times New Roman" w:hAnsi="Times New Roman" w:cs="Times New Roman"/>
        </w:rPr>
        <w:tab/>
        <w:t xml:space="preserve"> </w:t>
      </w:r>
    </w:p>
    <w:p w14:paraId="747AE80A" w14:textId="77777777" w:rsidR="00892A2B" w:rsidRDefault="00892A2B" w:rsidP="00892A2B">
      <w:pPr>
        <w:spacing w:line="480" w:lineRule="auto"/>
        <w:rPr>
          <w:rFonts w:ascii="Times New Roman" w:hAnsi="Times New Roman" w:cs="Times New Roman"/>
        </w:rPr>
      </w:pPr>
    </w:p>
    <w:p w14:paraId="2A24B58E" w14:textId="77777777" w:rsidR="00555B17" w:rsidRPr="00A66F0E" w:rsidRDefault="0066375A" w:rsidP="000D1F6E">
      <w:pPr>
        <w:spacing w:line="480" w:lineRule="auto"/>
        <w:jc w:val="center"/>
        <w:outlineLvl w:val="0"/>
        <w:rPr>
          <w:rFonts w:ascii="Times New Roman" w:hAnsi="Times New Roman" w:cs="Times New Roman"/>
          <w:lang w:val="es-CO"/>
        </w:rPr>
      </w:pPr>
      <w:r w:rsidRPr="00214D36">
        <w:rPr>
          <w:rFonts w:ascii="Times New Roman" w:hAnsi="Times New Roman" w:cs="Times New Roman"/>
          <w:lang w:val="es-CO"/>
        </w:rPr>
        <w:br w:type="page"/>
      </w:r>
      <w:proofErr w:type="spellStart"/>
      <w:r w:rsidR="00555B17" w:rsidRPr="00A66F0E">
        <w:rPr>
          <w:rFonts w:ascii="Times New Roman" w:hAnsi="Times New Roman" w:cs="Times New Roman"/>
          <w:lang w:val="es-CO"/>
        </w:rPr>
        <w:lastRenderedPageBreak/>
        <w:t>References</w:t>
      </w:r>
      <w:proofErr w:type="spellEnd"/>
    </w:p>
    <w:p w14:paraId="5D55CE0B" w14:textId="77777777" w:rsidR="00CB7946" w:rsidRPr="00972AEF" w:rsidRDefault="00CB7946" w:rsidP="00257FDF">
      <w:pPr>
        <w:autoSpaceDE w:val="0"/>
        <w:autoSpaceDN w:val="0"/>
        <w:adjustRightInd w:val="0"/>
        <w:spacing w:line="480" w:lineRule="auto"/>
        <w:ind w:left="720" w:hanging="720"/>
        <w:rPr>
          <w:rFonts w:ascii="Times New Roman" w:hAnsi="Times New Roman" w:cs="Times New Roman"/>
        </w:rPr>
      </w:pPr>
      <w:r w:rsidRPr="00972AEF">
        <w:rPr>
          <w:rFonts w:ascii="Times New Roman" w:eastAsia="Calibri" w:hAnsi="Times New Roman" w:cs="Times New Roman"/>
          <w:lang w:val="es-CO"/>
        </w:rPr>
        <w:t xml:space="preserve">Awsumb, J. M., Balcazar, F. E., &amp; Alvarado, F. (2016). </w:t>
      </w:r>
      <w:r w:rsidRPr="00972AEF">
        <w:rPr>
          <w:rFonts w:ascii="Times New Roman" w:eastAsia="Calibri" w:hAnsi="Times New Roman" w:cs="Times New Roman"/>
        </w:rPr>
        <w:t xml:space="preserve">Vocational rehabilitation </w:t>
      </w:r>
      <w:r w:rsidR="00BE5576" w:rsidRPr="00972AEF">
        <w:rPr>
          <w:rFonts w:ascii="Times New Roman" w:eastAsia="Calibri" w:hAnsi="Times New Roman" w:cs="Times New Roman"/>
        </w:rPr>
        <w:t>tr</w:t>
      </w:r>
      <w:r w:rsidRPr="00972AEF">
        <w:rPr>
          <w:rFonts w:ascii="Times New Roman" w:eastAsia="Calibri" w:hAnsi="Times New Roman" w:cs="Times New Roman"/>
        </w:rPr>
        <w:t xml:space="preserve">ansition outcomes of youth with disabilities from a Midwestern state. </w:t>
      </w:r>
      <w:r w:rsidRPr="00972AEF">
        <w:rPr>
          <w:rFonts w:ascii="Times New Roman" w:eastAsia="Calibri" w:hAnsi="Times New Roman" w:cs="Times New Roman"/>
          <w:i/>
          <w:iCs/>
        </w:rPr>
        <w:t>Rehabilitation Research, Policy, and Education, 30</w:t>
      </w:r>
      <w:r w:rsidRPr="00972AEF">
        <w:rPr>
          <w:rFonts w:ascii="Times New Roman" w:eastAsia="Calibri" w:hAnsi="Times New Roman" w:cs="Times New Roman"/>
          <w:iCs/>
        </w:rPr>
        <w:t>, 48-64.</w:t>
      </w:r>
      <w:r w:rsidRPr="00972AEF">
        <w:rPr>
          <w:rFonts w:ascii="Times New Roman" w:eastAsia="Calibri" w:hAnsi="Times New Roman" w:cs="Times New Roman"/>
          <w:i/>
          <w:iCs/>
        </w:rPr>
        <w:t> </w:t>
      </w:r>
    </w:p>
    <w:p w14:paraId="3FCE6472" w14:textId="77777777" w:rsidR="0086426E" w:rsidRPr="00972AEF" w:rsidRDefault="0086426E" w:rsidP="00BE5576">
      <w:pPr>
        <w:autoSpaceDE w:val="0"/>
        <w:autoSpaceDN w:val="0"/>
        <w:adjustRightInd w:val="0"/>
        <w:spacing w:line="480" w:lineRule="auto"/>
        <w:ind w:left="720" w:hanging="720"/>
        <w:rPr>
          <w:rFonts w:ascii="Times New Roman" w:hAnsi="Times New Roman" w:cs="Times New Roman"/>
        </w:rPr>
      </w:pPr>
      <w:r w:rsidRPr="00972AEF">
        <w:rPr>
          <w:rFonts w:ascii="Times New Roman" w:eastAsia="TimesNewRomanPSMT" w:hAnsi="Times New Roman" w:cs="Times New Roman"/>
        </w:rPr>
        <w:t xml:space="preserve">Baer, R. M., </w:t>
      </w:r>
      <w:proofErr w:type="spellStart"/>
      <w:r w:rsidRPr="00972AEF">
        <w:rPr>
          <w:rFonts w:ascii="Times New Roman" w:eastAsia="TimesNewRomanPSMT" w:hAnsi="Times New Roman" w:cs="Times New Roman"/>
        </w:rPr>
        <w:t>Flexer</w:t>
      </w:r>
      <w:proofErr w:type="spellEnd"/>
      <w:r w:rsidRPr="00972AEF">
        <w:rPr>
          <w:rFonts w:ascii="Times New Roman" w:eastAsia="TimesNewRomanPSMT" w:hAnsi="Times New Roman" w:cs="Times New Roman"/>
        </w:rPr>
        <w:t xml:space="preserve">, R. W., Beck, S., </w:t>
      </w:r>
      <w:proofErr w:type="spellStart"/>
      <w:r w:rsidRPr="00972AEF">
        <w:rPr>
          <w:rFonts w:ascii="Times New Roman" w:eastAsia="TimesNewRomanPSMT" w:hAnsi="Times New Roman" w:cs="Times New Roman"/>
        </w:rPr>
        <w:t>Amstutz</w:t>
      </w:r>
      <w:proofErr w:type="spellEnd"/>
      <w:r w:rsidRPr="00972AEF">
        <w:rPr>
          <w:rFonts w:ascii="Times New Roman" w:eastAsia="TimesNewRomanPSMT" w:hAnsi="Times New Roman" w:cs="Times New Roman"/>
        </w:rPr>
        <w:t>, N., Hoffman, L., Brothers, J., et al. (2003). A collaborative follow</w:t>
      </w:r>
      <w:r w:rsidR="00BE5576" w:rsidRPr="00972AEF">
        <w:rPr>
          <w:rFonts w:ascii="Times New Roman" w:eastAsia="TimesNewRomanPSMT" w:hAnsi="Times New Roman" w:cs="Times New Roman"/>
        </w:rPr>
        <w:t>-</w:t>
      </w:r>
      <w:r w:rsidRPr="00972AEF">
        <w:rPr>
          <w:rFonts w:ascii="Times New Roman" w:eastAsia="TimesNewRomanPSMT" w:hAnsi="Times New Roman" w:cs="Times New Roman"/>
        </w:rPr>
        <w:t xml:space="preserve">up study on transition service utilization and post-school outcomes. </w:t>
      </w:r>
      <w:r w:rsidRPr="00972AEF">
        <w:rPr>
          <w:rFonts w:ascii="Times New Roman" w:eastAsia="TimesNewRomanPSMT" w:hAnsi="Times New Roman" w:cs="Times New Roman"/>
          <w:i/>
          <w:iCs/>
        </w:rPr>
        <w:t>Career Development for Exceptional Individuals</w:t>
      </w:r>
      <w:r w:rsidRPr="00972AEF">
        <w:rPr>
          <w:rFonts w:ascii="Times New Roman" w:eastAsia="TimesNewRomanPSMT" w:hAnsi="Times New Roman" w:cs="Times New Roman"/>
        </w:rPr>
        <w:t xml:space="preserve">, </w:t>
      </w:r>
      <w:r w:rsidRPr="00972AEF">
        <w:rPr>
          <w:rFonts w:ascii="Times New Roman" w:eastAsia="TimesNewRomanPSMT" w:hAnsi="Times New Roman" w:cs="Times New Roman"/>
          <w:i/>
          <w:iCs/>
        </w:rPr>
        <w:t>26</w:t>
      </w:r>
      <w:r w:rsidRPr="00972AEF">
        <w:rPr>
          <w:rFonts w:ascii="Times New Roman" w:eastAsia="TimesNewRomanPSMT" w:hAnsi="Times New Roman" w:cs="Times New Roman"/>
        </w:rPr>
        <w:t>, 7–25</w:t>
      </w:r>
      <w:r w:rsidRPr="00972AEF">
        <w:rPr>
          <w:rFonts w:ascii="Times New Roman" w:eastAsia="TimesNewRomanPSMT" w:hAnsi="Times New Roman" w:cs="Times New Roman"/>
          <w:i/>
          <w:iCs/>
        </w:rPr>
        <w:t>.</w:t>
      </w:r>
    </w:p>
    <w:p w14:paraId="6BF04B31" w14:textId="77777777" w:rsidR="00065A04" w:rsidRPr="00972AEF" w:rsidRDefault="00065A04" w:rsidP="00A41AB7">
      <w:pPr>
        <w:spacing w:line="480" w:lineRule="auto"/>
        <w:ind w:left="720" w:hanging="720"/>
        <w:rPr>
          <w:rFonts w:ascii="Times New Roman" w:hAnsi="Times New Roman" w:cs="Times New Roman"/>
        </w:rPr>
      </w:pPr>
      <w:r w:rsidRPr="00C259EB">
        <w:rPr>
          <w:rFonts w:ascii="Times New Roman" w:hAnsi="Times New Roman" w:cs="Times New Roman"/>
        </w:rPr>
        <w:t xml:space="preserve">Balcazar, F. E., Oberoi, A., &amp; Keel, J. M. (2013). </w:t>
      </w:r>
      <w:r w:rsidRPr="00972AEF">
        <w:rPr>
          <w:rFonts w:ascii="Times New Roman" w:hAnsi="Times New Roman" w:cs="Times New Roman"/>
        </w:rPr>
        <w:t xml:space="preserve">Predictors of employment and college attendance outcomes for youth in transition: Implications for policy and practice. </w:t>
      </w:r>
      <w:r w:rsidRPr="00972AEF">
        <w:rPr>
          <w:rFonts w:ascii="Times New Roman" w:hAnsi="Times New Roman" w:cs="Times New Roman"/>
          <w:i/>
        </w:rPr>
        <w:t>Journal of Applied Rehabilitation Counseling, 44</w:t>
      </w:r>
      <w:r w:rsidRPr="00972AEF">
        <w:rPr>
          <w:rFonts w:ascii="Times New Roman" w:hAnsi="Times New Roman" w:cs="Times New Roman"/>
        </w:rPr>
        <w:t>(1), 38-45.</w:t>
      </w:r>
    </w:p>
    <w:p w14:paraId="7C819893" w14:textId="77777777" w:rsidR="00202263" w:rsidRPr="00625B36" w:rsidRDefault="00202263" w:rsidP="00202263">
      <w:pPr>
        <w:spacing w:line="480" w:lineRule="auto"/>
        <w:ind w:left="720" w:hanging="720"/>
        <w:rPr>
          <w:rFonts w:ascii="Times New Roman" w:hAnsi="Times New Roman"/>
        </w:rPr>
      </w:pPr>
      <w:r w:rsidRPr="00625B36">
        <w:rPr>
          <w:rFonts w:ascii="Times New Roman" w:hAnsi="Times New Roman"/>
        </w:rPr>
        <w:t>Balcazar, F. E. (2001). Strategies for reaching out to minority individuals with disabilities</w:t>
      </w:r>
      <w:r w:rsidR="008F42B0">
        <w:rPr>
          <w:rFonts w:ascii="Times New Roman" w:hAnsi="Times New Roman"/>
        </w:rPr>
        <w:t xml:space="preserve">. </w:t>
      </w:r>
      <w:r w:rsidRPr="000A1DE9">
        <w:rPr>
          <w:rFonts w:ascii="Times New Roman" w:hAnsi="Times New Roman"/>
        </w:rPr>
        <w:t>The Research exchange</w:t>
      </w:r>
      <w:r w:rsidRPr="00625B36">
        <w:rPr>
          <w:rFonts w:ascii="Times New Roman" w:hAnsi="Times New Roman"/>
          <w:u w:val="single"/>
        </w:rPr>
        <w:t>,</w:t>
      </w:r>
      <w:r w:rsidRPr="00625B36">
        <w:rPr>
          <w:rFonts w:ascii="Times New Roman" w:hAnsi="Times New Roman"/>
        </w:rPr>
        <w:t xml:space="preserve"> </w:t>
      </w:r>
      <w:r w:rsidRPr="000A1DE9">
        <w:rPr>
          <w:rFonts w:ascii="Times New Roman" w:hAnsi="Times New Roman"/>
          <w:i/>
        </w:rPr>
        <w:t>National Center for the Dissemination of Disability Research</w:t>
      </w:r>
      <w:r w:rsidRPr="00625B36">
        <w:rPr>
          <w:rFonts w:ascii="Times New Roman" w:hAnsi="Times New Roman"/>
        </w:rPr>
        <w:t xml:space="preserve">, NCDDR, </w:t>
      </w:r>
      <w:r w:rsidR="00DB3977" w:rsidRPr="004D6E02">
        <w:rPr>
          <w:rFonts w:ascii="Times New Roman" w:hAnsi="Times New Roman"/>
        </w:rPr>
        <w:t>6</w:t>
      </w:r>
      <w:r w:rsidRPr="00625B36">
        <w:rPr>
          <w:rFonts w:ascii="Times New Roman" w:hAnsi="Times New Roman"/>
        </w:rPr>
        <w:t>(2), 10-13.</w:t>
      </w:r>
      <w:r w:rsidR="00E71B49">
        <w:rPr>
          <w:rFonts w:ascii="Times New Roman" w:hAnsi="Times New Roman"/>
        </w:rPr>
        <w:t xml:space="preserve"> Retrieved from </w:t>
      </w:r>
      <w:r w:rsidR="00E71B49" w:rsidRPr="00E71B49">
        <w:rPr>
          <w:rFonts w:ascii="Times New Roman" w:hAnsi="Times New Roman"/>
        </w:rPr>
        <w:t>http://citeseerx.ist.psu.edu/viewdoc/download?doi=10.1.1.173.8427&amp;rep=rep1&amp;type=pdf</w:t>
      </w:r>
    </w:p>
    <w:p w14:paraId="12C73053" w14:textId="77777777" w:rsidR="00CA4ABB" w:rsidRPr="00972AEF" w:rsidRDefault="00CA4ABB" w:rsidP="00BE5576">
      <w:pPr>
        <w:spacing w:line="480" w:lineRule="auto"/>
        <w:ind w:left="720" w:hanging="720"/>
        <w:rPr>
          <w:rFonts w:ascii="Times New Roman" w:hAnsi="Times New Roman" w:cs="Times New Roman"/>
        </w:rPr>
      </w:pPr>
      <w:r w:rsidRPr="00972AEF">
        <w:rPr>
          <w:rFonts w:ascii="Times New Roman" w:hAnsi="Times New Roman" w:cs="Times New Roman"/>
        </w:rPr>
        <w:t xml:space="preserve">Benz, M.R., Lindstrom, L., &amp; </w:t>
      </w:r>
      <w:proofErr w:type="spellStart"/>
      <w:r w:rsidRPr="00972AEF">
        <w:rPr>
          <w:rFonts w:ascii="Times New Roman" w:hAnsi="Times New Roman" w:cs="Times New Roman"/>
        </w:rPr>
        <w:t>Yovanoff</w:t>
      </w:r>
      <w:proofErr w:type="spellEnd"/>
      <w:r w:rsidRPr="00972AEF">
        <w:rPr>
          <w:rFonts w:ascii="Times New Roman" w:hAnsi="Times New Roman" w:cs="Times New Roman"/>
        </w:rPr>
        <w:t>, P. (</w:t>
      </w:r>
      <w:r w:rsidR="00BE5576" w:rsidRPr="00972AEF">
        <w:rPr>
          <w:rFonts w:ascii="Times New Roman" w:hAnsi="Times New Roman" w:cs="Times New Roman"/>
        </w:rPr>
        <w:t xml:space="preserve">2000). Improving graduation and </w:t>
      </w:r>
      <w:r w:rsidRPr="00972AEF">
        <w:rPr>
          <w:rFonts w:ascii="Times New Roman" w:hAnsi="Times New Roman" w:cs="Times New Roman"/>
        </w:rPr>
        <w:t xml:space="preserve">employment outcomes of students with disabilities: Predictive factors and student perspectives. </w:t>
      </w:r>
      <w:r w:rsidRPr="00972AEF">
        <w:rPr>
          <w:rFonts w:ascii="Times New Roman" w:hAnsi="Times New Roman" w:cs="Times New Roman"/>
          <w:i/>
        </w:rPr>
        <w:t>Exceptional Children, 66</w:t>
      </w:r>
      <w:r w:rsidRPr="00972AEF">
        <w:rPr>
          <w:rFonts w:ascii="Times New Roman" w:hAnsi="Times New Roman" w:cs="Times New Roman"/>
        </w:rPr>
        <w:t>, 509-529.</w:t>
      </w:r>
    </w:p>
    <w:p w14:paraId="7E95896F" w14:textId="77777777" w:rsidR="00EA6663" w:rsidRPr="00972AEF" w:rsidRDefault="00EA6663" w:rsidP="00BE5576">
      <w:pPr>
        <w:spacing w:line="480" w:lineRule="auto"/>
        <w:ind w:left="720" w:hanging="720"/>
        <w:rPr>
          <w:rFonts w:ascii="Times New Roman" w:hAnsi="Times New Roman" w:cs="Times New Roman"/>
        </w:rPr>
      </w:pPr>
      <w:proofErr w:type="spellStart"/>
      <w:r w:rsidRPr="00972AEF">
        <w:rPr>
          <w:rFonts w:ascii="Times New Roman" w:hAnsi="Times New Roman" w:cs="Times New Roman"/>
        </w:rPr>
        <w:t>Blackorby</w:t>
      </w:r>
      <w:proofErr w:type="spellEnd"/>
      <w:r w:rsidRPr="00972AEF">
        <w:rPr>
          <w:rFonts w:ascii="Times New Roman" w:hAnsi="Times New Roman" w:cs="Times New Roman"/>
        </w:rPr>
        <w:t xml:space="preserve">, J., &amp; Wagner, M. (1996). Longitudinal </w:t>
      </w:r>
      <w:r w:rsidR="00782183" w:rsidRPr="00972AEF">
        <w:rPr>
          <w:rFonts w:ascii="Times New Roman" w:hAnsi="Times New Roman" w:cs="Times New Roman"/>
        </w:rPr>
        <w:t>post school</w:t>
      </w:r>
      <w:r w:rsidRPr="00972AEF">
        <w:rPr>
          <w:rFonts w:ascii="Times New Roman" w:hAnsi="Times New Roman" w:cs="Times New Roman"/>
        </w:rPr>
        <w:t xml:space="preserve"> outcomes of youth with </w:t>
      </w:r>
    </w:p>
    <w:p w14:paraId="49C66AC0" w14:textId="77777777" w:rsidR="00EA6663" w:rsidRPr="00972AEF" w:rsidRDefault="00EA6663" w:rsidP="00BE5576">
      <w:pPr>
        <w:spacing w:line="480" w:lineRule="auto"/>
        <w:ind w:left="720"/>
        <w:rPr>
          <w:rFonts w:ascii="Times New Roman" w:hAnsi="Times New Roman" w:cs="Times New Roman"/>
        </w:rPr>
      </w:pPr>
      <w:proofErr w:type="gramStart"/>
      <w:r w:rsidRPr="00972AEF">
        <w:rPr>
          <w:rFonts w:ascii="Times New Roman" w:hAnsi="Times New Roman" w:cs="Times New Roman"/>
        </w:rPr>
        <w:t>disabilit</w:t>
      </w:r>
      <w:r w:rsidR="00C22590" w:rsidRPr="00972AEF">
        <w:rPr>
          <w:rFonts w:ascii="Times New Roman" w:hAnsi="Times New Roman" w:cs="Times New Roman"/>
        </w:rPr>
        <w:t>ies</w:t>
      </w:r>
      <w:proofErr w:type="gramEnd"/>
      <w:r w:rsidR="00C22590" w:rsidRPr="00972AEF">
        <w:rPr>
          <w:rFonts w:ascii="Times New Roman" w:hAnsi="Times New Roman" w:cs="Times New Roman"/>
        </w:rPr>
        <w:t>: Findings from the national longitudinal transition s</w:t>
      </w:r>
      <w:r w:rsidRPr="00972AEF">
        <w:rPr>
          <w:rFonts w:ascii="Times New Roman" w:hAnsi="Times New Roman" w:cs="Times New Roman"/>
        </w:rPr>
        <w:t>tudy.</w:t>
      </w:r>
      <w:r w:rsidR="00BE5576" w:rsidRPr="00972AEF">
        <w:rPr>
          <w:rFonts w:ascii="Times New Roman" w:hAnsi="Times New Roman" w:cs="Times New Roman"/>
        </w:rPr>
        <w:t xml:space="preserve"> </w:t>
      </w:r>
      <w:r w:rsidRPr="00972AEF">
        <w:rPr>
          <w:rFonts w:ascii="Times New Roman" w:hAnsi="Times New Roman" w:cs="Times New Roman"/>
          <w:i/>
        </w:rPr>
        <w:t>Exceptional Children, 62</w:t>
      </w:r>
      <w:r w:rsidRPr="00972AEF">
        <w:rPr>
          <w:rFonts w:ascii="Times New Roman" w:hAnsi="Times New Roman" w:cs="Times New Roman"/>
        </w:rPr>
        <w:t>, 399-413.</w:t>
      </w:r>
    </w:p>
    <w:p w14:paraId="5BFA124D" w14:textId="77777777" w:rsidR="00E64911" w:rsidRDefault="0066375A" w:rsidP="00A41AB7">
      <w:pPr>
        <w:pStyle w:val="Default"/>
        <w:spacing w:line="480" w:lineRule="auto"/>
        <w:ind w:left="720" w:hanging="720"/>
        <w:rPr>
          <w:color w:val="auto"/>
        </w:rPr>
      </w:pPr>
      <w:r w:rsidRPr="00972AEF">
        <w:rPr>
          <w:color w:val="auto"/>
        </w:rPr>
        <w:t xml:space="preserve">Cordova, T.L., Wilson, M.D., &amp; </w:t>
      </w:r>
      <w:proofErr w:type="spellStart"/>
      <w:r w:rsidRPr="00972AEF">
        <w:rPr>
          <w:color w:val="auto"/>
        </w:rPr>
        <w:t>Morsey</w:t>
      </w:r>
      <w:proofErr w:type="spellEnd"/>
      <w:r w:rsidRPr="00972AEF">
        <w:rPr>
          <w:color w:val="auto"/>
        </w:rPr>
        <w:t xml:space="preserve">, J.C. (2016, January). </w:t>
      </w:r>
      <w:r w:rsidR="00DB3977" w:rsidRPr="004D6E02">
        <w:rPr>
          <w:i/>
          <w:color w:val="auto"/>
        </w:rPr>
        <w:t>Lost: The crisis of jobless and out of school teens and young adults in Chicago, Illinois and the U.S.</w:t>
      </w:r>
      <w:r w:rsidRPr="00972AEF">
        <w:rPr>
          <w:color w:val="auto"/>
        </w:rPr>
        <w:t xml:space="preserve"> Great Cities Institute, the University of Illinois at Chicago. Chicago, IL. </w:t>
      </w:r>
      <w:r w:rsidR="00E64911">
        <w:rPr>
          <w:color w:val="auto"/>
        </w:rPr>
        <w:t>Retrieved from</w:t>
      </w:r>
      <w:r w:rsidR="00A41AB7">
        <w:rPr>
          <w:color w:val="auto"/>
        </w:rPr>
        <w:t xml:space="preserve"> </w:t>
      </w:r>
      <w:hyperlink r:id="rId11" w:history="1">
        <w:r w:rsidR="00A41AB7" w:rsidRPr="00490430">
          <w:rPr>
            <w:rStyle w:val="Hyperlink"/>
          </w:rPr>
          <w:t>https://greatcities.uic.edu/2016/02/01/lost-the-crisis-of-jobless-and-out-of-school-teens-and-young-adults-in-chicago-illinois-and-the-u-s/</w:t>
        </w:r>
      </w:hyperlink>
    </w:p>
    <w:p w14:paraId="239D09E9" w14:textId="77777777" w:rsidR="00CA4ABB" w:rsidRPr="00972AEF" w:rsidRDefault="00CA4ABB" w:rsidP="00BE5576">
      <w:pPr>
        <w:spacing w:line="480" w:lineRule="auto"/>
        <w:ind w:left="720" w:hanging="720"/>
        <w:rPr>
          <w:rFonts w:ascii="Times New Roman" w:hAnsi="Times New Roman" w:cs="Times New Roman"/>
        </w:rPr>
      </w:pPr>
      <w:r w:rsidRPr="00972AEF">
        <w:rPr>
          <w:rFonts w:ascii="Times New Roman" w:hAnsi="Times New Roman" w:cs="Times New Roman"/>
        </w:rPr>
        <w:t xml:space="preserve">Fabian, E. S. (2007). Urban youth with disabilities: Factors affecting transition </w:t>
      </w:r>
    </w:p>
    <w:p w14:paraId="5A9205BC" w14:textId="77777777" w:rsidR="00CA4ABB" w:rsidRPr="00972AEF" w:rsidRDefault="00CA4ABB" w:rsidP="00BE5576">
      <w:pPr>
        <w:spacing w:line="480" w:lineRule="auto"/>
        <w:ind w:left="720"/>
        <w:rPr>
          <w:rFonts w:ascii="Times New Roman" w:hAnsi="Times New Roman" w:cs="Times New Roman"/>
        </w:rPr>
      </w:pPr>
      <w:proofErr w:type="gramStart"/>
      <w:r w:rsidRPr="00972AEF">
        <w:rPr>
          <w:rFonts w:ascii="Times New Roman" w:hAnsi="Times New Roman" w:cs="Times New Roman"/>
        </w:rPr>
        <w:t>employment</w:t>
      </w:r>
      <w:proofErr w:type="gramEnd"/>
      <w:r w:rsidRPr="00972AEF">
        <w:rPr>
          <w:rFonts w:ascii="Times New Roman" w:hAnsi="Times New Roman" w:cs="Times New Roman"/>
        </w:rPr>
        <w:t xml:space="preserve">. </w:t>
      </w:r>
      <w:r w:rsidRPr="00972AEF">
        <w:rPr>
          <w:rFonts w:ascii="Times New Roman" w:hAnsi="Times New Roman" w:cs="Times New Roman"/>
          <w:i/>
        </w:rPr>
        <w:t>Rehabilitation Counseling Bulletin, 50</w:t>
      </w:r>
      <w:r w:rsidRPr="00972AEF">
        <w:rPr>
          <w:rFonts w:ascii="Times New Roman" w:hAnsi="Times New Roman" w:cs="Times New Roman"/>
        </w:rPr>
        <w:t xml:space="preserve">, 130-138. </w:t>
      </w:r>
    </w:p>
    <w:p w14:paraId="2EF2F230" w14:textId="77777777" w:rsidR="00CB7946" w:rsidRPr="00972AEF" w:rsidRDefault="00CB7946" w:rsidP="00A41AB7">
      <w:pPr>
        <w:spacing w:line="480" w:lineRule="auto"/>
        <w:ind w:left="720" w:hanging="720"/>
        <w:rPr>
          <w:rFonts w:ascii="Times New Roman" w:hAnsi="Times New Roman" w:cs="Times New Roman"/>
        </w:rPr>
      </w:pPr>
      <w:r w:rsidRPr="00972AEF">
        <w:rPr>
          <w:rFonts w:ascii="Times New Roman" w:hAnsi="Times New Roman" w:cs="Times New Roman"/>
        </w:rPr>
        <w:t xml:space="preserve">Flannery, K.B., </w:t>
      </w:r>
      <w:proofErr w:type="spellStart"/>
      <w:r w:rsidRPr="00972AEF">
        <w:rPr>
          <w:rFonts w:ascii="Times New Roman" w:hAnsi="Times New Roman" w:cs="Times New Roman"/>
        </w:rPr>
        <w:t>Slovic</w:t>
      </w:r>
      <w:proofErr w:type="spellEnd"/>
      <w:r w:rsidRPr="00972AEF">
        <w:rPr>
          <w:rFonts w:ascii="Times New Roman" w:hAnsi="Times New Roman" w:cs="Times New Roman"/>
        </w:rPr>
        <w:t xml:space="preserve">, R., Benz, M.R., &amp; Levine, E. (2007). Priorities and changing practices: Vocational rehabilitation and community colleges improving workforce development programs for people with disabilities. </w:t>
      </w:r>
      <w:r w:rsidRPr="00972AEF">
        <w:rPr>
          <w:rFonts w:ascii="Times New Roman" w:hAnsi="Times New Roman" w:cs="Times New Roman"/>
          <w:i/>
        </w:rPr>
        <w:t>Journal of Vocational Rehabilitation, 27</w:t>
      </w:r>
      <w:r w:rsidRPr="00972AEF">
        <w:rPr>
          <w:rFonts w:ascii="Times New Roman" w:hAnsi="Times New Roman" w:cs="Times New Roman"/>
        </w:rPr>
        <w:t>, 141-151</w:t>
      </w:r>
    </w:p>
    <w:p w14:paraId="3941DCB3" w14:textId="77777777" w:rsidR="0093246C" w:rsidRPr="00972AEF" w:rsidRDefault="0093246C" w:rsidP="0093246C">
      <w:pPr>
        <w:autoSpaceDE w:val="0"/>
        <w:autoSpaceDN w:val="0"/>
        <w:adjustRightInd w:val="0"/>
        <w:spacing w:line="480" w:lineRule="auto"/>
        <w:ind w:left="720" w:hanging="720"/>
        <w:rPr>
          <w:rFonts w:ascii="Times New Roman" w:eastAsia="TimesNewRomanPSMT" w:hAnsi="Times New Roman" w:cs="Times New Roman"/>
        </w:rPr>
      </w:pPr>
      <w:proofErr w:type="spellStart"/>
      <w:r w:rsidRPr="00972AEF">
        <w:rPr>
          <w:rFonts w:ascii="Times New Roman" w:eastAsia="TimesNewRomanPSMT" w:hAnsi="Times New Roman" w:cs="Times New Roman"/>
        </w:rPr>
        <w:t>Fourqurean</w:t>
      </w:r>
      <w:proofErr w:type="spellEnd"/>
      <w:r w:rsidRPr="00972AEF">
        <w:rPr>
          <w:rFonts w:ascii="Times New Roman" w:eastAsia="TimesNewRomanPSMT" w:hAnsi="Times New Roman" w:cs="Times New Roman"/>
        </w:rPr>
        <w:t xml:space="preserve">, J. M., </w:t>
      </w:r>
      <w:proofErr w:type="spellStart"/>
      <w:r w:rsidRPr="00972AEF">
        <w:rPr>
          <w:rFonts w:ascii="Times New Roman" w:eastAsia="TimesNewRomanPSMT" w:hAnsi="Times New Roman" w:cs="Times New Roman"/>
        </w:rPr>
        <w:t>Meisgeier</w:t>
      </w:r>
      <w:proofErr w:type="spellEnd"/>
      <w:r w:rsidRPr="00972AEF">
        <w:rPr>
          <w:rFonts w:ascii="Times New Roman" w:eastAsia="TimesNewRomanPSMT" w:hAnsi="Times New Roman" w:cs="Times New Roman"/>
        </w:rPr>
        <w:t xml:space="preserve">, C., Swank, P. R., &amp; Williams, R. E. (1991). Correlates of postsecondary employment outcomes for young adults with learning disabilities. </w:t>
      </w:r>
      <w:r w:rsidRPr="00972AEF">
        <w:rPr>
          <w:rFonts w:ascii="Times New Roman" w:eastAsia="TimesNewRomanPSMT" w:hAnsi="Times New Roman" w:cs="Times New Roman"/>
          <w:i/>
          <w:iCs/>
        </w:rPr>
        <w:t>Journal of Learning Disabilities</w:t>
      </w:r>
      <w:r w:rsidRPr="00972AEF">
        <w:rPr>
          <w:rFonts w:ascii="Times New Roman" w:eastAsia="TimesNewRomanPSMT" w:hAnsi="Times New Roman" w:cs="Times New Roman"/>
        </w:rPr>
        <w:t xml:space="preserve">, </w:t>
      </w:r>
      <w:r w:rsidRPr="00972AEF">
        <w:rPr>
          <w:rFonts w:ascii="Times New Roman" w:eastAsia="TimesNewRomanPSMT" w:hAnsi="Times New Roman" w:cs="Times New Roman"/>
          <w:i/>
          <w:iCs/>
        </w:rPr>
        <w:t>24</w:t>
      </w:r>
      <w:r w:rsidRPr="00972AEF">
        <w:rPr>
          <w:rFonts w:ascii="Times New Roman" w:eastAsia="TimesNewRomanPSMT" w:hAnsi="Times New Roman" w:cs="Times New Roman"/>
        </w:rPr>
        <w:t>, 400–405.</w:t>
      </w:r>
    </w:p>
    <w:p w14:paraId="2EBCA0E3" w14:textId="77777777" w:rsidR="00CB7946" w:rsidRDefault="00CB7946" w:rsidP="00BE5576">
      <w:pPr>
        <w:spacing w:line="480" w:lineRule="auto"/>
        <w:ind w:left="720" w:hanging="720"/>
        <w:rPr>
          <w:rFonts w:ascii="Times New Roman" w:eastAsia="Calibri" w:hAnsi="Times New Roman" w:cs="Times New Roman"/>
        </w:rPr>
      </w:pPr>
      <w:r w:rsidRPr="00972AEF">
        <w:rPr>
          <w:rFonts w:ascii="Times New Roman" w:eastAsia="Calibri" w:hAnsi="Times New Roman" w:cs="Times New Roman"/>
          <w:lang w:val="pt-BR"/>
        </w:rPr>
        <w:t xml:space="preserve">Garcia-Iriarte, E., Balcazar, F. E., &amp; Taylor-Ritzler, T. (2007). </w:t>
      </w:r>
      <w:r w:rsidRPr="00972AEF">
        <w:rPr>
          <w:rFonts w:ascii="Times New Roman" w:eastAsia="Calibri" w:hAnsi="Times New Roman" w:cs="Times New Roman"/>
        </w:rPr>
        <w:t xml:space="preserve">Analysis of case managers’ support of youth with disabilities transitioning from school to work. </w:t>
      </w:r>
      <w:r w:rsidRPr="00972AEF">
        <w:rPr>
          <w:rFonts w:ascii="Times New Roman" w:eastAsia="Calibri" w:hAnsi="Times New Roman" w:cs="Times New Roman"/>
          <w:i/>
        </w:rPr>
        <w:t>Journal of Vocational Rehabilitation,</w:t>
      </w:r>
      <w:r w:rsidRPr="00972AEF">
        <w:rPr>
          <w:rFonts w:ascii="Times New Roman" w:eastAsia="Calibri" w:hAnsi="Times New Roman" w:cs="Times New Roman"/>
        </w:rPr>
        <w:t xml:space="preserve"> </w:t>
      </w:r>
      <w:r w:rsidRPr="00972AEF">
        <w:rPr>
          <w:rFonts w:ascii="Times New Roman" w:eastAsia="Calibri" w:hAnsi="Times New Roman" w:cs="Times New Roman"/>
          <w:i/>
        </w:rPr>
        <w:t>26</w:t>
      </w:r>
      <w:r w:rsidRPr="00972AEF">
        <w:rPr>
          <w:rFonts w:ascii="Times New Roman" w:eastAsia="Calibri" w:hAnsi="Times New Roman" w:cs="Times New Roman"/>
        </w:rPr>
        <w:t>, 129-140.</w:t>
      </w:r>
    </w:p>
    <w:p w14:paraId="1574E07C" w14:textId="77777777" w:rsidR="00D05C80" w:rsidRPr="00972AEF" w:rsidRDefault="00D05C80" w:rsidP="00BE5576">
      <w:pPr>
        <w:spacing w:line="480" w:lineRule="auto"/>
        <w:ind w:left="720" w:hanging="720"/>
        <w:rPr>
          <w:rFonts w:ascii="Times New Roman" w:eastAsia="Calibri" w:hAnsi="Times New Roman" w:cs="Times New Roman"/>
        </w:rPr>
      </w:pPr>
      <w:proofErr w:type="spellStart"/>
      <w:r>
        <w:t>Geenen</w:t>
      </w:r>
      <w:proofErr w:type="spellEnd"/>
      <w:r>
        <w:t xml:space="preserve">, S., Powers, L., Lopez-Vasquez, A., &amp; </w:t>
      </w:r>
      <w:proofErr w:type="spellStart"/>
      <w:r>
        <w:t>Bersani</w:t>
      </w:r>
      <w:proofErr w:type="spellEnd"/>
      <w:r>
        <w:t>, H. (</w:t>
      </w:r>
      <w:r>
        <w:rPr>
          <w:rStyle w:val="nlmyear"/>
        </w:rPr>
        <w:t>2003</w:t>
      </w:r>
      <w:r>
        <w:t xml:space="preserve">). </w:t>
      </w:r>
      <w:r>
        <w:rPr>
          <w:rStyle w:val="nlmarticle-title"/>
        </w:rPr>
        <w:t>Understanding and promoting the transition of minority adolescents</w:t>
      </w:r>
      <w:r>
        <w:t xml:space="preserve">. </w:t>
      </w:r>
      <w:r w:rsidR="00DB3977" w:rsidRPr="004D6E02">
        <w:rPr>
          <w:i/>
        </w:rPr>
        <w:t xml:space="preserve">Career Development for Exceptional </w:t>
      </w:r>
      <w:proofErr w:type="gramStart"/>
      <w:r w:rsidR="00DB3977" w:rsidRPr="004D6E02">
        <w:rPr>
          <w:i/>
        </w:rPr>
        <w:t>Individuals ,</w:t>
      </w:r>
      <w:proofErr w:type="gramEnd"/>
      <w:r w:rsidR="00DB3977" w:rsidRPr="004D6E02">
        <w:rPr>
          <w:i/>
        </w:rPr>
        <w:t xml:space="preserve"> 26</w:t>
      </w:r>
      <w:r>
        <w:t xml:space="preserve">, </w:t>
      </w:r>
      <w:r>
        <w:rPr>
          <w:rStyle w:val="nlmfpage"/>
        </w:rPr>
        <w:t>27</w:t>
      </w:r>
      <w:r>
        <w:t>—</w:t>
      </w:r>
      <w:r>
        <w:rPr>
          <w:rStyle w:val="nlmlpage"/>
        </w:rPr>
        <w:t>46</w:t>
      </w:r>
      <w:r>
        <w:t>.</w:t>
      </w:r>
    </w:p>
    <w:p w14:paraId="3FD4BB7B" w14:textId="77777777" w:rsidR="00054F68" w:rsidRPr="00054F68" w:rsidRDefault="00054F68" w:rsidP="00054F68">
      <w:pPr>
        <w:autoSpaceDE w:val="0"/>
        <w:autoSpaceDN w:val="0"/>
        <w:adjustRightInd w:val="0"/>
        <w:spacing w:line="480" w:lineRule="auto"/>
        <w:ind w:left="720" w:hanging="720"/>
        <w:rPr>
          <w:rFonts w:ascii="Times New Roman" w:hAnsi="Times New Roman" w:cs="Times New Roman"/>
        </w:rPr>
      </w:pPr>
      <w:proofErr w:type="spellStart"/>
      <w:r w:rsidRPr="00054F68">
        <w:rPr>
          <w:rFonts w:ascii="Times New Roman" w:hAnsi="Times New Roman" w:cs="Times New Roman"/>
        </w:rPr>
        <w:t>Hasazi</w:t>
      </w:r>
      <w:proofErr w:type="spellEnd"/>
      <w:r w:rsidRPr="00054F68">
        <w:rPr>
          <w:rFonts w:ascii="Times New Roman" w:hAnsi="Times New Roman" w:cs="Times New Roman"/>
        </w:rPr>
        <w:t>, S., Gordon, L., &amp; Roe, C. (1985). Factors associated with</w:t>
      </w:r>
      <w:r>
        <w:rPr>
          <w:rFonts w:ascii="Times New Roman" w:hAnsi="Times New Roman" w:cs="Times New Roman"/>
        </w:rPr>
        <w:t xml:space="preserve"> </w:t>
      </w:r>
      <w:r w:rsidRPr="00054F68">
        <w:rPr>
          <w:rFonts w:ascii="Times New Roman" w:hAnsi="Times New Roman" w:cs="Times New Roman"/>
        </w:rPr>
        <w:t xml:space="preserve">the employment status of handicapped youth exiting high school from 1979 to 1983. </w:t>
      </w:r>
      <w:r w:rsidRPr="00054F68">
        <w:rPr>
          <w:rFonts w:ascii="Times New Roman" w:hAnsi="Times New Roman" w:cs="Times New Roman"/>
          <w:i/>
          <w:iCs/>
        </w:rPr>
        <w:t>Exceptional Children</w:t>
      </w:r>
      <w:r w:rsidRPr="00054F68">
        <w:rPr>
          <w:rFonts w:ascii="Times New Roman" w:hAnsi="Times New Roman" w:cs="Times New Roman"/>
        </w:rPr>
        <w:t xml:space="preserve">, </w:t>
      </w:r>
      <w:r w:rsidRPr="00054F68">
        <w:rPr>
          <w:rFonts w:ascii="Times New Roman" w:hAnsi="Times New Roman" w:cs="Times New Roman"/>
          <w:i/>
          <w:iCs/>
        </w:rPr>
        <w:t>51</w:t>
      </w:r>
      <w:r w:rsidRPr="00054F68">
        <w:rPr>
          <w:rFonts w:ascii="Times New Roman" w:hAnsi="Times New Roman" w:cs="Times New Roman"/>
        </w:rPr>
        <w:t>, 455–469.</w:t>
      </w:r>
    </w:p>
    <w:p w14:paraId="5F292DA1" w14:textId="77777777" w:rsidR="00054F68" w:rsidRPr="00054F68" w:rsidRDefault="00054F68" w:rsidP="00054F68">
      <w:pPr>
        <w:autoSpaceDE w:val="0"/>
        <w:autoSpaceDN w:val="0"/>
        <w:adjustRightInd w:val="0"/>
        <w:spacing w:line="480" w:lineRule="auto"/>
        <w:ind w:left="720" w:hanging="720"/>
        <w:rPr>
          <w:rFonts w:ascii="Times New Roman" w:hAnsi="Times New Roman" w:cs="Times New Roman"/>
        </w:rPr>
      </w:pPr>
      <w:proofErr w:type="spellStart"/>
      <w:r w:rsidRPr="00054F68">
        <w:rPr>
          <w:rFonts w:ascii="Times New Roman" w:hAnsi="Times New Roman" w:cs="Times New Roman"/>
        </w:rPr>
        <w:t>Hasazi</w:t>
      </w:r>
      <w:proofErr w:type="spellEnd"/>
      <w:r w:rsidRPr="00054F68">
        <w:rPr>
          <w:rFonts w:ascii="Times New Roman" w:hAnsi="Times New Roman" w:cs="Times New Roman"/>
        </w:rPr>
        <w:t xml:space="preserve">, S. B., </w:t>
      </w:r>
      <w:proofErr w:type="spellStart"/>
      <w:r w:rsidRPr="00054F68">
        <w:rPr>
          <w:rFonts w:ascii="Times New Roman" w:hAnsi="Times New Roman" w:cs="Times New Roman"/>
        </w:rPr>
        <w:t>Furney</w:t>
      </w:r>
      <w:proofErr w:type="spellEnd"/>
      <w:r w:rsidRPr="00054F68">
        <w:rPr>
          <w:rFonts w:ascii="Times New Roman" w:hAnsi="Times New Roman" w:cs="Times New Roman"/>
        </w:rPr>
        <w:t xml:space="preserve">, K. S., &amp; </w:t>
      </w:r>
      <w:proofErr w:type="spellStart"/>
      <w:r w:rsidRPr="00054F68">
        <w:rPr>
          <w:rFonts w:ascii="Times New Roman" w:hAnsi="Times New Roman" w:cs="Times New Roman"/>
        </w:rPr>
        <w:t>DeStefano</w:t>
      </w:r>
      <w:proofErr w:type="spellEnd"/>
      <w:r w:rsidRPr="00054F68">
        <w:rPr>
          <w:rFonts w:ascii="Times New Roman" w:hAnsi="Times New Roman" w:cs="Times New Roman"/>
        </w:rPr>
        <w:t xml:space="preserve">, L. (1999). Implementing the IDEA transition mandates. </w:t>
      </w:r>
      <w:r w:rsidRPr="00054F68">
        <w:rPr>
          <w:rFonts w:ascii="Times New Roman" w:hAnsi="Times New Roman" w:cs="Times New Roman"/>
          <w:i/>
          <w:iCs/>
        </w:rPr>
        <w:t>Exceptional Children</w:t>
      </w:r>
      <w:r w:rsidRPr="00054F68">
        <w:rPr>
          <w:rFonts w:ascii="Times New Roman" w:hAnsi="Times New Roman" w:cs="Times New Roman"/>
        </w:rPr>
        <w:t xml:space="preserve">, </w:t>
      </w:r>
      <w:r w:rsidRPr="00054F68">
        <w:rPr>
          <w:rFonts w:ascii="Times New Roman" w:hAnsi="Times New Roman" w:cs="Times New Roman"/>
          <w:i/>
          <w:iCs/>
        </w:rPr>
        <w:t>65</w:t>
      </w:r>
      <w:r w:rsidRPr="00054F68">
        <w:rPr>
          <w:rFonts w:ascii="Times New Roman" w:hAnsi="Times New Roman" w:cs="Times New Roman"/>
        </w:rPr>
        <w:t>, 555–566.</w:t>
      </w:r>
    </w:p>
    <w:p w14:paraId="49C8726C" w14:textId="77777777" w:rsidR="00CB7946" w:rsidRPr="00972AEF" w:rsidRDefault="00CB7946" w:rsidP="00BE5576">
      <w:pPr>
        <w:pStyle w:val="Default"/>
        <w:spacing w:line="480" w:lineRule="auto"/>
        <w:ind w:left="720" w:hanging="720"/>
        <w:rPr>
          <w:color w:val="auto"/>
        </w:rPr>
      </w:pPr>
      <w:r w:rsidRPr="00972AEF">
        <w:rPr>
          <w:color w:val="auto"/>
        </w:rPr>
        <w:lastRenderedPageBreak/>
        <w:t xml:space="preserve">Hasnain, R. &amp; Balcazar, F. (2009). Predicting community- versus facility-based employment for transition-aged, young adults with disabilities: The role of race, ethnicity, and support systems. </w:t>
      </w:r>
      <w:r w:rsidRPr="00972AEF">
        <w:rPr>
          <w:i/>
          <w:color w:val="auto"/>
        </w:rPr>
        <w:t>Journal of Vocational Rehabilitation, 31</w:t>
      </w:r>
      <w:r w:rsidRPr="00972AEF">
        <w:rPr>
          <w:color w:val="auto"/>
        </w:rPr>
        <w:t>, 175-188</w:t>
      </w:r>
    </w:p>
    <w:p w14:paraId="29DA7985" w14:textId="77777777" w:rsidR="0066375A" w:rsidRPr="00972AEF" w:rsidRDefault="0066375A" w:rsidP="00BE5576">
      <w:pPr>
        <w:pStyle w:val="Default"/>
        <w:spacing w:line="480" w:lineRule="auto"/>
        <w:ind w:left="720" w:hanging="720"/>
        <w:rPr>
          <w:color w:val="auto"/>
        </w:rPr>
      </w:pPr>
      <w:r w:rsidRPr="00972AEF">
        <w:rPr>
          <w:color w:val="auto"/>
        </w:rPr>
        <w:t xml:space="preserve">Jain, R., Conway, M., &amp; </w:t>
      </w:r>
      <w:proofErr w:type="spellStart"/>
      <w:r w:rsidRPr="00972AEF">
        <w:rPr>
          <w:color w:val="auto"/>
        </w:rPr>
        <w:t>Choitz</w:t>
      </w:r>
      <w:proofErr w:type="spellEnd"/>
      <w:r w:rsidRPr="00972AEF">
        <w:rPr>
          <w:color w:val="auto"/>
        </w:rPr>
        <w:t xml:space="preserve">, V. (2015, December). </w:t>
      </w:r>
      <w:r w:rsidRPr="00972AEF">
        <w:rPr>
          <w:i/>
          <w:color w:val="auto"/>
        </w:rPr>
        <w:t>Connecting young adults to employment: Results from a national survey of service providers</w:t>
      </w:r>
      <w:r w:rsidRPr="00972AEF">
        <w:rPr>
          <w:color w:val="auto"/>
        </w:rPr>
        <w:t>. The Aspen Institute Workforce Strategies Initiative</w:t>
      </w:r>
      <w:r w:rsidR="008F42B0">
        <w:rPr>
          <w:color w:val="auto"/>
        </w:rPr>
        <w:t xml:space="preserve">. </w:t>
      </w:r>
      <w:r w:rsidRPr="00972AEF">
        <w:rPr>
          <w:color w:val="auto"/>
        </w:rPr>
        <w:t>ISBN: 0-89843-634-6</w:t>
      </w:r>
      <w:r w:rsidR="006E38D3">
        <w:rPr>
          <w:color w:val="auto"/>
        </w:rPr>
        <w:t xml:space="preserve">. Retrieved from </w:t>
      </w:r>
      <w:r w:rsidR="006E38D3" w:rsidRPr="006E38D3">
        <w:rPr>
          <w:color w:val="auto"/>
        </w:rPr>
        <w:t>http://www.aspenwsi.org/wordpress/wp-content/uploads/YAemploy.pdf</w:t>
      </w:r>
    </w:p>
    <w:p w14:paraId="3D74A674" w14:textId="77777777" w:rsidR="00EA6663" w:rsidRPr="00972AEF" w:rsidRDefault="00EA6663" w:rsidP="00BE5576">
      <w:pPr>
        <w:spacing w:line="480" w:lineRule="auto"/>
        <w:ind w:left="720" w:hanging="720"/>
        <w:rPr>
          <w:rFonts w:ascii="Times New Roman" w:hAnsi="Times New Roman" w:cs="Times New Roman"/>
          <w:color w:val="262626"/>
        </w:rPr>
      </w:pPr>
      <w:r w:rsidRPr="00972AEF">
        <w:rPr>
          <w:rFonts w:ascii="Times New Roman" w:hAnsi="Times New Roman" w:cs="Times New Roman"/>
          <w:color w:val="262626"/>
        </w:rPr>
        <w:t xml:space="preserve">Kaye, H. S., </w:t>
      </w:r>
      <w:proofErr w:type="spellStart"/>
      <w:r w:rsidRPr="00972AEF">
        <w:rPr>
          <w:rFonts w:ascii="Times New Roman" w:hAnsi="Times New Roman" w:cs="Times New Roman"/>
          <w:color w:val="262626"/>
        </w:rPr>
        <w:t>Jans</w:t>
      </w:r>
      <w:proofErr w:type="spellEnd"/>
      <w:r w:rsidRPr="00972AEF">
        <w:rPr>
          <w:rFonts w:ascii="Times New Roman" w:hAnsi="Times New Roman" w:cs="Times New Roman"/>
          <w:color w:val="262626"/>
        </w:rPr>
        <w:t xml:space="preserve">, L. H., &amp; Jones, E. C. (2011). Why don’t employers hire and retain </w:t>
      </w:r>
    </w:p>
    <w:p w14:paraId="3F228064" w14:textId="77777777" w:rsidR="00EA6663" w:rsidRPr="00972AEF" w:rsidRDefault="00A41AB7" w:rsidP="00BE5576">
      <w:pPr>
        <w:spacing w:line="480" w:lineRule="auto"/>
        <w:ind w:left="720"/>
        <w:rPr>
          <w:rFonts w:ascii="Times New Roman" w:hAnsi="Times New Roman" w:cs="Times New Roman"/>
          <w:color w:val="262626"/>
        </w:rPr>
      </w:pPr>
      <w:proofErr w:type="gramStart"/>
      <w:r>
        <w:rPr>
          <w:rFonts w:ascii="Times New Roman" w:hAnsi="Times New Roman" w:cs="Times New Roman"/>
          <w:color w:val="262626"/>
        </w:rPr>
        <w:t>workers</w:t>
      </w:r>
      <w:proofErr w:type="gramEnd"/>
      <w:r>
        <w:rPr>
          <w:rFonts w:ascii="Times New Roman" w:hAnsi="Times New Roman" w:cs="Times New Roman"/>
          <w:color w:val="262626"/>
        </w:rPr>
        <w:t xml:space="preserve"> with disabilities?</w:t>
      </w:r>
      <w:r w:rsidR="00EA6663" w:rsidRPr="00972AEF">
        <w:rPr>
          <w:rFonts w:ascii="Times New Roman" w:hAnsi="Times New Roman" w:cs="Times New Roman"/>
          <w:color w:val="262626"/>
        </w:rPr>
        <w:t xml:space="preserve"> </w:t>
      </w:r>
      <w:r w:rsidR="00BE5576" w:rsidRPr="00972AEF">
        <w:rPr>
          <w:rFonts w:ascii="Times New Roman" w:hAnsi="Times New Roman" w:cs="Times New Roman"/>
          <w:i/>
          <w:iCs/>
          <w:color w:val="262626"/>
        </w:rPr>
        <w:t>Journal o</w:t>
      </w:r>
      <w:r w:rsidR="00EA6663" w:rsidRPr="00972AEF">
        <w:rPr>
          <w:rFonts w:ascii="Times New Roman" w:hAnsi="Times New Roman" w:cs="Times New Roman"/>
          <w:i/>
          <w:iCs/>
          <w:color w:val="262626"/>
        </w:rPr>
        <w:t>f Occupational Rehabilitation</w:t>
      </w:r>
      <w:r w:rsidR="00EA6663" w:rsidRPr="00972AEF">
        <w:rPr>
          <w:rFonts w:ascii="Times New Roman" w:hAnsi="Times New Roman" w:cs="Times New Roman"/>
          <w:color w:val="262626"/>
        </w:rPr>
        <w:t xml:space="preserve">, </w:t>
      </w:r>
      <w:r w:rsidR="00EA6663" w:rsidRPr="00972AEF">
        <w:rPr>
          <w:rFonts w:ascii="Times New Roman" w:hAnsi="Times New Roman" w:cs="Times New Roman"/>
          <w:i/>
          <w:iCs/>
          <w:color w:val="262626"/>
        </w:rPr>
        <w:t>21</w:t>
      </w:r>
      <w:r w:rsidR="00EA6663" w:rsidRPr="00972AEF">
        <w:rPr>
          <w:rFonts w:ascii="Times New Roman" w:hAnsi="Times New Roman" w:cs="Times New Roman"/>
          <w:color w:val="262626"/>
        </w:rPr>
        <w:t xml:space="preserve">, 526-536. </w:t>
      </w:r>
    </w:p>
    <w:p w14:paraId="29A44469" w14:textId="77777777" w:rsidR="00E472D7" w:rsidRPr="00972AEF" w:rsidRDefault="00E472D7" w:rsidP="00A41AB7">
      <w:pPr>
        <w:spacing w:line="480" w:lineRule="auto"/>
        <w:ind w:left="720" w:right="-180" w:hanging="720"/>
        <w:rPr>
          <w:rFonts w:ascii="Times New Roman" w:hAnsi="Times New Roman" w:cs="Times New Roman"/>
          <w:color w:val="262626"/>
        </w:rPr>
      </w:pPr>
      <w:r w:rsidRPr="007154C7">
        <w:rPr>
          <w:rFonts w:ascii="Times New Roman" w:hAnsi="Times New Roman" w:cs="Times New Roman"/>
          <w:color w:val="262626"/>
        </w:rPr>
        <w:t>K</w:t>
      </w:r>
      <w:r w:rsidRPr="00972AEF">
        <w:rPr>
          <w:rFonts w:ascii="Times New Roman" w:hAnsi="Times New Roman" w:cs="Times New Roman"/>
          <w:color w:val="262626"/>
        </w:rPr>
        <w:t>im, K., &amp; Morning</w:t>
      </w:r>
      <w:r w:rsidR="00C22590" w:rsidRPr="00972AEF">
        <w:rPr>
          <w:rFonts w:ascii="Times New Roman" w:hAnsi="Times New Roman" w:cs="Times New Roman"/>
          <w:color w:val="262626"/>
        </w:rPr>
        <w:t>star, M. E. (2005). Transition planning involving c</w:t>
      </w:r>
      <w:r w:rsidRPr="00972AEF">
        <w:rPr>
          <w:rFonts w:ascii="Times New Roman" w:hAnsi="Times New Roman" w:cs="Times New Roman"/>
          <w:color w:val="262626"/>
        </w:rPr>
        <w:t xml:space="preserve">ulturally and </w:t>
      </w:r>
      <w:r w:rsidR="00A41AB7">
        <w:rPr>
          <w:rFonts w:ascii="Times New Roman" w:hAnsi="Times New Roman" w:cs="Times New Roman"/>
          <w:color w:val="262626"/>
        </w:rPr>
        <w:t>linguistically</w:t>
      </w:r>
    </w:p>
    <w:p w14:paraId="1DE13FF2" w14:textId="77777777" w:rsidR="00E472D7" w:rsidRPr="00972AEF" w:rsidRDefault="00C22590" w:rsidP="00A41AB7">
      <w:pPr>
        <w:spacing w:line="480" w:lineRule="auto"/>
        <w:ind w:firstLine="720"/>
        <w:rPr>
          <w:rFonts w:ascii="Times New Roman" w:hAnsi="Times New Roman" w:cs="Times New Roman"/>
          <w:color w:val="262626"/>
        </w:rPr>
      </w:pPr>
      <w:proofErr w:type="gramStart"/>
      <w:r w:rsidRPr="00972AEF">
        <w:rPr>
          <w:rFonts w:ascii="Times New Roman" w:hAnsi="Times New Roman" w:cs="Times New Roman"/>
          <w:color w:val="262626"/>
        </w:rPr>
        <w:t>diverse</w:t>
      </w:r>
      <w:proofErr w:type="gramEnd"/>
      <w:r w:rsidRPr="00972AEF">
        <w:rPr>
          <w:rFonts w:ascii="Times New Roman" w:hAnsi="Times New Roman" w:cs="Times New Roman"/>
          <w:color w:val="262626"/>
        </w:rPr>
        <w:t xml:space="preserve"> f</w:t>
      </w:r>
      <w:r w:rsidR="00E472D7" w:rsidRPr="00972AEF">
        <w:rPr>
          <w:rFonts w:ascii="Times New Roman" w:hAnsi="Times New Roman" w:cs="Times New Roman"/>
          <w:color w:val="262626"/>
        </w:rPr>
        <w:t xml:space="preserve">amilies. </w:t>
      </w:r>
      <w:r w:rsidR="00BE5576" w:rsidRPr="00972AEF">
        <w:rPr>
          <w:rFonts w:ascii="Times New Roman" w:hAnsi="Times New Roman" w:cs="Times New Roman"/>
          <w:i/>
          <w:color w:val="262626"/>
        </w:rPr>
        <w:t>Career Development f</w:t>
      </w:r>
      <w:r w:rsidR="00E472D7" w:rsidRPr="00972AEF">
        <w:rPr>
          <w:rFonts w:ascii="Times New Roman" w:hAnsi="Times New Roman" w:cs="Times New Roman"/>
          <w:i/>
          <w:color w:val="262626"/>
        </w:rPr>
        <w:t>or Exceptional Individuals, 28</w:t>
      </w:r>
      <w:r w:rsidR="00E472D7" w:rsidRPr="00972AEF">
        <w:rPr>
          <w:rFonts w:ascii="Times New Roman" w:hAnsi="Times New Roman" w:cs="Times New Roman"/>
          <w:color w:val="262626"/>
        </w:rPr>
        <w:t xml:space="preserve">, 92-103. </w:t>
      </w:r>
    </w:p>
    <w:p w14:paraId="655EEB8C" w14:textId="77777777" w:rsidR="0066375A" w:rsidRPr="00972AEF" w:rsidRDefault="0066375A" w:rsidP="00BE5576">
      <w:pPr>
        <w:spacing w:line="480" w:lineRule="auto"/>
        <w:ind w:left="720" w:hanging="720"/>
        <w:rPr>
          <w:rFonts w:ascii="Times New Roman" w:hAnsi="Times New Roman" w:cs="Times New Roman"/>
        </w:rPr>
      </w:pPr>
      <w:r w:rsidRPr="00972AEF">
        <w:rPr>
          <w:rFonts w:ascii="Times New Roman" w:hAnsi="Times New Roman" w:cs="Times New Roman"/>
          <w:bCs/>
        </w:rPr>
        <w:t>Kohler</w:t>
      </w:r>
      <w:r w:rsidRPr="00972AEF">
        <w:rPr>
          <w:rFonts w:ascii="Times New Roman" w:hAnsi="Times New Roman" w:cs="Times New Roman"/>
        </w:rPr>
        <w:t>, P. D. (</w:t>
      </w:r>
      <w:r w:rsidRPr="00972AEF">
        <w:rPr>
          <w:rFonts w:ascii="Times New Roman" w:hAnsi="Times New Roman" w:cs="Times New Roman"/>
          <w:bCs/>
        </w:rPr>
        <w:t>1996</w:t>
      </w:r>
      <w:r w:rsidRPr="00972AEF">
        <w:rPr>
          <w:rFonts w:ascii="Times New Roman" w:hAnsi="Times New Roman" w:cs="Times New Roman"/>
        </w:rPr>
        <w:t xml:space="preserve">). </w:t>
      </w:r>
      <w:r w:rsidRPr="00972AEF">
        <w:rPr>
          <w:rFonts w:ascii="Times New Roman" w:hAnsi="Times New Roman" w:cs="Times New Roman"/>
          <w:i/>
          <w:iCs/>
        </w:rPr>
        <w:t xml:space="preserve">A taxonomy for </w:t>
      </w:r>
      <w:r w:rsidRPr="00972AEF">
        <w:rPr>
          <w:rFonts w:ascii="Times New Roman" w:hAnsi="Times New Roman" w:cs="Times New Roman"/>
          <w:bCs/>
          <w:i/>
          <w:iCs/>
        </w:rPr>
        <w:t>transition</w:t>
      </w:r>
      <w:r w:rsidRPr="00972AEF">
        <w:rPr>
          <w:rFonts w:ascii="Times New Roman" w:hAnsi="Times New Roman" w:cs="Times New Roman"/>
          <w:i/>
          <w:iCs/>
        </w:rPr>
        <w:t xml:space="preserve"> programming: Linking research and practice. </w:t>
      </w:r>
      <w:r w:rsidRPr="00972AEF">
        <w:rPr>
          <w:rFonts w:ascii="Times New Roman" w:hAnsi="Times New Roman" w:cs="Times New Roman"/>
        </w:rPr>
        <w:t xml:space="preserve">Champaign, IL: </w:t>
      </w:r>
      <w:r w:rsidRPr="00972AEF">
        <w:rPr>
          <w:rFonts w:ascii="Times New Roman" w:hAnsi="Times New Roman" w:cs="Times New Roman"/>
          <w:bCs/>
        </w:rPr>
        <w:t>Transition</w:t>
      </w:r>
      <w:r w:rsidRPr="00972AEF">
        <w:rPr>
          <w:rFonts w:ascii="Times New Roman" w:hAnsi="Times New Roman" w:cs="Times New Roman"/>
        </w:rPr>
        <w:t xml:space="preserve"> Research Institute, University of Illinois. </w:t>
      </w:r>
      <w:r w:rsidR="00D157BB">
        <w:rPr>
          <w:rFonts w:ascii="Times New Roman" w:hAnsi="Times New Roman" w:cs="Times New Roman"/>
        </w:rPr>
        <w:t>Retrieved from</w:t>
      </w:r>
      <w:r w:rsidRPr="00972AEF">
        <w:rPr>
          <w:rFonts w:ascii="Times New Roman" w:hAnsi="Times New Roman" w:cs="Times New Roman"/>
        </w:rPr>
        <w:t xml:space="preserve"> </w:t>
      </w:r>
      <w:hyperlink r:id="rId12" w:history="1">
        <w:r w:rsidRPr="00972AEF">
          <w:rPr>
            <w:rStyle w:val="Hyperlink"/>
            <w:rFonts w:ascii="Times New Roman" w:hAnsi="Times New Roman" w:cs="Times New Roman"/>
          </w:rPr>
          <w:t>http://www.ed.uiuc.edu/sped/tri/institute.html</w:t>
        </w:r>
      </w:hyperlink>
    </w:p>
    <w:p w14:paraId="057F4263" w14:textId="77777777" w:rsidR="0066375A" w:rsidRPr="00972AEF" w:rsidRDefault="0066375A" w:rsidP="00BE5576">
      <w:pPr>
        <w:autoSpaceDE w:val="0"/>
        <w:autoSpaceDN w:val="0"/>
        <w:adjustRightInd w:val="0"/>
        <w:spacing w:line="480" w:lineRule="auto"/>
        <w:ind w:left="720" w:hanging="720"/>
        <w:rPr>
          <w:rFonts w:ascii="Times New Roman" w:hAnsi="Times New Roman" w:cs="Times New Roman"/>
          <w:color w:val="000000"/>
        </w:rPr>
      </w:pPr>
      <w:r w:rsidRPr="00972AEF">
        <w:rPr>
          <w:rFonts w:ascii="Times New Roman" w:hAnsi="Times New Roman" w:cs="Times New Roman"/>
          <w:color w:val="000000"/>
        </w:rPr>
        <w:t xml:space="preserve">Kohler, P. D., </w:t>
      </w:r>
      <w:proofErr w:type="spellStart"/>
      <w:r w:rsidRPr="00972AEF">
        <w:rPr>
          <w:rFonts w:ascii="Times New Roman" w:hAnsi="Times New Roman" w:cs="Times New Roman"/>
          <w:color w:val="000000"/>
        </w:rPr>
        <w:t>Gothberg</w:t>
      </w:r>
      <w:proofErr w:type="spellEnd"/>
      <w:r w:rsidRPr="00972AEF">
        <w:rPr>
          <w:rFonts w:ascii="Times New Roman" w:hAnsi="Times New Roman" w:cs="Times New Roman"/>
          <w:color w:val="000000"/>
        </w:rPr>
        <w:t xml:space="preserve">, J. E., Fowler, C., and Coyle, J. (2016). </w:t>
      </w:r>
      <w:r w:rsidRPr="00972AEF">
        <w:rPr>
          <w:rFonts w:ascii="Times New Roman" w:hAnsi="Times New Roman" w:cs="Times New Roman"/>
          <w:i/>
          <w:iCs/>
          <w:color w:val="000000"/>
        </w:rPr>
        <w:t xml:space="preserve">Taxonomy for transition programming 2.0: A model for planning, organizing, and evaluating transition education, services, and programs. </w:t>
      </w:r>
      <w:r w:rsidRPr="00972AEF">
        <w:rPr>
          <w:rFonts w:ascii="Times New Roman" w:hAnsi="Times New Roman" w:cs="Times New Roman"/>
          <w:color w:val="000000"/>
        </w:rPr>
        <w:t xml:space="preserve">Western Michigan University. Retrieved from </w:t>
      </w:r>
      <w:hyperlink r:id="rId13" w:history="1">
        <w:r w:rsidRPr="00972AEF">
          <w:rPr>
            <w:rStyle w:val="Hyperlink"/>
            <w:rFonts w:ascii="Times New Roman" w:hAnsi="Times New Roman" w:cs="Times New Roman"/>
          </w:rPr>
          <w:t>www.transitionta.org</w:t>
        </w:r>
      </w:hyperlink>
      <w:r w:rsidRPr="00972AEF">
        <w:rPr>
          <w:rFonts w:ascii="Times New Roman" w:hAnsi="Times New Roman" w:cs="Times New Roman"/>
          <w:color w:val="000000"/>
        </w:rPr>
        <w:t>.</w:t>
      </w:r>
    </w:p>
    <w:p w14:paraId="7E229259" w14:textId="77777777" w:rsidR="005E446F" w:rsidRPr="00972AEF" w:rsidRDefault="00E472D7" w:rsidP="00BE5576">
      <w:pPr>
        <w:spacing w:line="480" w:lineRule="auto"/>
        <w:ind w:left="720" w:hanging="720"/>
        <w:rPr>
          <w:rFonts w:ascii="Times New Roman" w:hAnsi="Times New Roman" w:cs="Times New Roman"/>
        </w:rPr>
      </w:pPr>
      <w:r w:rsidRPr="00972AEF">
        <w:rPr>
          <w:rFonts w:ascii="Times New Roman" w:hAnsi="Times New Roman" w:cs="Times New Roman"/>
        </w:rPr>
        <w:t>Landmark, L. J., Zhang, D. D., &amp; Montoya, L. (200</w:t>
      </w:r>
      <w:r w:rsidR="00C22590" w:rsidRPr="00972AEF">
        <w:rPr>
          <w:rFonts w:ascii="Times New Roman" w:hAnsi="Times New Roman" w:cs="Times New Roman"/>
        </w:rPr>
        <w:t>7). Culturally diverse p</w:t>
      </w:r>
      <w:r w:rsidR="005E446F" w:rsidRPr="00972AEF">
        <w:rPr>
          <w:rFonts w:ascii="Times New Roman" w:hAnsi="Times New Roman" w:cs="Times New Roman"/>
        </w:rPr>
        <w:t>arents'</w:t>
      </w:r>
    </w:p>
    <w:p w14:paraId="0F555DFD" w14:textId="77777777" w:rsidR="00C22590" w:rsidRPr="00972AEF" w:rsidRDefault="00C22590" w:rsidP="00BE5576">
      <w:pPr>
        <w:spacing w:line="480" w:lineRule="auto"/>
        <w:ind w:left="720"/>
        <w:rPr>
          <w:rFonts w:ascii="Times New Roman" w:eastAsia="Times New Roman" w:hAnsi="Times New Roman" w:cs="Times New Roman"/>
        </w:rPr>
      </w:pPr>
      <w:proofErr w:type="gramStart"/>
      <w:r w:rsidRPr="00972AEF">
        <w:rPr>
          <w:rFonts w:ascii="Times New Roman" w:hAnsi="Times New Roman" w:cs="Times New Roman"/>
        </w:rPr>
        <w:t>e</w:t>
      </w:r>
      <w:r w:rsidR="00E472D7" w:rsidRPr="00972AEF">
        <w:rPr>
          <w:rFonts w:ascii="Times New Roman" w:hAnsi="Times New Roman" w:cs="Times New Roman"/>
        </w:rPr>
        <w:t>xpe</w:t>
      </w:r>
      <w:r w:rsidRPr="00972AEF">
        <w:rPr>
          <w:rFonts w:ascii="Times New Roman" w:hAnsi="Times New Roman" w:cs="Times New Roman"/>
        </w:rPr>
        <w:t>riences</w:t>
      </w:r>
      <w:proofErr w:type="gramEnd"/>
      <w:r w:rsidRPr="00972AEF">
        <w:rPr>
          <w:rFonts w:ascii="Times New Roman" w:hAnsi="Times New Roman" w:cs="Times New Roman"/>
        </w:rPr>
        <w:t xml:space="preserve"> in their children's transition: Knowledge and i</w:t>
      </w:r>
      <w:r w:rsidR="00E472D7" w:rsidRPr="00972AEF">
        <w:rPr>
          <w:rFonts w:ascii="Times New Roman" w:hAnsi="Times New Roman" w:cs="Times New Roman"/>
        </w:rPr>
        <w:t xml:space="preserve">nvolvement. </w:t>
      </w:r>
      <w:r w:rsidR="00E472D7" w:rsidRPr="00972AEF">
        <w:rPr>
          <w:rFonts w:ascii="Times New Roman" w:hAnsi="Times New Roman" w:cs="Times New Roman"/>
          <w:i/>
        </w:rPr>
        <w:t xml:space="preserve">Career Development </w:t>
      </w:r>
      <w:proofErr w:type="gramStart"/>
      <w:r w:rsidR="00E472D7" w:rsidRPr="00972AEF">
        <w:rPr>
          <w:rFonts w:ascii="Times New Roman" w:hAnsi="Times New Roman" w:cs="Times New Roman"/>
          <w:i/>
        </w:rPr>
        <w:t>For</w:t>
      </w:r>
      <w:proofErr w:type="gramEnd"/>
      <w:r w:rsidR="00E472D7" w:rsidRPr="00972AEF">
        <w:rPr>
          <w:rFonts w:ascii="Times New Roman" w:hAnsi="Times New Roman" w:cs="Times New Roman"/>
          <w:i/>
        </w:rPr>
        <w:t xml:space="preserve"> Exceptional Individuals, 30</w:t>
      </w:r>
      <w:r w:rsidR="00E472D7" w:rsidRPr="00972AEF">
        <w:rPr>
          <w:rFonts w:ascii="Times New Roman" w:hAnsi="Times New Roman" w:cs="Times New Roman"/>
        </w:rPr>
        <w:t>, 68-79.</w:t>
      </w:r>
      <w:r w:rsidRPr="00972AEF">
        <w:rPr>
          <w:rFonts w:ascii="Times New Roman" w:eastAsia="Times New Roman" w:hAnsi="Times New Roman" w:cs="Times New Roman"/>
        </w:rPr>
        <w:t xml:space="preserve"> </w:t>
      </w:r>
    </w:p>
    <w:p w14:paraId="59037DEA" w14:textId="77777777" w:rsidR="00F5357F" w:rsidRPr="00354B25" w:rsidRDefault="00F5357F" w:rsidP="00F5357F">
      <w:pPr>
        <w:spacing w:line="480" w:lineRule="auto"/>
        <w:ind w:left="720" w:hanging="720"/>
      </w:pPr>
      <w:r w:rsidRPr="00406B65">
        <w:rPr>
          <w:rFonts w:ascii="Times New Roman" w:hAnsi="Times New Roman"/>
        </w:rPr>
        <w:lastRenderedPageBreak/>
        <w:t xml:space="preserve">Langi, F.L.F.G, </w:t>
      </w:r>
      <w:r w:rsidRPr="00406B65">
        <w:rPr>
          <w:rFonts w:ascii="Times New Roman" w:hAnsi="Times New Roman"/>
          <w:bCs/>
        </w:rPr>
        <w:t xml:space="preserve">Oberoi. </w:t>
      </w:r>
      <w:r w:rsidRPr="00406B65">
        <w:rPr>
          <w:rFonts w:ascii="Times New Roman" w:hAnsi="Times New Roman"/>
          <w:bCs/>
          <w:lang w:val="es-CO"/>
        </w:rPr>
        <w:t>A. K</w:t>
      </w:r>
      <w:r w:rsidRPr="00406B65">
        <w:rPr>
          <w:rFonts w:ascii="Times New Roman" w:hAnsi="Times New Roman"/>
          <w:lang w:val="es-CO"/>
        </w:rPr>
        <w:t>., Balcazar, F. E., &amp; Awsumb, J. (201</w:t>
      </w:r>
      <w:r>
        <w:rPr>
          <w:rFonts w:ascii="Times New Roman" w:hAnsi="Times New Roman"/>
          <w:lang w:val="es-CO"/>
        </w:rPr>
        <w:t>7</w:t>
      </w:r>
      <w:r w:rsidRPr="00406B65">
        <w:rPr>
          <w:rFonts w:ascii="Times New Roman" w:hAnsi="Times New Roman"/>
          <w:lang w:val="es-CO"/>
        </w:rPr>
        <w:t xml:space="preserve">). </w:t>
      </w:r>
      <w:r w:rsidRPr="00406B65">
        <w:rPr>
          <w:rFonts w:ascii="Times New Roman" w:hAnsi="Times New Roman"/>
        </w:rPr>
        <w:t>Vocational Rehabilitation of Transition-Age Youth with Disabilities: A Propensity-Score Matched Study</w:t>
      </w:r>
      <w:r w:rsidR="008F42B0">
        <w:rPr>
          <w:rFonts w:ascii="Times New Roman" w:hAnsi="Times New Roman"/>
        </w:rPr>
        <w:t xml:space="preserve">. </w:t>
      </w:r>
      <w:r w:rsidRPr="00406B65">
        <w:rPr>
          <w:rFonts w:ascii="Times New Roman" w:hAnsi="Times New Roman"/>
          <w:i/>
        </w:rPr>
        <w:t>Journal of Occupational Rehabilitatio</w:t>
      </w:r>
      <w:r>
        <w:rPr>
          <w:rFonts w:ascii="Times New Roman" w:hAnsi="Times New Roman"/>
          <w:i/>
        </w:rPr>
        <w:t>n, 27</w:t>
      </w:r>
      <w:r>
        <w:rPr>
          <w:rFonts w:ascii="Times New Roman" w:hAnsi="Times New Roman"/>
        </w:rPr>
        <w:t xml:space="preserve">, 15-23. </w:t>
      </w:r>
    </w:p>
    <w:p w14:paraId="76024D06" w14:textId="77777777" w:rsidR="002B28B6" w:rsidRPr="00972AEF" w:rsidRDefault="00891A74" w:rsidP="00BE5576">
      <w:pPr>
        <w:spacing w:line="480" w:lineRule="auto"/>
        <w:ind w:left="720" w:hanging="720"/>
        <w:rPr>
          <w:rFonts w:ascii="Times New Roman" w:hAnsi="Times New Roman" w:cs="Times New Roman"/>
        </w:rPr>
      </w:pPr>
      <w:r w:rsidRPr="00972AEF">
        <w:rPr>
          <w:rFonts w:ascii="Times New Roman" w:hAnsi="Times New Roman" w:cs="Times New Roman"/>
        </w:rPr>
        <w:t xml:space="preserve">McDonald, K. E., Keys, C. B., &amp; Balcazar, F. E. (2007). Disability, race/ethnicity and </w:t>
      </w:r>
    </w:p>
    <w:p w14:paraId="5151E946" w14:textId="77777777" w:rsidR="00891A74" w:rsidRPr="00972AEF" w:rsidRDefault="00891A74" w:rsidP="00BE5576">
      <w:pPr>
        <w:spacing w:line="480" w:lineRule="auto"/>
        <w:ind w:left="720"/>
        <w:rPr>
          <w:rFonts w:ascii="Times New Roman" w:hAnsi="Times New Roman" w:cs="Times New Roman"/>
        </w:rPr>
      </w:pPr>
      <w:proofErr w:type="gramStart"/>
      <w:r w:rsidRPr="00972AEF">
        <w:rPr>
          <w:rFonts w:ascii="Times New Roman" w:hAnsi="Times New Roman" w:cs="Times New Roman"/>
        </w:rPr>
        <w:t>gender</w:t>
      </w:r>
      <w:proofErr w:type="gramEnd"/>
      <w:r w:rsidRPr="00972AEF">
        <w:rPr>
          <w:rFonts w:ascii="Times New Roman" w:hAnsi="Times New Roman" w:cs="Times New Roman"/>
        </w:rPr>
        <w:t xml:space="preserve">: Themes of cultural oppression, acts of individual resistance. </w:t>
      </w:r>
      <w:r w:rsidR="002B28B6" w:rsidRPr="00972AEF">
        <w:rPr>
          <w:rFonts w:ascii="Times New Roman" w:hAnsi="Times New Roman" w:cs="Times New Roman"/>
          <w:i/>
        </w:rPr>
        <w:t>American Journal</w:t>
      </w:r>
      <w:r w:rsidR="00655D61" w:rsidRPr="00972AEF">
        <w:rPr>
          <w:rFonts w:ascii="Times New Roman" w:hAnsi="Times New Roman" w:cs="Times New Roman"/>
          <w:i/>
        </w:rPr>
        <w:t xml:space="preserve"> o</w:t>
      </w:r>
      <w:r w:rsidRPr="00972AEF">
        <w:rPr>
          <w:rFonts w:ascii="Times New Roman" w:hAnsi="Times New Roman" w:cs="Times New Roman"/>
          <w:i/>
        </w:rPr>
        <w:t>f Community Psychology, 39</w:t>
      </w:r>
      <w:r w:rsidRPr="00972AEF">
        <w:rPr>
          <w:rFonts w:ascii="Times New Roman" w:hAnsi="Times New Roman" w:cs="Times New Roman"/>
        </w:rPr>
        <w:t xml:space="preserve">, 145-161. </w:t>
      </w:r>
    </w:p>
    <w:p w14:paraId="4E6EF347" w14:textId="77777777" w:rsidR="00CB7946" w:rsidRPr="00972AEF" w:rsidRDefault="00CB7946" w:rsidP="00BE5576">
      <w:pPr>
        <w:spacing w:line="480" w:lineRule="auto"/>
        <w:ind w:left="720" w:hanging="720"/>
        <w:textAlignment w:val="baseline"/>
        <w:rPr>
          <w:rFonts w:ascii="Times New Roman" w:eastAsia="Times New Roman" w:hAnsi="Times New Roman" w:cs="Times New Roman"/>
          <w:bCs/>
          <w:color w:val="333333"/>
        </w:rPr>
      </w:pPr>
      <w:r w:rsidRPr="00972AEF">
        <w:rPr>
          <w:rFonts w:ascii="Times New Roman" w:hAnsi="Times New Roman" w:cs="Times New Roman"/>
        </w:rPr>
        <w:t xml:space="preserve">McFarland, J., Stark, P., &amp; </w:t>
      </w:r>
      <w:proofErr w:type="spellStart"/>
      <w:r w:rsidRPr="00972AEF">
        <w:rPr>
          <w:rFonts w:ascii="Times New Roman" w:hAnsi="Times New Roman" w:cs="Times New Roman"/>
        </w:rPr>
        <w:t>Coi</w:t>
      </w:r>
      <w:proofErr w:type="spellEnd"/>
      <w:r w:rsidRPr="00972AEF">
        <w:rPr>
          <w:rFonts w:ascii="Times New Roman" w:hAnsi="Times New Roman" w:cs="Times New Roman"/>
        </w:rPr>
        <w:t xml:space="preserve">, J. (2016). </w:t>
      </w:r>
      <w:r w:rsidRPr="00972AEF">
        <w:rPr>
          <w:rFonts w:ascii="Times New Roman" w:eastAsia="Times New Roman" w:hAnsi="Times New Roman" w:cs="Times New Roman"/>
          <w:bCs/>
          <w:color w:val="333333"/>
        </w:rPr>
        <w:t xml:space="preserve">Trends in High School Dropout and Completion Rates in the United States: 2013. Compendium Report. </w:t>
      </w:r>
      <w:r w:rsidRPr="00972AEF">
        <w:rPr>
          <w:rFonts w:ascii="Times New Roman" w:hAnsi="Times New Roman" w:cs="Times New Roman"/>
          <w:i/>
          <w:iCs/>
          <w:color w:val="222222"/>
        </w:rPr>
        <w:t xml:space="preserve">National Center for Education Statistics. </w:t>
      </w:r>
      <w:r w:rsidR="00BE5576" w:rsidRPr="00972AEF">
        <w:rPr>
          <w:rFonts w:ascii="Times New Roman" w:eastAsia="Times New Roman" w:hAnsi="Times New Roman" w:cs="Times New Roman"/>
          <w:bCs/>
          <w:color w:val="333333"/>
        </w:rPr>
        <w:t>2016-117. Retrieved</w:t>
      </w:r>
      <w:r w:rsidR="006E38D3">
        <w:rPr>
          <w:rFonts w:ascii="Times New Roman" w:eastAsia="Times New Roman" w:hAnsi="Times New Roman" w:cs="Times New Roman"/>
          <w:bCs/>
          <w:color w:val="333333"/>
        </w:rPr>
        <w:t xml:space="preserve"> </w:t>
      </w:r>
      <w:proofErr w:type="gramStart"/>
      <w:r w:rsidR="00BE5576" w:rsidRPr="00972AEF">
        <w:rPr>
          <w:rFonts w:ascii="Times New Roman" w:eastAsia="Times New Roman" w:hAnsi="Times New Roman" w:cs="Times New Roman"/>
          <w:bCs/>
          <w:color w:val="333333"/>
        </w:rPr>
        <w:t xml:space="preserve">from </w:t>
      </w:r>
      <w:r w:rsidRPr="00972AEF">
        <w:rPr>
          <w:rStyle w:val="apple-converted-space"/>
          <w:rFonts w:ascii="Times New Roman" w:hAnsi="Times New Roman" w:cs="Times New Roman"/>
          <w:color w:val="222222"/>
        </w:rPr>
        <w:t> </w:t>
      </w:r>
      <w:proofErr w:type="gramEnd"/>
      <w:r w:rsidR="0084536B">
        <w:fldChar w:fldCharType="begin"/>
      </w:r>
      <w:r w:rsidR="007720F3">
        <w:instrText xml:space="preserve"> HYPERLINK "http://nces.ed.gov/pubsearch/pubsinfo.asp?pubid=2016117" \t "_blank" </w:instrText>
      </w:r>
      <w:r w:rsidR="0084536B">
        <w:fldChar w:fldCharType="separate"/>
      </w:r>
      <w:r w:rsidRPr="00972AEF">
        <w:rPr>
          <w:rStyle w:val="Hyperlink"/>
          <w:rFonts w:ascii="Times New Roman" w:hAnsi="Times New Roman" w:cs="Times New Roman"/>
          <w:bdr w:val="none" w:sz="0" w:space="0" w:color="auto" w:frame="1"/>
        </w:rPr>
        <w:t>http://nces.ed.gov/pubsearch/pubsinfo.asp?pubid=2016117</w:t>
      </w:r>
      <w:r w:rsidR="0084536B">
        <w:rPr>
          <w:rStyle w:val="Hyperlink"/>
          <w:rFonts w:ascii="Times New Roman" w:hAnsi="Times New Roman" w:cs="Times New Roman"/>
          <w:bdr w:val="none" w:sz="0" w:space="0" w:color="auto" w:frame="1"/>
        </w:rPr>
        <w:fldChar w:fldCharType="end"/>
      </w:r>
      <w:r w:rsidRPr="00972AEF">
        <w:rPr>
          <w:rFonts w:ascii="Times New Roman" w:hAnsi="Times New Roman" w:cs="Times New Roman"/>
        </w:rPr>
        <w:t xml:space="preserve"> </w:t>
      </w:r>
    </w:p>
    <w:p w14:paraId="1177C443" w14:textId="77777777" w:rsidR="008E0B4B" w:rsidRPr="00972AEF" w:rsidRDefault="008E0B4B" w:rsidP="00BE5576">
      <w:pPr>
        <w:autoSpaceDE w:val="0"/>
        <w:autoSpaceDN w:val="0"/>
        <w:adjustRightInd w:val="0"/>
        <w:spacing w:line="480" w:lineRule="auto"/>
        <w:ind w:left="720" w:hanging="720"/>
        <w:rPr>
          <w:rFonts w:ascii="Times New Roman" w:eastAsia="TimesNewRomanPSMT" w:hAnsi="Times New Roman" w:cs="Times New Roman"/>
        </w:rPr>
      </w:pPr>
      <w:r w:rsidRPr="00972AEF">
        <w:rPr>
          <w:rFonts w:ascii="Times New Roman" w:eastAsia="TimesNewRomanPSMT" w:hAnsi="Times New Roman" w:cs="Times New Roman"/>
        </w:rPr>
        <w:t xml:space="preserve">Repetto, J. B., Webb, K. W., </w:t>
      </w:r>
      <w:proofErr w:type="spellStart"/>
      <w:r w:rsidRPr="00972AEF">
        <w:rPr>
          <w:rFonts w:ascii="Times New Roman" w:eastAsia="TimesNewRomanPSMT" w:hAnsi="Times New Roman" w:cs="Times New Roman"/>
        </w:rPr>
        <w:t>Garvan</w:t>
      </w:r>
      <w:proofErr w:type="spellEnd"/>
      <w:r w:rsidRPr="00972AEF">
        <w:rPr>
          <w:rFonts w:ascii="Times New Roman" w:eastAsia="TimesNewRomanPSMT" w:hAnsi="Times New Roman" w:cs="Times New Roman"/>
        </w:rPr>
        <w:t>, C. W., &amp; Washington, T. (2002).</w:t>
      </w:r>
      <w:r w:rsidR="00BE5576" w:rsidRPr="00972AEF">
        <w:rPr>
          <w:rFonts w:ascii="Times New Roman" w:eastAsia="TimesNewRomanPSMT" w:hAnsi="Times New Roman" w:cs="Times New Roman"/>
        </w:rPr>
        <w:t xml:space="preserve"> </w:t>
      </w:r>
      <w:r w:rsidRPr="00972AEF">
        <w:rPr>
          <w:rFonts w:ascii="Times New Roman" w:eastAsia="TimesNewRomanPSMT" w:hAnsi="Times New Roman" w:cs="Times New Roman"/>
        </w:rPr>
        <w:t>Connecting student outcomes with transition practices in Florida.</w:t>
      </w:r>
      <w:r w:rsidR="00BE5576" w:rsidRPr="00972AEF">
        <w:rPr>
          <w:rFonts w:ascii="Times New Roman" w:eastAsia="TimesNewRomanPSMT" w:hAnsi="Times New Roman" w:cs="Times New Roman"/>
        </w:rPr>
        <w:t xml:space="preserve"> </w:t>
      </w:r>
      <w:r w:rsidRPr="00972AEF">
        <w:rPr>
          <w:rFonts w:ascii="Times New Roman" w:eastAsia="TimesNewRomanPSMT" w:hAnsi="Times New Roman" w:cs="Times New Roman"/>
          <w:i/>
          <w:iCs/>
        </w:rPr>
        <w:t>Career Development for Exceptional Individuals</w:t>
      </w:r>
      <w:r w:rsidRPr="00972AEF">
        <w:rPr>
          <w:rFonts w:ascii="Times New Roman" w:eastAsia="TimesNewRomanPSMT" w:hAnsi="Times New Roman" w:cs="Times New Roman"/>
        </w:rPr>
        <w:t xml:space="preserve">, </w:t>
      </w:r>
      <w:r w:rsidRPr="00972AEF">
        <w:rPr>
          <w:rFonts w:ascii="Times New Roman" w:eastAsia="TimesNewRomanPSMT" w:hAnsi="Times New Roman" w:cs="Times New Roman"/>
          <w:i/>
          <w:iCs/>
        </w:rPr>
        <w:t>25</w:t>
      </w:r>
      <w:r w:rsidRPr="00972AEF">
        <w:rPr>
          <w:rFonts w:ascii="Times New Roman" w:eastAsia="TimesNewRomanPSMT" w:hAnsi="Times New Roman" w:cs="Times New Roman"/>
        </w:rPr>
        <w:t>, 123–139.</w:t>
      </w:r>
    </w:p>
    <w:p w14:paraId="3AB0ED2C" w14:textId="77777777" w:rsidR="003F0E4E" w:rsidRPr="00972AEF" w:rsidRDefault="003F0E4E" w:rsidP="00BE5576">
      <w:pPr>
        <w:pStyle w:val="HTMLPreformatted"/>
        <w:spacing w:line="480" w:lineRule="auto"/>
        <w:ind w:left="720" w:hanging="720"/>
        <w:rPr>
          <w:rFonts w:ascii="Times New Roman" w:hAnsi="Times New Roman" w:cs="Times New Roman"/>
          <w:sz w:val="24"/>
          <w:szCs w:val="24"/>
        </w:rPr>
      </w:pPr>
      <w:proofErr w:type="spellStart"/>
      <w:r w:rsidRPr="00972AEF">
        <w:rPr>
          <w:rFonts w:ascii="Times New Roman" w:hAnsi="Times New Roman" w:cs="Times New Roman"/>
          <w:sz w:val="24"/>
          <w:szCs w:val="24"/>
        </w:rPr>
        <w:t>Rutkowski</w:t>
      </w:r>
      <w:proofErr w:type="spellEnd"/>
      <w:r w:rsidRPr="00972AEF">
        <w:rPr>
          <w:rFonts w:ascii="Times New Roman" w:hAnsi="Times New Roman" w:cs="Times New Roman"/>
          <w:sz w:val="24"/>
          <w:szCs w:val="24"/>
        </w:rPr>
        <w:t xml:space="preserve">, S., </w:t>
      </w:r>
      <w:proofErr w:type="spellStart"/>
      <w:r w:rsidRPr="00972AEF">
        <w:rPr>
          <w:rFonts w:ascii="Times New Roman" w:hAnsi="Times New Roman" w:cs="Times New Roman"/>
          <w:sz w:val="24"/>
          <w:szCs w:val="24"/>
        </w:rPr>
        <w:t>Daston</w:t>
      </w:r>
      <w:proofErr w:type="spellEnd"/>
      <w:r w:rsidRPr="00972AEF">
        <w:rPr>
          <w:rFonts w:ascii="Times New Roman" w:hAnsi="Times New Roman" w:cs="Times New Roman"/>
          <w:sz w:val="24"/>
          <w:szCs w:val="24"/>
        </w:rPr>
        <w:t xml:space="preserve">, M., Van </w:t>
      </w:r>
      <w:proofErr w:type="spellStart"/>
      <w:r w:rsidRPr="00972AEF">
        <w:rPr>
          <w:rFonts w:ascii="Times New Roman" w:hAnsi="Times New Roman" w:cs="Times New Roman"/>
          <w:sz w:val="24"/>
          <w:szCs w:val="24"/>
        </w:rPr>
        <w:t>Kuiken</w:t>
      </w:r>
      <w:proofErr w:type="spellEnd"/>
      <w:r w:rsidRPr="00972AEF">
        <w:rPr>
          <w:rFonts w:ascii="Times New Roman" w:hAnsi="Times New Roman" w:cs="Times New Roman"/>
          <w:sz w:val="24"/>
          <w:szCs w:val="24"/>
        </w:rPr>
        <w:t xml:space="preserve">, D., &amp; </w:t>
      </w:r>
      <w:proofErr w:type="spellStart"/>
      <w:r w:rsidRPr="00972AEF">
        <w:rPr>
          <w:rFonts w:ascii="Times New Roman" w:hAnsi="Times New Roman" w:cs="Times New Roman"/>
          <w:sz w:val="24"/>
          <w:szCs w:val="24"/>
        </w:rPr>
        <w:t>Richle</w:t>
      </w:r>
      <w:proofErr w:type="spellEnd"/>
      <w:r w:rsidRPr="00972AEF">
        <w:rPr>
          <w:rFonts w:ascii="Times New Roman" w:hAnsi="Times New Roman" w:cs="Times New Roman"/>
          <w:sz w:val="24"/>
          <w:szCs w:val="24"/>
        </w:rPr>
        <w:t xml:space="preserve">, E. (2006). Project SEARCH: A </w:t>
      </w:r>
    </w:p>
    <w:p w14:paraId="3087789E" w14:textId="77777777" w:rsidR="00BA5E6B" w:rsidRPr="00972AEF" w:rsidRDefault="00BE5576" w:rsidP="00BA5E6B">
      <w:pPr>
        <w:pStyle w:val="HTMLPreformatted"/>
        <w:spacing w:line="480" w:lineRule="auto"/>
        <w:ind w:left="720" w:hanging="720"/>
        <w:rPr>
          <w:rFonts w:ascii="Times New Roman" w:hAnsi="Times New Roman" w:cs="Times New Roman"/>
          <w:sz w:val="24"/>
          <w:szCs w:val="24"/>
        </w:rPr>
      </w:pPr>
      <w:r w:rsidRPr="00972AEF">
        <w:rPr>
          <w:rFonts w:ascii="Times New Roman" w:hAnsi="Times New Roman" w:cs="Times New Roman"/>
          <w:sz w:val="24"/>
          <w:szCs w:val="24"/>
        </w:rPr>
        <w:tab/>
      </w:r>
      <w:proofErr w:type="gramStart"/>
      <w:r w:rsidR="003F0E4E" w:rsidRPr="00972AEF">
        <w:rPr>
          <w:rFonts w:ascii="Times New Roman" w:hAnsi="Times New Roman" w:cs="Times New Roman"/>
          <w:sz w:val="24"/>
          <w:szCs w:val="24"/>
        </w:rPr>
        <w:t>demand-side</w:t>
      </w:r>
      <w:proofErr w:type="gramEnd"/>
      <w:r w:rsidR="003F0E4E" w:rsidRPr="00972AEF">
        <w:rPr>
          <w:rFonts w:ascii="Times New Roman" w:hAnsi="Times New Roman" w:cs="Times New Roman"/>
          <w:sz w:val="24"/>
          <w:szCs w:val="24"/>
        </w:rPr>
        <w:t xml:space="preserve"> model of high school transition. </w:t>
      </w:r>
      <w:r w:rsidR="003F0E4E" w:rsidRPr="00972AEF">
        <w:rPr>
          <w:rFonts w:ascii="Times New Roman" w:hAnsi="Times New Roman" w:cs="Times New Roman"/>
          <w:i/>
          <w:sz w:val="24"/>
          <w:szCs w:val="24"/>
        </w:rPr>
        <w:t>Journal of Vocational Rehabilitation, 25</w:t>
      </w:r>
      <w:r w:rsidR="003F0E4E" w:rsidRPr="00972AEF">
        <w:rPr>
          <w:rFonts w:ascii="Times New Roman" w:hAnsi="Times New Roman" w:cs="Times New Roman"/>
          <w:sz w:val="24"/>
          <w:szCs w:val="24"/>
        </w:rPr>
        <w:t>, 85-96.</w:t>
      </w:r>
    </w:p>
    <w:p w14:paraId="582B11C0" w14:textId="77777777" w:rsidR="00515436" w:rsidRPr="00AE130C" w:rsidRDefault="00515436" w:rsidP="00BA5E6B">
      <w:pPr>
        <w:pStyle w:val="HTMLPreformatted"/>
        <w:spacing w:line="480" w:lineRule="auto"/>
        <w:ind w:left="720" w:hanging="720"/>
        <w:rPr>
          <w:rFonts w:ascii="Times New Roman" w:hAnsi="Times New Roman" w:cs="Times New Roman"/>
          <w:sz w:val="24"/>
          <w:szCs w:val="24"/>
        </w:rPr>
      </w:pPr>
      <w:r w:rsidRPr="00AE130C">
        <w:rPr>
          <w:rFonts w:ascii="Times New Roman" w:hAnsi="Times New Roman" w:cs="Times New Roman"/>
          <w:sz w:val="24"/>
          <w:szCs w:val="24"/>
        </w:rPr>
        <w:t xml:space="preserve">Schwartz, D., &amp; Gorman, A. H. (2003). Community violence exposure and children's academic functioning. </w:t>
      </w:r>
      <w:r w:rsidRPr="00AE130C">
        <w:rPr>
          <w:rStyle w:val="Emphasis"/>
          <w:rFonts w:ascii="Times New Roman" w:hAnsi="Times New Roman" w:cs="Times New Roman"/>
          <w:sz w:val="24"/>
          <w:szCs w:val="24"/>
        </w:rPr>
        <w:t>Journal of Educational Psychology, 95</w:t>
      </w:r>
      <w:r w:rsidRPr="00AE130C">
        <w:rPr>
          <w:rFonts w:ascii="Times New Roman" w:hAnsi="Times New Roman" w:cs="Times New Roman"/>
          <w:sz w:val="24"/>
          <w:szCs w:val="24"/>
        </w:rPr>
        <w:t>, 163-173.</w:t>
      </w:r>
    </w:p>
    <w:p w14:paraId="0754D01D" w14:textId="77777777" w:rsidR="00CB7946" w:rsidRPr="00972AEF" w:rsidRDefault="00CB7946" w:rsidP="00BA5E6B">
      <w:pPr>
        <w:pStyle w:val="HTMLPreformatted"/>
        <w:spacing w:line="480" w:lineRule="auto"/>
        <w:ind w:left="720" w:hanging="720"/>
        <w:rPr>
          <w:rFonts w:ascii="Times New Roman" w:hAnsi="Times New Roman" w:cs="Times New Roman"/>
          <w:sz w:val="24"/>
          <w:szCs w:val="24"/>
        </w:rPr>
      </w:pPr>
      <w:r w:rsidRPr="00972AEF">
        <w:rPr>
          <w:rFonts w:ascii="Times New Roman" w:hAnsi="Times New Roman" w:cs="Times New Roman"/>
          <w:sz w:val="24"/>
          <w:szCs w:val="24"/>
        </w:rPr>
        <w:t xml:space="preserve">Taylor-Ritzler, T. (2007). A grounded theory of first high school dropout for urban, ethnic minority teenage mothers with learning disabilities. </w:t>
      </w:r>
      <w:r w:rsidRPr="00682AB3">
        <w:rPr>
          <w:rFonts w:ascii="Times New Roman" w:hAnsi="Times New Roman" w:cs="Times New Roman"/>
          <w:i/>
          <w:sz w:val="24"/>
          <w:szCs w:val="24"/>
        </w:rPr>
        <w:t>The Community Psychologist, 40</w:t>
      </w:r>
      <w:r w:rsidRPr="00972AEF">
        <w:rPr>
          <w:rFonts w:ascii="Times New Roman" w:hAnsi="Times New Roman" w:cs="Times New Roman"/>
          <w:sz w:val="24"/>
          <w:szCs w:val="24"/>
        </w:rPr>
        <w:t>(2), 18-20.</w:t>
      </w:r>
    </w:p>
    <w:p w14:paraId="5BC0A873" w14:textId="77777777" w:rsidR="00EA6663" w:rsidRPr="00972AEF" w:rsidRDefault="00EA6663" w:rsidP="00BE5576">
      <w:pPr>
        <w:spacing w:line="480" w:lineRule="auto"/>
        <w:ind w:left="720" w:hanging="720"/>
        <w:rPr>
          <w:rFonts w:ascii="Times New Roman" w:hAnsi="Times New Roman" w:cs="Times New Roman"/>
        </w:rPr>
      </w:pPr>
      <w:r w:rsidRPr="009F597F">
        <w:rPr>
          <w:rFonts w:ascii="Times New Roman" w:hAnsi="Times New Roman" w:cs="Times New Roman"/>
        </w:rPr>
        <w:t>T</w:t>
      </w:r>
      <w:r w:rsidRPr="00972AEF">
        <w:rPr>
          <w:rFonts w:ascii="Times New Roman" w:hAnsi="Times New Roman" w:cs="Times New Roman"/>
        </w:rPr>
        <w:t>aylor-Ritzler, T., Balcazar, F. E., Keys, C. B., Hayes, E., Garate-</w:t>
      </w:r>
      <w:proofErr w:type="spellStart"/>
      <w:r w:rsidRPr="00972AEF">
        <w:rPr>
          <w:rFonts w:ascii="Times New Roman" w:hAnsi="Times New Roman" w:cs="Times New Roman"/>
        </w:rPr>
        <w:t>Serafini</w:t>
      </w:r>
      <w:proofErr w:type="spellEnd"/>
      <w:r w:rsidRPr="00972AEF">
        <w:rPr>
          <w:rFonts w:ascii="Times New Roman" w:hAnsi="Times New Roman" w:cs="Times New Roman"/>
        </w:rPr>
        <w:t xml:space="preserve">, T., &amp; Ryerson </w:t>
      </w:r>
    </w:p>
    <w:p w14:paraId="090B1B4C" w14:textId="77777777" w:rsidR="00F874B3" w:rsidRPr="00972AEF" w:rsidRDefault="00EA6663" w:rsidP="00C535CF">
      <w:pPr>
        <w:spacing w:line="480" w:lineRule="auto"/>
        <w:ind w:left="720"/>
        <w:rPr>
          <w:rFonts w:ascii="Times New Roman" w:hAnsi="Times New Roman" w:cs="Times New Roman"/>
        </w:rPr>
      </w:pPr>
      <w:r w:rsidRPr="00972AEF">
        <w:rPr>
          <w:rFonts w:ascii="Times New Roman" w:hAnsi="Times New Roman" w:cs="Times New Roman"/>
        </w:rPr>
        <w:lastRenderedPageBreak/>
        <w:t>Espino, S. (2001). Promoting attainment of transition-related goals among low-income ethnic minority students with disabilities.</w:t>
      </w:r>
      <w:r w:rsidRPr="00972AEF">
        <w:rPr>
          <w:rFonts w:ascii="Times New Roman" w:hAnsi="Times New Roman" w:cs="Times New Roman"/>
          <w:i/>
          <w:iCs/>
        </w:rPr>
        <w:t xml:space="preserve"> Career Development for Exceptional Individuals, 24</w:t>
      </w:r>
      <w:r w:rsidRPr="00972AEF">
        <w:rPr>
          <w:rFonts w:ascii="Times New Roman" w:hAnsi="Times New Roman" w:cs="Times New Roman"/>
        </w:rPr>
        <w:t>, 147-167</w:t>
      </w:r>
    </w:p>
    <w:p w14:paraId="0A22EC15" w14:textId="77777777" w:rsidR="00734B20" w:rsidRPr="00972AEF" w:rsidRDefault="00734B20" w:rsidP="00BE5576">
      <w:pPr>
        <w:spacing w:line="480" w:lineRule="auto"/>
        <w:ind w:left="720" w:hanging="720"/>
        <w:rPr>
          <w:rFonts w:ascii="Times New Roman" w:hAnsi="Times New Roman" w:cs="Times New Roman"/>
        </w:rPr>
      </w:pPr>
      <w:r w:rsidRPr="00972AEF">
        <w:rPr>
          <w:rFonts w:ascii="Times New Roman" w:hAnsi="Times New Roman" w:cs="Times New Roman"/>
        </w:rPr>
        <w:t xml:space="preserve">Test, D. W., </w:t>
      </w:r>
      <w:proofErr w:type="spellStart"/>
      <w:r w:rsidRPr="00972AEF">
        <w:rPr>
          <w:rFonts w:ascii="Times New Roman" w:hAnsi="Times New Roman" w:cs="Times New Roman"/>
        </w:rPr>
        <w:t>Mazzotti</w:t>
      </w:r>
      <w:proofErr w:type="spellEnd"/>
      <w:r w:rsidRPr="00972AEF">
        <w:rPr>
          <w:rFonts w:ascii="Times New Roman" w:hAnsi="Times New Roman" w:cs="Times New Roman"/>
        </w:rPr>
        <w:t xml:space="preserve">, V. L., </w:t>
      </w:r>
      <w:proofErr w:type="spellStart"/>
      <w:r w:rsidRPr="00972AEF">
        <w:rPr>
          <w:rFonts w:ascii="Times New Roman" w:hAnsi="Times New Roman" w:cs="Times New Roman"/>
        </w:rPr>
        <w:t>Mustian</w:t>
      </w:r>
      <w:proofErr w:type="spellEnd"/>
      <w:r w:rsidRPr="00972AEF">
        <w:rPr>
          <w:rFonts w:ascii="Times New Roman" w:hAnsi="Times New Roman" w:cs="Times New Roman"/>
        </w:rPr>
        <w:t xml:space="preserve">, A. L., Fowler, C. H., </w:t>
      </w:r>
      <w:proofErr w:type="spellStart"/>
      <w:r w:rsidRPr="00972AEF">
        <w:rPr>
          <w:rFonts w:ascii="Times New Roman" w:hAnsi="Times New Roman" w:cs="Times New Roman"/>
        </w:rPr>
        <w:t>Kortering</w:t>
      </w:r>
      <w:proofErr w:type="spellEnd"/>
      <w:r w:rsidRPr="00972AEF">
        <w:rPr>
          <w:rFonts w:ascii="Times New Roman" w:hAnsi="Times New Roman" w:cs="Times New Roman"/>
        </w:rPr>
        <w:t>, L., &amp; Kohler, P. (2009). Evidence-based secondary transition predictors for improving post</w:t>
      </w:r>
      <w:r w:rsidR="00BE5576" w:rsidRPr="00972AEF">
        <w:rPr>
          <w:rFonts w:ascii="Times New Roman" w:hAnsi="Times New Roman" w:cs="Times New Roman"/>
        </w:rPr>
        <w:t>-</w:t>
      </w:r>
      <w:r w:rsidRPr="00972AEF">
        <w:rPr>
          <w:rFonts w:ascii="Times New Roman" w:hAnsi="Times New Roman" w:cs="Times New Roman"/>
        </w:rPr>
        <w:t xml:space="preserve">school outcomes for students with disabilities. </w:t>
      </w:r>
      <w:r w:rsidRPr="00972AEF">
        <w:rPr>
          <w:rFonts w:ascii="Times New Roman" w:hAnsi="Times New Roman" w:cs="Times New Roman"/>
          <w:i/>
          <w:iCs/>
        </w:rPr>
        <w:t>Career Development for Exceptional Individuals, 32</w:t>
      </w:r>
      <w:r w:rsidRPr="00972AEF">
        <w:rPr>
          <w:rFonts w:ascii="Times New Roman" w:hAnsi="Times New Roman" w:cs="Times New Roman"/>
        </w:rPr>
        <w:t>, 160–181.</w:t>
      </w:r>
    </w:p>
    <w:p w14:paraId="78C7A151" w14:textId="77777777" w:rsidR="004C7A12" w:rsidRDefault="00DC2B27" w:rsidP="00DC2B27">
      <w:pPr>
        <w:spacing w:line="480" w:lineRule="auto"/>
        <w:ind w:left="720" w:hanging="720"/>
        <w:rPr>
          <w:rFonts w:ascii="Times New Roman" w:hAnsi="Times New Roman" w:cs="Times New Roman"/>
        </w:rPr>
      </w:pPr>
      <w:r>
        <w:rPr>
          <w:rFonts w:ascii="Times New Roman" w:hAnsi="Times New Roman" w:cs="Times New Roman"/>
        </w:rPr>
        <w:t>U.S. Department of labor,</w:t>
      </w:r>
      <w:r w:rsidR="002B037B">
        <w:rPr>
          <w:rFonts w:ascii="Times New Roman" w:hAnsi="Times New Roman" w:cs="Times New Roman"/>
        </w:rPr>
        <w:t xml:space="preserve"> Bureau of Labor Statistics</w:t>
      </w:r>
      <w:r>
        <w:rPr>
          <w:rFonts w:ascii="Times New Roman" w:hAnsi="Times New Roman" w:cs="Times New Roman"/>
        </w:rPr>
        <w:t xml:space="preserve"> </w:t>
      </w:r>
      <w:r w:rsidRPr="00972AEF">
        <w:rPr>
          <w:rFonts w:ascii="Times New Roman" w:hAnsi="Times New Roman" w:cs="Times New Roman"/>
        </w:rPr>
        <w:t>(201</w:t>
      </w:r>
      <w:r>
        <w:rPr>
          <w:rFonts w:ascii="Times New Roman" w:hAnsi="Times New Roman" w:cs="Times New Roman"/>
        </w:rPr>
        <w:t>7</w:t>
      </w:r>
      <w:r w:rsidR="008A425F">
        <w:rPr>
          <w:rFonts w:ascii="Times New Roman" w:hAnsi="Times New Roman" w:cs="Times New Roman"/>
        </w:rPr>
        <w:t>, April</w:t>
      </w:r>
      <w:r w:rsidRPr="00972AEF">
        <w:rPr>
          <w:rFonts w:ascii="Times New Roman" w:hAnsi="Times New Roman" w:cs="Times New Roman"/>
        </w:rPr>
        <w:t xml:space="preserve">). </w:t>
      </w:r>
      <w:r w:rsidR="00D157BB" w:rsidRPr="00D157BB">
        <w:rPr>
          <w:rFonts w:ascii="Times New Roman" w:hAnsi="Times New Roman" w:cs="Times New Roman"/>
          <w:i/>
        </w:rPr>
        <w:t>Table A-6. Employment status of the civilian population by sex, age, and disability status, not seasonally adjusted</w:t>
      </w:r>
      <w:r w:rsidR="00D157BB">
        <w:rPr>
          <w:rFonts w:ascii="Times New Roman" w:hAnsi="Times New Roman" w:cs="Times New Roman"/>
          <w:i/>
        </w:rPr>
        <w:t>.</w:t>
      </w:r>
      <w:r w:rsidRPr="00972AEF">
        <w:rPr>
          <w:rFonts w:ascii="Times New Roman" w:hAnsi="Times New Roman" w:cs="Times New Roman"/>
        </w:rPr>
        <w:t xml:space="preserve"> Retrieved from</w:t>
      </w:r>
    </w:p>
    <w:p w14:paraId="1D848967" w14:textId="77777777" w:rsidR="004C7A12" w:rsidRDefault="00AA5002" w:rsidP="004C7A12">
      <w:pPr>
        <w:spacing w:line="480" w:lineRule="auto"/>
        <w:ind w:left="720"/>
      </w:pPr>
      <w:hyperlink r:id="rId14" w:history="1">
        <w:r w:rsidR="004C7A12" w:rsidRPr="0033274E">
          <w:rPr>
            <w:rStyle w:val="Hyperlink"/>
            <w:rFonts w:ascii="Times New Roman" w:hAnsi="Times New Roman" w:cs="Times New Roman"/>
          </w:rPr>
          <w:t>https://www.bls.gov/news.release/empsit.t06.htm</w:t>
        </w:r>
      </w:hyperlink>
    </w:p>
    <w:p w14:paraId="0097FA55" w14:textId="77777777" w:rsidR="00766D5C" w:rsidRDefault="00766D5C" w:rsidP="00766D5C">
      <w:pPr>
        <w:spacing w:line="480" w:lineRule="auto"/>
        <w:ind w:left="720" w:hanging="720"/>
      </w:pPr>
      <w:r w:rsidRPr="00972AEF">
        <w:rPr>
          <w:rFonts w:ascii="Times New Roman" w:hAnsi="Times New Roman" w:cs="Times New Roman"/>
        </w:rPr>
        <w:t xml:space="preserve">U.S. Department of Labor, </w:t>
      </w:r>
      <w:r>
        <w:rPr>
          <w:rFonts w:ascii="Times New Roman" w:hAnsi="Times New Roman" w:cs="Times New Roman"/>
        </w:rPr>
        <w:t>Office of Disability Employment Policy (2017, April</w:t>
      </w:r>
      <w:r w:rsidRPr="00972AEF">
        <w:rPr>
          <w:rFonts w:ascii="Times New Roman" w:hAnsi="Times New Roman" w:cs="Times New Roman"/>
        </w:rPr>
        <w:t xml:space="preserve">). </w:t>
      </w:r>
      <w:r w:rsidRPr="00D57B3A">
        <w:rPr>
          <w:rFonts w:ascii="Times New Roman" w:hAnsi="Times New Roman" w:cs="Times New Roman"/>
          <w:i/>
        </w:rPr>
        <w:t>Monthly Youth Labor Force Participation Rate and Unemployment Rate.</w:t>
      </w:r>
      <w:r>
        <w:rPr>
          <w:rFonts w:ascii="Times New Roman" w:hAnsi="Times New Roman" w:cs="Times New Roman"/>
        </w:rPr>
        <w:t xml:space="preserve"> R</w:t>
      </w:r>
      <w:r w:rsidRPr="00972AEF">
        <w:rPr>
          <w:rFonts w:ascii="Times New Roman" w:hAnsi="Times New Roman" w:cs="Times New Roman"/>
        </w:rPr>
        <w:t xml:space="preserve">etrieved </w:t>
      </w:r>
      <w:proofErr w:type="gramStart"/>
      <w:r w:rsidRPr="00972AEF">
        <w:rPr>
          <w:rFonts w:ascii="Times New Roman" w:hAnsi="Times New Roman" w:cs="Times New Roman"/>
        </w:rPr>
        <w:t xml:space="preserve">from  </w:t>
      </w:r>
      <w:proofErr w:type="gramEnd"/>
      <w:r w:rsidR="0084536B">
        <w:fldChar w:fldCharType="begin"/>
      </w:r>
      <w:r w:rsidR="007720F3">
        <w:instrText xml:space="preserve"> HYPERLINK "https://www.dol.gov/odep/stats/index.htm" </w:instrText>
      </w:r>
      <w:r w:rsidR="0084536B">
        <w:fldChar w:fldCharType="separate"/>
      </w:r>
      <w:r w:rsidRPr="0033274E">
        <w:rPr>
          <w:rStyle w:val="Hyperlink"/>
          <w:rFonts w:ascii="Times New Roman" w:hAnsi="Times New Roman" w:cs="Times New Roman"/>
        </w:rPr>
        <w:t>https://www.dol.gov/odep/stats/index.htm</w:t>
      </w:r>
      <w:r w:rsidR="0084536B">
        <w:rPr>
          <w:rStyle w:val="Hyperlink"/>
          <w:rFonts w:ascii="Times New Roman" w:hAnsi="Times New Roman" w:cs="Times New Roman"/>
        </w:rPr>
        <w:fldChar w:fldCharType="end"/>
      </w:r>
    </w:p>
    <w:p w14:paraId="616B2E0C" w14:textId="77777777" w:rsidR="00766D5C" w:rsidRDefault="00766D5C" w:rsidP="004C7A12">
      <w:pPr>
        <w:spacing w:line="480" w:lineRule="auto"/>
        <w:ind w:left="720"/>
      </w:pPr>
    </w:p>
    <w:p w14:paraId="67D271C7" w14:textId="77777777" w:rsidR="00E71B49" w:rsidRDefault="00E71B49">
      <w:pPr>
        <w:rPr>
          <w:rFonts w:ascii="Times New Roman" w:hAnsi="Times New Roman" w:cs="Times New Roman"/>
        </w:rPr>
      </w:pPr>
      <w:r>
        <w:rPr>
          <w:rFonts w:ascii="Times New Roman" w:hAnsi="Times New Roman" w:cs="Times New Roman"/>
        </w:rPr>
        <w:br w:type="page"/>
      </w:r>
    </w:p>
    <w:p w14:paraId="0F63C86C" w14:textId="77777777" w:rsidR="002D2BA2" w:rsidRDefault="002D2BA2" w:rsidP="004C7A12">
      <w:pPr>
        <w:spacing w:line="480" w:lineRule="auto"/>
        <w:ind w:left="720"/>
        <w:rPr>
          <w:rFonts w:ascii="Times New Roman" w:hAnsi="Times New Roman" w:cs="Times New Roman"/>
        </w:rPr>
      </w:pPr>
    </w:p>
    <w:tbl>
      <w:tblPr>
        <w:tblW w:w="9868" w:type="dxa"/>
        <w:jc w:val="center"/>
        <w:tblLayout w:type="fixed"/>
        <w:tblCellMar>
          <w:left w:w="29" w:type="dxa"/>
          <w:right w:w="29" w:type="dxa"/>
        </w:tblCellMar>
        <w:tblLook w:val="04A0" w:firstRow="1" w:lastRow="0" w:firstColumn="1" w:lastColumn="0" w:noHBand="0" w:noVBand="1"/>
      </w:tblPr>
      <w:tblGrid>
        <w:gridCol w:w="2600"/>
        <w:gridCol w:w="922"/>
        <w:gridCol w:w="418"/>
        <w:gridCol w:w="914"/>
        <w:gridCol w:w="409"/>
        <w:gridCol w:w="870"/>
        <w:gridCol w:w="448"/>
        <w:gridCol w:w="882"/>
        <w:gridCol w:w="288"/>
        <w:gridCol w:w="926"/>
        <w:gridCol w:w="402"/>
        <w:gridCol w:w="789"/>
      </w:tblGrid>
      <w:tr w:rsidR="00911A99" w:rsidRPr="00917216" w14:paraId="04AF1AB2" w14:textId="77777777" w:rsidTr="0081168E">
        <w:trPr>
          <w:trHeight w:val="300"/>
          <w:tblHeader/>
          <w:jc w:val="center"/>
        </w:trPr>
        <w:tc>
          <w:tcPr>
            <w:tcW w:w="9868" w:type="dxa"/>
            <w:gridSpan w:val="12"/>
            <w:tcBorders>
              <w:top w:val="nil"/>
              <w:left w:val="nil"/>
              <w:bottom w:val="double" w:sz="4" w:space="0" w:color="auto"/>
              <w:right w:val="nil"/>
            </w:tcBorders>
            <w:shd w:val="clear" w:color="auto" w:fill="auto"/>
            <w:noWrap/>
          </w:tcPr>
          <w:p w14:paraId="020C84A5" w14:textId="77777777" w:rsidR="002D2BA2" w:rsidRDefault="00427438" w:rsidP="00265C97">
            <w:pPr>
              <w:rPr>
                <w:rFonts w:ascii="Times New Roman" w:eastAsia="Times New Roman" w:hAnsi="Times New Roman" w:cs="Times New Roman"/>
                <w:color w:val="000000"/>
              </w:rPr>
            </w:pPr>
            <w:r>
              <w:rPr>
                <w:rFonts w:ascii="Times New Roman" w:hAnsi="Times New Roman" w:cs="Times New Roman"/>
              </w:rPr>
              <w:br w:type="page"/>
            </w:r>
            <w:r w:rsidR="00911A99" w:rsidRPr="00911A99">
              <w:rPr>
                <w:rFonts w:ascii="Times New Roman" w:eastAsia="Times New Roman" w:hAnsi="Times New Roman" w:cs="Times New Roman"/>
                <w:b/>
                <w:color w:val="000000"/>
              </w:rPr>
              <w:t>Table 1.</w:t>
            </w:r>
            <w:r w:rsidR="00911A99" w:rsidRPr="00911A99">
              <w:rPr>
                <w:rFonts w:ascii="Times New Roman" w:eastAsia="Times New Roman" w:hAnsi="Times New Roman" w:cs="Times New Roman"/>
                <w:color w:val="000000"/>
              </w:rPr>
              <w:t xml:space="preserve"> </w:t>
            </w:r>
          </w:p>
          <w:p w14:paraId="35496444" w14:textId="77777777" w:rsidR="002D2BA2" w:rsidRDefault="002D2BA2" w:rsidP="00265C97">
            <w:pPr>
              <w:rPr>
                <w:rFonts w:ascii="Times New Roman" w:eastAsia="Times New Roman" w:hAnsi="Times New Roman" w:cs="Times New Roman"/>
                <w:color w:val="000000"/>
              </w:rPr>
            </w:pPr>
          </w:p>
          <w:p w14:paraId="5B9852A1" w14:textId="77777777" w:rsidR="00911A99" w:rsidRDefault="00DB3977" w:rsidP="00265C97">
            <w:pPr>
              <w:rPr>
                <w:rFonts w:ascii="Times New Roman" w:eastAsia="Times New Roman" w:hAnsi="Times New Roman" w:cs="Times New Roman"/>
                <w:color w:val="000000"/>
              </w:rPr>
            </w:pPr>
            <w:r w:rsidRPr="004D6E02">
              <w:rPr>
                <w:rFonts w:ascii="Times New Roman" w:eastAsia="Times New Roman" w:hAnsi="Times New Roman" w:cs="Times New Roman"/>
                <w:i/>
                <w:color w:val="000000"/>
              </w:rPr>
              <w:t>Characteristics and Transition Outcomes by Cohort, the Jobs for Youth Program</w:t>
            </w:r>
          </w:p>
          <w:p w14:paraId="7DA6D7BB" w14:textId="77777777" w:rsidR="002D2BA2" w:rsidRPr="00911A99" w:rsidRDefault="002D2BA2" w:rsidP="00265C97">
            <w:pPr>
              <w:rPr>
                <w:rFonts w:ascii="Times New Roman" w:eastAsia="Times New Roman" w:hAnsi="Times New Roman" w:cs="Times New Roman"/>
                <w:color w:val="000000"/>
              </w:rPr>
            </w:pPr>
          </w:p>
        </w:tc>
      </w:tr>
      <w:tr w:rsidR="00911A99" w:rsidRPr="002D00ED" w14:paraId="30C767BE" w14:textId="77777777" w:rsidTr="0081168E">
        <w:trPr>
          <w:trHeight w:val="300"/>
          <w:tblHeader/>
          <w:jc w:val="center"/>
        </w:trPr>
        <w:tc>
          <w:tcPr>
            <w:tcW w:w="2600" w:type="dxa"/>
            <w:tcBorders>
              <w:top w:val="double" w:sz="4" w:space="0" w:color="auto"/>
              <w:left w:val="nil"/>
              <w:bottom w:val="nil"/>
              <w:right w:val="nil"/>
            </w:tcBorders>
            <w:shd w:val="clear" w:color="auto" w:fill="auto"/>
            <w:noWrap/>
            <w:vAlign w:val="center"/>
          </w:tcPr>
          <w:p w14:paraId="4C9FD895" w14:textId="77777777" w:rsidR="00911A99" w:rsidRPr="002D00ED" w:rsidRDefault="00911A99" w:rsidP="00265C97">
            <w:pPr>
              <w:rPr>
                <w:rFonts w:ascii="Arial" w:eastAsia="Times New Roman" w:hAnsi="Arial" w:cs="Arial"/>
                <w:sz w:val="18"/>
                <w:szCs w:val="20"/>
              </w:rPr>
            </w:pPr>
          </w:p>
        </w:tc>
        <w:tc>
          <w:tcPr>
            <w:tcW w:w="6479" w:type="dxa"/>
            <w:gridSpan w:val="10"/>
            <w:tcBorders>
              <w:top w:val="double" w:sz="4" w:space="0" w:color="auto"/>
              <w:left w:val="nil"/>
              <w:bottom w:val="single" w:sz="4" w:space="0" w:color="auto"/>
              <w:right w:val="nil"/>
            </w:tcBorders>
            <w:shd w:val="clear" w:color="auto" w:fill="auto"/>
            <w:noWrap/>
            <w:vAlign w:val="center"/>
          </w:tcPr>
          <w:p w14:paraId="2B44B5A1" w14:textId="77777777" w:rsidR="00911A99" w:rsidRPr="00911A99" w:rsidRDefault="00911A99" w:rsidP="00265C97">
            <w:pPr>
              <w:jc w:val="center"/>
              <w:rPr>
                <w:rFonts w:ascii="Times New Roman" w:eastAsia="Times New Roman" w:hAnsi="Times New Roman" w:cs="Times New Roman"/>
                <w:i/>
                <w:color w:val="000000"/>
              </w:rPr>
            </w:pPr>
            <w:r w:rsidRPr="00911A99">
              <w:rPr>
                <w:rFonts w:ascii="Times New Roman" w:eastAsia="Times New Roman" w:hAnsi="Times New Roman" w:cs="Times New Roman"/>
                <w:color w:val="000000"/>
              </w:rPr>
              <w:t>Cohort</w:t>
            </w:r>
          </w:p>
        </w:tc>
        <w:tc>
          <w:tcPr>
            <w:tcW w:w="789" w:type="dxa"/>
            <w:tcBorders>
              <w:top w:val="double" w:sz="4" w:space="0" w:color="auto"/>
              <w:left w:val="nil"/>
              <w:bottom w:val="nil"/>
              <w:right w:val="nil"/>
            </w:tcBorders>
            <w:shd w:val="clear" w:color="auto" w:fill="auto"/>
            <w:noWrap/>
            <w:vAlign w:val="center"/>
          </w:tcPr>
          <w:p w14:paraId="05F8B1BE" w14:textId="77777777" w:rsidR="00911A99" w:rsidRPr="002D00ED" w:rsidRDefault="00911A99" w:rsidP="00265C97">
            <w:pPr>
              <w:jc w:val="center"/>
              <w:rPr>
                <w:rFonts w:ascii="Arial" w:eastAsia="Times New Roman" w:hAnsi="Arial" w:cs="Arial"/>
                <w:i/>
                <w:color w:val="000000"/>
                <w:sz w:val="18"/>
                <w:szCs w:val="20"/>
              </w:rPr>
            </w:pPr>
          </w:p>
        </w:tc>
      </w:tr>
      <w:tr w:rsidR="00911A99" w:rsidRPr="002D00ED" w14:paraId="2394BF82" w14:textId="77777777" w:rsidTr="0081168E">
        <w:trPr>
          <w:trHeight w:val="300"/>
          <w:tblHeader/>
          <w:jc w:val="center"/>
        </w:trPr>
        <w:tc>
          <w:tcPr>
            <w:tcW w:w="2600" w:type="dxa"/>
            <w:tcBorders>
              <w:top w:val="nil"/>
              <w:left w:val="nil"/>
              <w:bottom w:val="single" w:sz="4" w:space="0" w:color="auto"/>
              <w:right w:val="nil"/>
            </w:tcBorders>
            <w:shd w:val="clear" w:color="auto" w:fill="auto"/>
            <w:noWrap/>
            <w:vAlign w:val="bottom"/>
            <w:hideMark/>
          </w:tcPr>
          <w:p w14:paraId="6CE3B3D2" w14:textId="77777777" w:rsidR="00911A99" w:rsidRPr="00911A99" w:rsidRDefault="00911A99" w:rsidP="00265C97">
            <w:pPr>
              <w:rPr>
                <w:rFonts w:ascii="Times New Roman" w:eastAsia="Times New Roman" w:hAnsi="Times New Roman" w:cs="Times New Roman"/>
              </w:rPr>
            </w:pPr>
            <w:r w:rsidRPr="00911A99">
              <w:rPr>
                <w:rFonts w:ascii="Times New Roman" w:eastAsia="Times New Roman" w:hAnsi="Times New Roman" w:cs="Times New Roman"/>
              </w:rPr>
              <w:t>Variable</w:t>
            </w:r>
          </w:p>
        </w:tc>
        <w:tc>
          <w:tcPr>
            <w:tcW w:w="1340" w:type="dxa"/>
            <w:gridSpan w:val="2"/>
            <w:tcBorders>
              <w:top w:val="single" w:sz="4" w:space="0" w:color="auto"/>
              <w:left w:val="nil"/>
              <w:bottom w:val="single" w:sz="4" w:space="0" w:color="auto"/>
              <w:right w:val="nil"/>
            </w:tcBorders>
            <w:shd w:val="clear" w:color="auto" w:fill="auto"/>
            <w:noWrap/>
            <w:vAlign w:val="bottom"/>
            <w:hideMark/>
          </w:tcPr>
          <w:p w14:paraId="76766A49" w14:textId="77777777" w:rsidR="00911A99" w:rsidRPr="00911A99" w:rsidRDefault="00911A99" w:rsidP="00265C97">
            <w:pPr>
              <w:jc w:val="center"/>
              <w:rPr>
                <w:rFonts w:ascii="Times New Roman" w:eastAsia="Times New Roman" w:hAnsi="Times New Roman" w:cs="Times New Roman"/>
                <w:color w:val="000000"/>
              </w:rPr>
            </w:pPr>
            <w:r w:rsidRPr="00911A99">
              <w:rPr>
                <w:rFonts w:ascii="Times New Roman" w:eastAsia="Times New Roman" w:hAnsi="Times New Roman" w:cs="Times New Roman"/>
                <w:color w:val="000000"/>
              </w:rPr>
              <w:t>2012</w:t>
            </w:r>
          </w:p>
        </w:tc>
        <w:tc>
          <w:tcPr>
            <w:tcW w:w="1323" w:type="dxa"/>
            <w:gridSpan w:val="2"/>
            <w:tcBorders>
              <w:top w:val="single" w:sz="4" w:space="0" w:color="auto"/>
              <w:left w:val="nil"/>
              <w:bottom w:val="single" w:sz="4" w:space="0" w:color="auto"/>
              <w:right w:val="nil"/>
            </w:tcBorders>
            <w:shd w:val="clear" w:color="auto" w:fill="auto"/>
            <w:noWrap/>
            <w:vAlign w:val="bottom"/>
            <w:hideMark/>
          </w:tcPr>
          <w:p w14:paraId="37D85B0C" w14:textId="77777777" w:rsidR="00911A99" w:rsidRPr="00911A99" w:rsidRDefault="00911A99" w:rsidP="00265C97">
            <w:pPr>
              <w:jc w:val="center"/>
              <w:rPr>
                <w:rFonts w:ascii="Times New Roman" w:eastAsia="Times New Roman" w:hAnsi="Times New Roman" w:cs="Times New Roman"/>
                <w:color w:val="000000"/>
              </w:rPr>
            </w:pPr>
            <w:r w:rsidRPr="00911A99">
              <w:rPr>
                <w:rFonts w:ascii="Times New Roman" w:eastAsia="Times New Roman" w:hAnsi="Times New Roman" w:cs="Times New Roman"/>
                <w:color w:val="000000"/>
              </w:rPr>
              <w:t>2013</w:t>
            </w:r>
          </w:p>
        </w:tc>
        <w:tc>
          <w:tcPr>
            <w:tcW w:w="1318" w:type="dxa"/>
            <w:gridSpan w:val="2"/>
            <w:tcBorders>
              <w:top w:val="single" w:sz="4" w:space="0" w:color="auto"/>
              <w:left w:val="nil"/>
              <w:bottom w:val="single" w:sz="4" w:space="0" w:color="auto"/>
              <w:right w:val="nil"/>
            </w:tcBorders>
            <w:shd w:val="clear" w:color="auto" w:fill="auto"/>
            <w:noWrap/>
            <w:vAlign w:val="bottom"/>
            <w:hideMark/>
          </w:tcPr>
          <w:p w14:paraId="02299DD3" w14:textId="77777777" w:rsidR="00911A99" w:rsidRPr="00911A99" w:rsidRDefault="00911A99" w:rsidP="00265C97">
            <w:pPr>
              <w:jc w:val="center"/>
              <w:rPr>
                <w:rFonts w:ascii="Times New Roman" w:eastAsia="Times New Roman" w:hAnsi="Times New Roman" w:cs="Times New Roman"/>
                <w:color w:val="000000"/>
              </w:rPr>
            </w:pPr>
            <w:r w:rsidRPr="00911A99">
              <w:rPr>
                <w:rFonts w:ascii="Times New Roman" w:eastAsia="Times New Roman" w:hAnsi="Times New Roman" w:cs="Times New Roman"/>
                <w:color w:val="000000"/>
              </w:rPr>
              <w:t>2014</w:t>
            </w:r>
          </w:p>
        </w:tc>
        <w:tc>
          <w:tcPr>
            <w:tcW w:w="1170" w:type="dxa"/>
            <w:gridSpan w:val="2"/>
            <w:tcBorders>
              <w:top w:val="single" w:sz="4" w:space="0" w:color="auto"/>
              <w:left w:val="nil"/>
              <w:bottom w:val="single" w:sz="4" w:space="0" w:color="auto"/>
              <w:right w:val="nil"/>
            </w:tcBorders>
            <w:shd w:val="clear" w:color="auto" w:fill="auto"/>
            <w:noWrap/>
            <w:vAlign w:val="bottom"/>
            <w:hideMark/>
          </w:tcPr>
          <w:p w14:paraId="11985F8D" w14:textId="77777777" w:rsidR="00911A99" w:rsidRPr="00911A99" w:rsidRDefault="00911A99" w:rsidP="00265C97">
            <w:pPr>
              <w:jc w:val="center"/>
              <w:rPr>
                <w:rFonts w:ascii="Times New Roman" w:eastAsia="Times New Roman" w:hAnsi="Times New Roman" w:cs="Times New Roman"/>
                <w:color w:val="000000"/>
              </w:rPr>
            </w:pPr>
            <w:r w:rsidRPr="00911A99">
              <w:rPr>
                <w:rFonts w:ascii="Times New Roman" w:eastAsia="Times New Roman" w:hAnsi="Times New Roman" w:cs="Times New Roman"/>
                <w:color w:val="000000"/>
              </w:rPr>
              <w:t>2015</w:t>
            </w:r>
          </w:p>
        </w:tc>
        <w:tc>
          <w:tcPr>
            <w:tcW w:w="1328" w:type="dxa"/>
            <w:gridSpan w:val="2"/>
            <w:tcBorders>
              <w:top w:val="single" w:sz="4" w:space="0" w:color="auto"/>
              <w:left w:val="nil"/>
              <w:bottom w:val="single" w:sz="4" w:space="0" w:color="auto"/>
              <w:right w:val="nil"/>
            </w:tcBorders>
            <w:shd w:val="clear" w:color="auto" w:fill="auto"/>
            <w:noWrap/>
            <w:vAlign w:val="bottom"/>
            <w:hideMark/>
          </w:tcPr>
          <w:p w14:paraId="1D966B09" w14:textId="77777777" w:rsidR="00911A99" w:rsidRPr="00911A99" w:rsidRDefault="00911A99" w:rsidP="00265C97">
            <w:pPr>
              <w:jc w:val="center"/>
              <w:rPr>
                <w:rFonts w:ascii="Times New Roman" w:eastAsia="Times New Roman" w:hAnsi="Times New Roman" w:cs="Times New Roman"/>
                <w:i/>
                <w:color w:val="000000"/>
              </w:rPr>
            </w:pPr>
            <w:r w:rsidRPr="00911A99">
              <w:rPr>
                <w:rFonts w:ascii="Times New Roman" w:eastAsia="Times New Roman" w:hAnsi="Times New Roman" w:cs="Times New Roman"/>
                <w:color w:val="000000"/>
              </w:rPr>
              <w:t>2016</w:t>
            </w:r>
          </w:p>
        </w:tc>
        <w:tc>
          <w:tcPr>
            <w:tcW w:w="789" w:type="dxa"/>
            <w:tcBorders>
              <w:top w:val="nil"/>
              <w:left w:val="nil"/>
              <w:bottom w:val="single" w:sz="4" w:space="0" w:color="auto"/>
              <w:right w:val="nil"/>
            </w:tcBorders>
            <w:shd w:val="clear" w:color="auto" w:fill="auto"/>
            <w:noWrap/>
            <w:vAlign w:val="bottom"/>
            <w:hideMark/>
          </w:tcPr>
          <w:p w14:paraId="2E94F556" w14:textId="77777777" w:rsidR="00911A99" w:rsidRPr="00911A99" w:rsidRDefault="00911A99" w:rsidP="00265C97">
            <w:pPr>
              <w:jc w:val="center"/>
              <w:rPr>
                <w:rFonts w:ascii="Times New Roman" w:eastAsia="Times New Roman" w:hAnsi="Times New Roman" w:cs="Times New Roman"/>
                <w:color w:val="000000"/>
                <w:vertAlign w:val="superscript"/>
              </w:rPr>
            </w:pPr>
            <w:r w:rsidRPr="00911A99">
              <w:rPr>
                <w:rFonts w:ascii="Times New Roman" w:eastAsia="Times New Roman" w:hAnsi="Times New Roman" w:cs="Times New Roman"/>
                <w:i/>
                <w:color w:val="000000"/>
              </w:rPr>
              <w:t>p</w:t>
            </w:r>
            <w:r w:rsidRPr="00911A99">
              <w:rPr>
                <w:rFonts w:ascii="Times New Roman" w:eastAsia="Times New Roman" w:hAnsi="Times New Roman" w:cs="Times New Roman"/>
                <w:color w:val="000000"/>
              </w:rPr>
              <w:t xml:space="preserve">-value for </w:t>
            </w:r>
            <w:proofErr w:type="spellStart"/>
            <w:r w:rsidRPr="00911A99">
              <w:rPr>
                <w:rFonts w:ascii="Times New Roman" w:eastAsia="Times New Roman" w:hAnsi="Times New Roman" w:cs="Times New Roman"/>
                <w:color w:val="000000"/>
              </w:rPr>
              <w:t>trend</w:t>
            </w:r>
            <w:r w:rsidRPr="00911A99">
              <w:rPr>
                <w:rFonts w:ascii="Times New Roman" w:eastAsia="Times New Roman" w:hAnsi="Times New Roman" w:cs="Times New Roman"/>
                <w:color w:val="000000"/>
                <w:vertAlign w:val="superscript"/>
              </w:rPr>
              <w:t>Ϯ</w:t>
            </w:r>
            <w:proofErr w:type="spellEnd"/>
          </w:p>
        </w:tc>
      </w:tr>
      <w:tr w:rsidR="00911A99" w:rsidRPr="002D00ED" w14:paraId="3ABAF6B4" w14:textId="77777777" w:rsidTr="0081168E">
        <w:trPr>
          <w:trHeight w:val="300"/>
          <w:jc w:val="center"/>
        </w:trPr>
        <w:tc>
          <w:tcPr>
            <w:tcW w:w="2600" w:type="dxa"/>
            <w:tcBorders>
              <w:top w:val="single" w:sz="4" w:space="0" w:color="auto"/>
              <w:left w:val="nil"/>
              <w:bottom w:val="single" w:sz="4" w:space="0" w:color="auto"/>
              <w:right w:val="nil"/>
            </w:tcBorders>
            <w:shd w:val="clear" w:color="auto" w:fill="auto"/>
            <w:noWrap/>
            <w:vAlign w:val="center"/>
          </w:tcPr>
          <w:p w14:paraId="1C839AD9" w14:textId="77777777" w:rsidR="00911A99" w:rsidRPr="00911A99" w:rsidRDefault="00911A99" w:rsidP="00265C97">
            <w:pPr>
              <w:rPr>
                <w:rFonts w:ascii="Times New Roman" w:eastAsia="Times New Roman" w:hAnsi="Times New Roman" w:cs="Times New Roman"/>
                <w:color w:val="000000"/>
              </w:rPr>
            </w:pPr>
            <w:r w:rsidRPr="00911A99">
              <w:rPr>
                <w:rFonts w:ascii="Times New Roman" w:eastAsia="Times New Roman" w:hAnsi="Times New Roman" w:cs="Times New Roman"/>
                <w:color w:val="000000"/>
              </w:rPr>
              <w:t xml:space="preserve">Total, </w:t>
            </w:r>
            <w:r w:rsidRPr="00911A99">
              <w:rPr>
                <w:rFonts w:ascii="Times New Roman" w:eastAsia="Times New Roman" w:hAnsi="Times New Roman" w:cs="Times New Roman"/>
                <w:i/>
                <w:color w:val="000000"/>
              </w:rPr>
              <w:t xml:space="preserve">N </w:t>
            </w:r>
            <w:r w:rsidRPr="00911A99">
              <w:rPr>
                <w:rFonts w:ascii="Times New Roman" w:eastAsia="Times New Roman" w:hAnsi="Times New Roman" w:cs="Times New Roman"/>
                <w:color w:val="000000"/>
              </w:rPr>
              <w:t>(proportion)</w:t>
            </w:r>
          </w:p>
        </w:tc>
        <w:tc>
          <w:tcPr>
            <w:tcW w:w="922" w:type="dxa"/>
            <w:tcBorders>
              <w:top w:val="single" w:sz="4" w:space="0" w:color="auto"/>
              <w:left w:val="nil"/>
              <w:bottom w:val="single" w:sz="4" w:space="0" w:color="auto"/>
              <w:right w:val="nil"/>
            </w:tcBorders>
            <w:shd w:val="clear" w:color="auto" w:fill="auto"/>
            <w:noWrap/>
            <w:vAlign w:val="center"/>
          </w:tcPr>
          <w:p w14:paraId="7FD82848" w14:textId="77777777" w:rsidR="00911A99" w:rsidRPr="00911A99" w:rsidRDefault="00911A99" w:rsidP="00265C97">
            <w:pPr>
              <w:jc w:val="right"/>
              <w:rPr>
                <w:rFonts w:ascii="Times New Roman" w:eastAsia="Times New Roman" w:hAnsi="Times New Roman" w:cs="Times New Roman"/>
                <w:color w:val="000000"/>
              </w:rPr>
            </w:pPr>
            <w:r w:rsidRPr="00911A99">
              <w:rPr>
                <w:rFonts w:ascii="Times New Roman" w:eastAsia="Times New Roman" w:hAnsi="Times New Roman" w:cs="Times New Roman"/>
                <w:color w:val="000000"/>
              </w:rPr>
              <w:t>15 (1.00)</w:t>
            </w:r>
          </w:p>
        </w:tc>
        <w:tc>
          <w:tcPr>
            <w:tcW w:w="418" w:type="dxa"/>
            <w:tcBorders>
              <w:top w:val="single" w:sz="4" w:space="0" w:color="auto"/>
              <w:left w:val="nil"/>
              <w:bottom w:val="single" w:sz="4" w:space="0" w:color="auto"/>
              <w:right w:val="nil"/>
            </w:tcBorders>
            <w:vAlign w:val="center"/>
          </w:tcPr>
          <w:p w14:paraId="228E4DDD" w14:textId="77777777" w:rsidR="00911A99" w:rsidRPr="00911A99" w:rsidRDefault="00911A99" w:rsidP="00265C97">
            <w:pPr>
              <w:rPr>
                <w:rFonts w:ascii="Times New Roman" w:eastAsia="Times New Roman" w:hAnsi="Times New Roman" w:cs="Times New Roman"/>
                <w:color w:val="000000"/>
              </w:rPr>
            </w:pPr>
          </w:p>
        </w:tc>
        <w:tc>
          <w:tcPr>
            <w:tcW w:w="914" w:type="dxa"/>
            <w:tcBorders>
              <w:top w:val="single" w:sz="4" w:space="0" w:color="auto"/>
              <w:left w:val="nil"/>
              <w:bottom w:val="single" w:sz="4" w:space="0" w:color="auto"/>
              <w:right w:val="nil"/>
            </w:tcBorders>
            <w:shd w:val="clear" w:color="auto" w:fill="auto"/>
            <w:noWrap/>
            <w:vAlign w:val="center"/>
          </w:tcPr>
          <w:p w14:paraId="484DECEE" w14:textId="77777777" w:rsidR="00911A99" w:rsidRPr="00911A99" w:rsidRDefault="00911A99" w:rsidP="00265C97">
            <w:pPr>
              <w:jc w:val="right"/>
              <w:rPr>
                <w:rFonts w:ascii="Times New Roman" w:eastAsia="Times New Roman" w:hAnsi="Times New Roman" w:cs="Times New Roman"/>
                <w:color w:val="000000"/>
              </w:rPr>
            </w:pPr>
            <w:r w:rsidRPr="00911A99">
              <w:rPr>
                <w:rFonts w:ascii="Times New Roman" w:eastAsia="Times New Roman" w:hAnsi="Times New Roman" w:cs="Times New Roman"/>
                <w:color w:val="000000"/>
              </w:rPr>
              <w:t>22 (1.00)</w:t>
            </w:r>
          </w:p>
        </w:tc>
        <w:tc>
          <w:tcPr>
            <w:tcW w:w="409" w:type="dxa"/>
            <w:tcBorders>
              <w:top w:val="single" w:sz="4" w:space="0" w:color="auto"/>
              <w:left w:val="nil"/>
              <w:bottom w:val="single" w:sz="4" w:space="0" w:color="auto"/>
              <w:right w:val="nil"/>
            </w:tcBorders>
            <w:vAlign w:val="center"/>
          </w:tcPr>
          <w:p w14:paraId="70873189" w14:textId="77777777" w:rsidR="00911A99" w:rsidRPr="00911A99" w:rsidRDefault="00911A99" w:rsidP="00265C97">
            <w:pPr>
              <w:rPr>
                <w:rFonts w:ascii="Times New Roman" w:eastAsia="Times New Roman" w:hAnsi="Times New Roman" w:cs="Times New Roman"/>
                <w:color w:val="000000"/>
              </w:rPr>
            </w:pPr>
          </w:p>
        </w:tc>
        <w:tc>
          <w:tcPr>
            <w:tcW w:w="870" w:type="dxa"/>
            <w:tcBorders>
              <w:top w:val="single" w:sz="4" w:space="0" w:color="auto"/>
              <w:left w:val="nil"/>
              <w:bottom w:val="single" w:sz="4" w:space="0" w:color="auto"/>
              <w:right w:val="nil"/>
            </w:tcBorders>
            <w:shd w:val="clear" w:color="auto" w:fill="auto"/>
            <w:noWrap/>
            <w:vAlign w:val="center"/>
          </w:tcPr>
          <w:p w14:paraId="0D845520" w14:textId="77777777" w:rsidR="00911A99" w:rsidRPr="00911A99" w:rsidRDefault="00911A99" w:rsidP="00265C97">
            <w:pPr>
              <w:jc w:val="right"/>
              <w:rPr>
                <w:rFonts w:ascii="Times New Roman" w:eastAsia="Times New Roman" w:hAnsi="Times New Roman" w:cs="Times New Roman"/>
                <w:color w:val="000000"/>
              </w:rPr>
            </w:pPr>
            <w:r w:rsidRPr="00911A99">
              <w:rPr>
                <w:rFonts w:ascii="Times New Roman" w:eastAsia="Times New Roman" w:hAnsi="Times New Roman" w:cs="Times New Roman"/>
                <w:color w:val="000000"/>
              </w:rPr>
              <w:t>29 (1.00)</w:t>
            </w:r>
          </w:p>
        </w:tc>
        <w:tc>
          <w:tcPr>
            <w:tcW w:w="448" w:type="dxa"/>
            <w:tcBorders>
              <w:top w:val="single" w:sz="4" w:space="0" w:color="auto"/>
              <w:left w:val="nil"/>
              <w:bottom w:val="single" w:sz="4" w:space="0" w:color="auto"/>
              <w:right w:val="nil"/>
            </w:tcBorders>
            <w:vAlign w:val="center"/>
          </w:tcPr>
          <w:p w14:paraId="28C265F2" w14:textId="77777777" w:rsidR="00911A99" w:rsidRPr="00911A99" w:rsidRDefault="00911A99" w:rsidP="00265C97">
            <w:pPr>
              <w:rPr>
                <w:rFonts w:ascii="Times New Roman" w:eastAsia="Times New Roman" w:hAnsi="Times New Roman" w:cs="Times New Roman"/>
                <w:color w:val="000000"/>
              </w:rPr>
            </w:pPr>
          </w:p>
        </w:tc>
        <w:tc>
          <w:tcPr>
            <w:tcW w:w="882" w:type="dxa"/>
            <w:tcBorders>
              <w:top w:val="single" w:sz="4" w:space="0" w:color="auto"/>
              <w:left w:val="nil"/>
              <w:bottom w:val="single" w:sz="4" w:space="0" w:color="auto"/>
              <w:right w:val="nil"/>
            </w:tcBorders>
            <w:shd w:val="clear" w:color="auto" w:fill="auto"/>
            <w:noWrap/>
            <w:vAlign w:val="center"/>
          </w:tcPr>
          <w:p w14:paraId="44CDCD08" w14:textId="77777777" w:rsidR="00911A99" w:rsidRPr="00911A99" w:rsidRDefault="00911A99" w:rsidP="00265C97">
            <w:pPr>
              <w:jc w:val="right"/>
              <w:rPr>
                <w:rFonts w:ascii="Times New Roman" w:eastAsia="Times New Roman" w:hAnsi="Times New Roman" w:cs="Times New Roman"/>
                <w:color w:val="000000"/>
              </w:rPr>
            </w:pPr>
            <w:r w:rsidRPr="00911A99">
              <w:rPr>
                <w:rFonts w:ascii="Times New Roman" w:eastAsia="Times New Roman" w:hAnsi="Times New Roman" w:cs="Times New Roman"/>
                <w:color w:val="000000"/>
              </w:rPr>
              <w:t>20 (1.00)</w:t>
            </w:r>
          </w:p>
        </w:tc>
        <w:tc>
          <w:tcPr>
            <w:tcW w:w="288" w:type="dxa"/>
            <w:tcBorders>
              <w:top w:val="single" w:sz="4" w:space="0" w:color="auto"/>
              <w:left w:val="nil"/>
              <w:bottom w:val="single" w:sz="4" w:space="0" w:color="auto"/>
              <w:right w:val="nil"/>
            </w:tcBorders>
            <w:vAlign w:val="center"/>
          </w:tcPr>
          <w:p w14:paraId="263F76C3" w14:textId="77777777" w:rsidR="00911A99" w:rsidRPr="00911A99" w:rsidRDefault="00911A99" w:rsidP="00265C97">
            <w:pPr>
              <w:rPr>
                <w:rFonts w:ascii="Times New Roman" w:eastAsia="Times New Roman" w:hAnsi="Times New Roman" w:cs="Times New Roman"/>
                <w:color w:val="000000"/>
              </w:rPr>
            </w:pPr>
          </w:p>
        </w:tc>
        <w:tc>
          <w:tcPr>
            <w:tcW w:w="926" w:type="dxa"/>
            <w:tcBorders>
              <w:top w:val="single" w:sz="4" w:space="0" w:color="auto"/>
              <w:left w:val="nil"/>
              <w:bottom w:val="single" w:sz="4" w:space="0" w:color="auto"/>
              <w:right w:val="nil"/>
            </w:tcBorders>
            <w:shd w:val="clear" w:color="auto" w:fill="auto"/>
            <w:noWrap/>
            <w:vAlign w:val="center"/>
          </w:tcPr>
          <w:p w14:paraId="6BBBDBEC" w14:textId="77777777" w:rsidR="00911A99" w:rsidRPr="00911A99" w:rsidRDefault="00911A99" w:rsidP="00265C97">
            <w:pPr>
              <w:jc w:val="right"/>
              <w:rPr>
                <w:rFonts w:ascii="Times New Roman" w:eastAsia="Times New Roman" w:hAnsi="Times New Roman" w:cs="Times New Roman"/>
                <w:color w:val="000000"/>
              </w:rPr>
            </w:pPr>
            <w:r w:rsidRPr="00911A99">
              <w:rPr>
                <w:rFonts w:ascii="Times New Roman" w:eastAsia="Times New Roman" w:hAnsi="Times New Roman" w:cs="Times New Roman"/>
                <w:color w:val="000000"/>
              </w:rPr>
              <w:t>30 (1.00)</w:t>
            </w:r>
          </w:p>
        </w:tc>
        <w:tc>
          <w:tcPr>
            <w:tcW w:w="402" w:type="dxa"/>
            <w:tcBorders>
              <w:top w:val="single" w:sz="4" w:space="0" w:color="auto"/>
              <w:left w:val="nil"/>
              <w:bottom w:val="single" w:sz="4" w:space="0" w:color="auto"/>
              <w:right w:val="nil"/>
            </w:tcBorders>
            <w:vAlign w:val="center"/>
          </w:tcPr>
          <w:p w14:paraId="20F0D8B5" w14:textId="77777777" w:rsidR="00911A99" w:rsidRPr="00911A99" w:rsidRDefault="00911A99" w:rsidP="00265C97">
            <w:pPr>
              <w:rPr>
                <w:rFonts w:ascii="Times New Roman" w:eastAsia="Times New Roman" w:hAnsi="Times New Roman" w:cs="Times New Roman"/>
                <w:color w:val="000000"/>
              </w:rPr>
            </w:pPr>
          </w:p>
        </w:tc>
        <w:tc>
          <w:tcPr>
            <w:tcW w:w="789" w:type="dxa"/>
            <w:tcBorders>
              <w:top w:val="single" w:sz="4" w:space="0" w:color="auto"/>
              <w:left w:val="nil"/>
              <w:bottom w:val="single" w:sz="4" w:space="0" w:color="auto"/>
              <w:right w:val="nil"/>
            </w:tcBorders>
            <w:shd w:val="clear" w:color="auto" w:fill="auto"/>
            <w:noWrap/>
            <w:vAlign w:val="center"/>
          </w:tcPr>
          <w:p w14:paraId="52B667DA" w14:textId="77777777" w:rsidR="00911A99" w:rsidRPr="00911A99" w:rsidRDefault="00911A99" w:rsidP="00265C97">
            <w:pPr>
              <w:jc w:val="center"/>
              <w:rPr>
                <w:rFonts w:ascii="Times New Roman" w:eastAsia="Times New Roman" w:hAnsi="Times New Roman" w:cs="Times New Roman"/>
                <w:color w:val="000000"/>
              </w:rPr>
            </w:pPr>
          </w:p>
        </w:tc>
      </w:tr>
      <w:tr w:rsidR="00911A99" w:rsidRPr="002D00ED" w14:paraId="3424E333" w14:textId="77777777" w:rsidTr="0081168E">
        <w:trPr>
          <w:trHeight w:val="300"/>
          <w:jc w:val="center"/>
        </w:trPr>
        <w:tc>
          <w:tcPr>
            <w:tcW w:w="2600" w:type="dxa"/>
            <w:tcBorders>
              <w:top w:val="single" w:sz="4" w:space="0" w:color="auto"/>
              <w:left w:val="nil"/>
              <w:bottom w:val="nil"/>
              <w:right w:val="nil"/>
            </w:tcBorders>
            <w:shd w:val="clear" w:color="auto" w:fill="auto"/>
            <w:noWrap/>
            <w:vAlign w:val="center"/>
          </w:tcPr>
          <w:p w14:paraId="31972F6F" w14:textId="77777777" w:rsidR="00911A99" w:rsidRPr="00911A99" w:rsidRDefault="00911A99" w:rsidP="00265C97">
            <w:pPr>
              <w:rPr>
                <w:rFonts w:ascii="Times New Roman" w:eastAsia="Times New Roman" w:hAnsi="Times New Roman" w:cs="Times New Roman"/>
                <w:color w:val="000000"/>
              </w:rPr>
            </w:pPr>
            <w:r w:rsidRPr="00911A99">
              <w:rPr>
                <w:rFonts w:ascii="Times New Roman" w:eastAsia="Times New Roman" w:hAnsi="Times New Roman" w:cs="Times New Roman"/>
                <w:color w:val="000000"/>
              </w:rPr>
              <w:t>Gender</w:t>
            </w:r>
          </w:p>
        </w:tc>
        <w:tc>
          <w:tcPr>
            <w:tcW w:w="922" w:type="dxa"/>
            <w:tcBorders>
              <w:top w:val="single" w:sz="4" w:space="0" w:color="auto"/>
              <w:left w:val="nil"/>
              <w:bottom w:val="nil"/>
              <w:right w:val="nil"/>
            </w:tcBorders>
            <w:shd w:val="clear" w:color="auto" w:fill="auto"/>
            <w:noWrap/>
            <w:vAlign w:val="center"/>
          </w:tcPr>
          <w:p w14:paraId="10037936" w14:textId="77777777" w:rsidR="00911A99" w:rsidRPr="002D00ED" w:rsidRDefault="00911A99" w:rsidP="00265C97">
            <w:pPr>
              <w:jc w:val="right"/>
              <w:rPr>
                <w:rFonts w:ascii="Arial" w:eastAsia="Times New Roman" w:hAnsi="Arial" w:cs="Arial"/>
                <w:color w:val="000000"/>
                <w:sz w:val="18"/>
                <w:szCs w:val="20"/>
              </w:rPr>
            </w:pPr>
          </w:p>
        </w:tc>
        <w:tc>
          <w:tcPr>
            <w:tcW w:w="418" w:type="dxa"/>
            <w:tcBorders>
              <w:top w:val="single" w:sz="4" w:space="0" w:color="auto"/>
              <w:left w:val="nil"/>
              <w:bottom w:val="nil"/>
              <w:right w:val="nil"/>
            </w:tcBorders>
            <w:vAlign w:val="center"/>
          </w:tcPr>
          <w:p w14:paraId="704DD5D2" w14:textId="77777777" w:rsidR="00911A99" w:rsidRPr="002D00ED" w:rsidRDefault="00911A99" w:rsidP="00265C97">
            <w:pPr>
              <w:rPr>
                <w:rFonts w:ascii="Arial" w:eastAsia="Times New Roman" w:hAnsi="Arial" w:cs="Arial"/>
                <w:color w:val="000000"/>
                <w:sz w:val="18"/>
                <w:szCs w:val="20"/>
              </w:rPr>
            </w:pPr>
          </w:p>
        </w:tc>
        <w:tc>
          <w:tcPr>
            <w:tcW w:w="914" w:type="dxa"/>
            <w:tcBorders>
              <w:top w:val="single" w:sz="4" w:space="0" w:color="auto"/>
              <w:left w:val="nil"/>
              <w:bottom w:val="nil"/>
              <w:right w:val="nil"/>
            </w:tcBorders>
            <w:shd w:val="clear" w:color="auto" w:fill="auto"/>
            <w:noWrap/>
            <w:vAlign w:val="center"/>
          </w:tcPr>
          <w:p w14:paraId="7510C4E2" w14:textId="77777777" w:rsidR="00911A99" w:rsidRPr="002D00ED" w:rsidRDefault="00911A99" w:rsidP="00265C97">
            <w:pPr>
              <w:jc w:val="right"/>
              <w:rPr>
                <w:rFonts w:ascii="Arial" w:eastAsia="Times New Roman" w:hAnsi="Arial" w:cs="Arial"/>
                <w:color w:val="000000"/>
                <w:sz w:val="18"/>
                <w:szCs w:val="20"/>
              </w:rPr>
            </w:pPr>
          </w:p>
        </w:tc>
        <w:tc>
          <w:tcPr>
            <w:tcW w:w="409" w:type="dxa"/>
            <w:tcBorders>
              <w:top w:val="single" w:sz="4" w:space="0" w:color="auto"/>
              <w:left w:val="nil"/>
              <w:bottom w:val="nil"/>
              <w:right w:val="nil"/>
            </w:tcBorders>
            <w:vAlign w:val="center"/>
          </w:tcPr>
          <w:p w14:paraId="1F5E0C03" w14:textId="77777777" w:rsidR="00911A99" w:rsidRPr="002D00ED" w:rsidRDefault="00911A99" w:rsidP="00265C97">
            <w:pPr>
              <w:rPr>
                <w:rFonts w:ascii="Arial" w:eastAsia="Times New Roman" w:hAnsi="Arial" w:cs="Arial"/>
                <w:color w:val="000000"/>
                <w:sz w:val="18"/>
                <w:szCs w:val="20"/>
              </w:rPr>
            </w:pPr>
          </w:p>
        </w:tc>
        <w:tc>
          <w:tcPr>
            <w:tcW w:w="870" w:type="dxa"/>
            <w:tcBorders>
              <w:top w:val="single" w:sz="4" w:space="0" w:color="auto"/>
              <w:left w:val="nil"/>
              <w:bottom w:val="nil"/>
              <w:right w:val="nil"/>
            </w:tcBorders>
            <w:shd w:val="clear" w:color="auto" w:fill="auto"/>
            <w:noWrap/>
            <w:vAlign w:val="center"/>
          </w:tcPr>
          <w:p w14:paraId="75FF96F1" w14:textId="77777777" w:rsidR="00911A99" w:rsidRPr="002D00ED" w:rsidRDefault="00911A99" w:rsidP="00265C97">
            <w:pPr>
              <w:jc w:val="right"/>
              <w:rPr>
                <w:rFonts w:ascii="Arial" w:eastAsia="Times New Roman" w:hAnsi="Arial" w:cs="Arial"/>
                <w:color w:val="000000"/>
                <w:sz w:val="18"/>
                <w:szCs w:val="20"/>
              </w:rPr>
            </w:pPr>
          </w:p>
        </w:tc>
        <w:tc>
          <w:tcPr>
            <w:tcW w:w="448" w:type="dxa"/>
            <w:tcBorders>
              <w:top w:val="single" w:sz="4" w:space="0" w:color="auto"/>
              <w:left w:val="nil"/>
              <w:bottom w:val="nil"/>
              <w:right w:val="nil"/>
            </w:tcBorders>
            <w:vAlign w:val="center"/>
          </w:tcPr>
          <w:p w14:paraId="694EA32B" w14:textId="77777777" w:rsidR="00911A99" w:rsidRPr="002D00ED" w:rsidRDefault="00911A99" w:rsidP="00265C97">
            <w:pPr>
              <w:rPr>
                <w:rFonts w:ascii="Arial" w:eastAsia="Times New Roman" w:hAnsi="Arial" w:cs="Arial"/>
                <w:color w:val="000000"/>
                <w:sz w:val="18"/>
                <w:szCs w:val="20"/>
              </w:rPr>
            </w:pPr>
          </w:p>
        </w:tc>
        <w:tc>
          <w:tcPr>
            <w:tcW w:w="882" w:type="dxa"/>
            <w:tcBorders>
              <w:top w:val="single" w:sz="4" w:space="0" w:color="auto"/>
              <w:left w:val="nil"/>
              <w:bottom w:val="nil"/>
              <w:right w:val="nil"/>
            </w:tcBorders>
            <w:shd w:val="clear" w:color="auto" w:fill="auto"/>
            <w:noWrap/>
            <w:vAlign w:val="center"/>
          </w:tcPr>
          <w:p w14:paraId="08D6A023" w14:textId="77777777" w:rsidR="00911A99" w:rsidRPr="002D00ED" w:rsidRDefault="00911A99" w:rsidP="00265C97">
            <w:pPr>
              <w:jc w:val="right"/>
              <w:rPr>
                <w:rFonts w:ascii="Arial" w:eastAsia="Times New Roman" w:hAnsi="Arial" w:cs="Arial"/>
                <w:color w:val="000000"/>
                <w:sz w:val="18"/>
                <w:szCs w:val="20"/>
              </w:rPr>
            </w:pPr>
          </w:p>
        </w:tc>
        <w:tc>
          <w:tcPr>
            <w:tcW w:w="288" w:type="dxa"/>
            <w:tcBorders>
              <w:top w:val="single" w:sz="4" w:space="0" w:color="auto"/>
              <w:left w:val="nil"/>
              <w:bottom w:val="nil"/>
              <w:right w:val="nil"/>
            </w:tcBorders>
            <w:vAlign w:val="center"/>
          </w:tcPr>
          <w:p w14:paraId="2CCA0754" w14:textId="77777777" w:rsidR="00911A99" w:rsidRPr="002D00ED" w:rsidRDefault="00911A99" w:rsidP="00265C97">
            <w:pPr>
              <w:rPr>
                <w:rFonts w:ascii="Arial" w:eastAsia="Times New Roman" w:hAnsi="Arial" w:cs="Arial"/>
                <w:color w:val="000000"/>
                <w:sz w:val="18"/>
                <w:szCs w:val="20"/>
              </w:rPr>
            </w:pPr>
          </w:p>
        </w:tc>
        <w:tc>
          <w:tcPr>
            <w:tcW w:w="926" w:type="dxa"/>
            <w:tcBorders>
              <w:top w:val="single" w:sz="4" w:space="0" w:color="auto"/>
              <w:left w:val="nil"/>
              <w:bottom w:val="nil"/>
              <w:right w:val="nil"/>
            </w:tcBorders>
            <w:shd w:val="clear" w:color="auto" w:fill="auto"/>
            <w:noWrap/>
            <w:vAlign w:val="center"/>
          </w:tcPr>
          <w:p w14:paraId="5D87E639" w14:textId="77777777" w:rsidR="00911A99" w:rsidRPr="002D00ED" w:rsidRDefault="00911A99" w:rsidP="00265C97">
            <w:pPr>
              <w:jc w:val="right"/>
              <w:rPr>
                <w:rFonts w:ascii="Arial" w:eastAsia="Times New Roman" w:hAnsi="Arial" w:cs="Arial"/>
                <w:color w:val="000000"/>
                <w:sz w:val="18"/>
                <w:szCs w:val="20"/>
              </w:rPr>
            </w:pPr>
          </w:p>
        </w:tc>
        <w:tc>
          <w:tcPr>
            <w:tcW w:w="402" w:type="dxa"/>
            <w:tcBorders>
              <w:top w:val="single" w:sz="4" w:space="0" w:color="auto"/>
              <w:left w:val="nil"/>
              <w:bottom w:val="nil"/>
              <w:right w:val="nil"/>
            </w:tcBorders>
            <w:vAlign w:val="center"/>
          </w:tcPr>
          <w:p w14:paraId="41980833" w14:textId="77777777" w:rsidR="00911A99" w:rsidRPr="002D00ED" w:rsidRDefault="00911A99" w:rsidP="00265C97">
            <w:pPr>
              <w:rPr>
                <w:rFonts w:ascii="Arial" w:eastAsia="Times New Roman" w:hAnsi="Arial" w:cs="Arial"/>
                <w:color w:val="000000"/>
                <w:sz w:val="18"/>
                <w:szCs w:val="20"/>
              </w:rPr>
            </w:pPr>
          </w:p>
        </w:tc>
        <w:tc>
          <w:tcPr>
            <w:tcW w:w="789" w:type="dxa"/>
            <w:tcBorders>
              <w:top w:val="single" w:sz="4" w:space="0" w:color="auto"/>
              <w:left w:val="nil"/>
              <w:bottom w:val="nil"/>
              <w:right w:val="nil"/>
            </w:tcBorders>
            <w:shd w:val="clear" w:color="auto" w:fill="auto"/>
            <w:noWrap/>
            <w:vAlign w:val="center"/>
          </w:tcPr>
          <w:p w14:paraId="007F7129" w14:textId="77777777" w:rsidR="00911A99" w:rsidRPr="002D00ED" w:rsidRDefault="00911A99" w:rsidP="00265C97">
            <w:pPr>
              <w:jc w:val="center"/>
              <w:rPr>
                <w:rFonts w:ascii="Arial" w:eastAsia="Times New Roman" w:hAnsi="Arial" w:cs="Arial"/>
                <w:color w:val="000000"/>
                <w:sz w:val="18"/>
                <w:szCs w:val="20"/>
              </w:rPr>
            </w:pPr>
          </w:p>
        </w:tc>
      </w:tr>
      <w:tr w:rsidR="00911A99" w:rsidRPr="002D00ED" w14:paraId="5E7E16F8"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062CE2F0"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Male</w:t>
            </w:r>
          </w:p>
        </w:tc>
        <w:tc>
          <w:tcPr>
            <w:tcW w:w="922" w:type="dxa"/>
            <w:tcBorders>
              <w:top w:val="nil"/>
              <w:left w:val="nil"/>
              <w:bottom w:val="nil"/>
              <w:right w:val="nil"/>
            </w:tcBorders>
            <w:shd w:val="clear" w:color="auto" w:fill="auto"/>
            <w:noWrap/>
            <w:vAlign w:val="center"/>
            <w:hideMark/>
          </w:tcPr>
          <w:p w14:paraId="030AD424"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9 (.60)</w:t>
            </w:r>
          </w:p>
        </w:tc>
        <w:tc>
          <w:tcPr>
            <w:tcW w:w="418" w:type="dxa"/>
            <w:tcBorders>
              <w:top w:val="nil"/>
              <w:left w:val="nil"/>
              <w:bottom w:val="nil"/>
              <w:right w:val="nil"/>
            </w:tcBorders>
            <w:vAlign w:val="center"/>
          </w:tcPr>
          <w:p w14:paraId="517914B9" w14:textId="77777777" w:rsidR="00911A99" w:rsidRPr="00911A99" w:rsidRDefault="00911A99" w:rsidP="00265C97">
            <w:pPr>
              <w:rPr>
                <w:rFonts w:ascii="Times New Roman" w:eastAsia="Times New Roman" w:hAnsi="Times New Roman" w:cs="Times New Roman"/>
                <w:color w:val="000000"/>
                <w:sz w:val="22"/>
                <w:szCs w:val="22"/>
              </w:rPr>
            </w:pPr>
          </w:p>
        </w:tc>
        <w:tc>
          <w:tcPr>
            <w:tcW w:w="914" w:type="dxa"/>
            <w:tcBorders>
              <w:top w:val="nil"/>
              <w:left w:val="nil"/>
              <w:bottom w:val="nil"/>
              <w:right w:val="nil"/>
            </w:tcBorders>
            <w:shd w:val="clear" w:color="auto" w:fill="auto"/>
            <w:noWrap/>
            <w:vAlign w:val="center"/>
            <w:hideMark/>
          </w:tcPr>
          <w:p w14:paraId="2D1CE2C7"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16 (.73)</w:t>
            </w:r>
          </w:p>
        </w:tc>
        <w:tc>
          <w:tcPr>
            <w:tcW w:w="409" w:type="dxa"/>
            <w:tcBorders>
              <w:top w:val="nil"/>
              <w:left w:val="nil"/>
              <w:bottom w:val="nil"/>
              <w:right w:val="nil"/>
            </w:tcBorders>
            <w:vAlign w:val="center"/>
          </w:tcPr>
          <w:p w14:paraId="4834ABC2"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70" w:type="dxa"/>
            <w:tcBorders>
              <w:top w:val="nil"/>
              <w:left w:val="nil"/>
              <w:bottom w:val="nil"/>
              <w:right w:val="nil"/>
            </w:tcBorders>
            <w:shd w:val="clear" w:color="auto" w:fill="auto"/>
            <w:noWrap/>
            <w:vAlign w:val="center"/>
            <w:hideMark/>
          </w:tcPr>
          <w:p w14:paraId="27AE058C"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15 (.52)</w:t>
            </w:r>
          </w:p>
        </w:tc>
        <w:tc>
          <w:tcPr>
            <w:tcW w:w="448" w:type="dxa"/>
            <w:tcBorders>
              <w:top w:val="nil"/>
              <w:left w:val="nil"/>
              <w:bottom w:val="nil"/>
              <w:right w:val="nil"/>
            </w:tcBorders>
            <w:vAlign w:val="center"/>
          </w:tcPr>
          <w:p w14:paraId="5A179E0E"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hideMark/>
          </w:tcPr>
          <w:p w14:paraId="571762E4"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13 (.65)</w:t>
            </w:r>
          </w:p>
        </w:tc>
        <w:tc>
          <w:tcPr>
            <w:tcW w:w="288" w:type="dxa"/>
            <w:tcBorders>
              <w:top w:val="nil"/>
              <w:left w:val="nil"/>
              <w:bottom w:val="nil"/>
              <w:right w:val="nil"/>
            </w:tcBorders>
            <w:vAlign w:val="center"/>
          </w:tcPr>
          <w:p w14:paraId="37399C92"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hideMark/>
          </w:tcPr>
          <w:p w14:paraId="38385B6A"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17 (.57)</w:t>
            </w:r>
          </w:p>
        </w:tc>
        <w:tc>
          <w:tcPr>
            <w:tcW w:w="402" w:type="dxa"/>
            <w:tcBorders>
              <w:top w:val="nil"/>
              <w:left w:val="nil"/>
              <w:bottom w:val="nil"/>
              <w:right w:val="nil"/>
            </w:tcBorders>
            <w:vAlign w:val="center"/>
          </w:tcPr>
          <w:p w14:paraId="6517CB32"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hideMark/>
          </w:tcPr>
          <w:p w14:paraId="5CDB2743"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.587</w:t>
            </w:r>
          </w:p>
        </w:tc>
      </w:tr>
      <w:tr w:rsidR="00911A99" w:rsidRPr="002D00ED" w14:paraId="7C423C4F"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26441BEF"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Female</w:t>
            </w:r>
          </w:p>
        </w:tc>
        <w:tc>
          <w:tcPr>
            <w:tcW w:w="922" w:type="dxa"/>
            <w:tcBorders>
              <w:top w:val="nil"/>
              <w:left w:val="nil"/>
              <w:bottom w:val="nil"/>
              <w:right w:val="nil"/>
            </w:tcBorders>
            <w:shd w:val="clear" w:color="auto" w:fill="auto"/>
            <w:noWrap/>
            <w:vAlign w:val="center"/>
            <w:hideMark/>
          </w:tcPr>
          <w:p w14:paraId="1DF0729F"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6 (.40)</w:t>
            </w:r>
          </w:p>
        </w:tc>
        <w:tc>
          <w:tcPr>
            <w:tcW w:w="418" w:type="dxa"/>
            <w:tcBorders>
              <w:top w:val="nil"/>
              <w:left w:val="nil"/>
              <w:bottom w:val="nil"/>
              <w:right w:val="nil"/>
            </w:tcBorders>
            <w:vAlign w:val="center"/>
          </w:tcPr>
          <w:p w14:paraId="2C6A0C96" w14:textId="77777777" w:rsidR="00911A99" w:rsidRPr="00911A99" w:rsidRDefault="00911A99" w:rsidP="00265C97">
            <w:pPr>
              <w:rPr>
                <w:rFonts w:ascii="Times New Roman" w:eastAsia="Times New Roman" w:hAnsi="Times New Roman" w:cs="Times New Roman"/>
                <w:color w:val="000000"/>
                <w:sz w:val="22"/>
                <w:szCs w:val="22"/>
              </w:rPr>
            </w:pPr>
          </w:p>
        </w:tc>
        <w:tc>
          <w:tcPr>
            <w:tcW w:w="914" w:type="dxa"/>
            <w:tcBorders>
              <w:top w:val="nil"/>
              <w:left w:val="nil"/>
              <w:bottom w:val="nil"/>
              <w:right w:val="nil"/>
            </w:tcBorders>
            <w:shd w:val="clear" w:color="auto" w:fill="auto"/>
            <w:noWrap/>
            <w:vAlign w:val="center"/>
            <w:hideMark/>
          </w:tcPr>
          <w:p w14:paraId="7B71B3A0"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6 (.27)</w:t>
            </w:r>
          </w:p>
        </w:tc>
        <w:tc>
          <w:tcPr>
            <w:tcW w:w="409" w:type="dxa"/>
            <w:tcBorders>
              <w:top w:val="nil"/>
              <w:left w:val="nil"/>
              <w:bottom w:val="nil"/>
              <w:right w:val="nil"/>
            </w:tcBorders>
            <w:vAlign w:val="center"/>
          </w:tcPr>
          <w:p w14:paraId="5404F8DC"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hideMark/>
          </w:tcPr>
          <w:p w14:paraId="5DCBF3F3"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14 (.48)</w:t>
            </w:r>
          </w:p>
        </w:tc>
        <w:tc>
          <w:tcPr>
            <w:tcW w:w="448" w:type="dxa"/>
            <w:tcBorders>
              <w:top w:val="nil"/>
              <w:left w:val="nil"/>
              <w:bottom w:val="nil"/>
              <w:right w:val="nil"/>
            </w:tcBorders>
            <w:vAlign w:val="center"/>
          </w:tcPr>
          <w:p w14:paraId="745A9DEC"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hideMark/>
          </w:tcPr>
          <w:p w14:paraId="53694F1C"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7 (.35)</w:t>
            </w:r>
          </w:p>
        </w:tc>
        <w:tc>
          <w:tcPr>
            <w:tcW w:w="288" w:type="dxa"/>
            <w:tcBorders>
              <w:top w:val="nil"/>
              <w:left w:val="nil"/>
              <w:bottom w:val="nil"/>
              <w:right w:val="nil"/>
            </w:tcBorders>
            <w:vAlign w:val="center"/>
          </w:tcPr>
          <w:p w14:paraId="0A0CC010"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hideMark/>
          </w:tcPr>
          <w:p w14:paraId="2630E5F4"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13 (.43)</w:t>
            </w:r>
          </w:p>
        </w:tc>
        <w:tc>
          <w:tcPr>
            <w:tcW w:w="402" w:type="dxa"/>
            <w:tcBorders>
              <w:top w:val="nil"/>
              <w:left w:val="nil"/>
              <w:bottom w:val="nil"/>
              <w:right w:val="nil"/>
            </w:tcBorders>
            <w:vAlign w:val="center"/>
          </w:tcPr>
          <w:p w14:paraId="3CF287B3"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hideMark/>
          </w:tcPr>
          <w:p w14:paraId="3F4CB17F" w14:textId="77777777" w:rsidR="00911A99" w:rsidRPr="00911A99" w:rsidRDefault="00911A99" w:rsidP="00265C97">
            <w:pPr>
              <w:jc w:val="center"/>
              <w:rPr>
                <w:rFonts w:ascii="Times New Roman" w:eastAsia="Times New Roman" w:hAnsi="Times New Roman" w:cs="Times New Roman"/>
                <w:color w:val="000000"/>
                <w:sz w:val="22"/>
                <w:szCs w:val="22"/>
              </w:rPr>
            </w:pPr>
          </w:p>
        </w:tc>
      </w:tr>
      <w:tr w:rsidR="00911A99" w:rsidRPr="002D00ED" w14:paraId="7A343A27" w14:textId="77777777" w:rsidTr="0081168E">
        <w:trPr>
          <w:trHeight w:val="300"/>
          <w:jc w:val="center"/>
        </w:trPr>
        <w:tc>
          <w:tcPr>
            <w:tcW w:w="2600" w:type="dxa"/>
            <w:tcBorders>
              <w:top w:val="nil"/>
              <w:left w:val="nil"/>
              <w:bottom w:val="nil"/>
              <w:right w:val="nil"/>
            </w:tcBorders>
            <w:shd w:val="clear" w:color="auto" w:fill="auto"/>
            <w:noWrap/>
            <w:vAlign w:val="center"/>
          </w:tcPr>
          <w:p w14:paraId="1410A77A" w14:textId="77777777" w:rsidR="00911A99" w:rsidRPr="00911A99" w:rsidRDefault="00911A99" w:rsidP="00265C97">
            <w:pPr>
              <w:rPr>
                <w:rFonts w:ascii="Times New Roman" w:eastAsia="Times New Roman" w:hAnsi="Times New Roman" w:cs="Times New Roman"/>
                <w:color w:val="000000"/>
              </w:rPr>
            </w:pPr>
            <w:r w:rsidRPr="00911A99">
              <w:rPr>
                <w:rFonts w:ascii="Times New Roman" w:eastAsia="Times New Roman" w:hAnsi="Times New Roman" w:cs="Times New Roman"/>
                <w:color w:val="000000"/>
              </w:rPr>
              <w:t>Race / Ethnicity</w:t>
            </w:r>
          </w:p>
        </w:tc>
        <w:tc>
          <w:tcPr>
            <w:tcW w:w="922" w:type="dxa"/>
            <w:tcBorders>
              <w:top w:val="nil"/>
              <w:left w:val="nil"/>
              <w:bottom w:val="nil"/>
              <w:right w:val="nil"/>
            </w:tcBorders>
            <w:shd w:val="clear" w:color="auto" w:fill="auto"/>
            <w:noWrap/>
            <w:vAlign w:val="center"/>
          </w:tcPr>
          <w:p w14:paraId="5DF5A1B3"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18" w:type="dxa"/>
            <w:tcBorders>
              <w:top w:val="nil"/>
              <w:left w:val="nil"/>
              <w:bottom w:val="nil"/>
              <w:right w:val="nil"/>
            </w:tcBorders>
            <w:vAlign w:val="center"/>
          </w:tcPr>
          <w:p w14:paraId="33493A94" w14:textId="77777777" w:rsidR="00911A99" w:rsidRPr="00911A99" w:rsidRDefault="00911A99" w:rsidP="00265C97">
            <w:pPr>
              <w:rPr>
                <w:rFonts w:ascii="Times New Roman" w:eastAsia="Times New Roman" w:hAnsi="Times New Roman" w:cs="Times New Roman"/>
                <w:color w:val="000000"/>
                <w:sz w:val="22"/>
                <w:szCs w:val="22"/>
              </w:rPr>
            </w:pPr>
          </w:p>
        </w:tc>
        <w:tc>
          <w:tcPr>
            <w:tcW w:w="914" w:type="dxa"/>
            <w:tcBorders>
              <w:top w:val="nil"/>
              <w:left w:val="nil"/>
              <w:bottom w:val="nil"/>
              <w:right w:val="nil"/>
            </w:tcBorders>
            <w:shd w:val="clear" w:color="auto" w:fill="auto"/>
            <w:noWrap/>
            <w:vAlign w:val="center"/>
          </w:tcPr>
          <w:p w14:paraId="1B58FE7C"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09" w:type="dxa"/>
            <w:tcBorders>
              <w:top w:val="nil"/>
              <w:left w:val="nil"/>
              <w:bottom w:val="nil"/>
              <w:right w:val="nil"/>
            </w:tcBorders>
            <w:vAlign w:val="center"/>
          </w:tcPr>
          <w:p w14:paraId="40278FCC"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tcPr>
          <w:p w14:paraId="48C45A27"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48" w:type="dxa"/>
            <w:tcBorders>
              <w:top w:val="nil"/>
              <w:left w:val="nil"/>
              <w:bottom w:val="nil"/>
              <w:right w:val="nil"/>
            </w:tcBorders>
            <w:vAlign w:val="center"/>
          </w:tcPr>
          <w:p w14:paraId="2FC36A3A"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tcPr>
          <w:p w14:paraId="76CF07A9"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288" w:type="dxa"/>
            <w:tcBorders>
              <w:top w:val="nil"/>
              <w:left w:val="nil"/>
              <w:bottom w:val="nil"/>
              <w:right w:val="nil"/>
            </w:tcBorders>
            <w:vAlign w:val="center"/>
          </w:tcPr>
          <w:p w14:paraId="7F65E15E"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tcPr>
          <w:p w14:paraId="0283C079"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02" w:type="dxa"/>
            <w:tcBorders>
              <w:top w:val="nil"/>
              <w:left w:val="nil"/>
              <w:bottom w:val="nil"/>
              <w:right w:val="nil"/>
            </w:tcBorders>
            <w:vAlign w:val="center"/>
          </w:tcPr>
          <w:p w14:paraId="137B9609"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tcPr>
          <w:p w14:paraId="073793F8" w14:textId="77777777" w:rsidR="00911A99" w:rsidRPr="00911A99" w:rsidRDefault="00911A99" w:rsidP="00265C97">
            <w:pPr>
              <w:jc w:val="center"/>
              <w:rPr>
                <w:rFonts w:ascii="Times New Roman" w:eastAsia="Times New Roman" w:hAnsi="Times New Roman" w:cs="Times New Roman"/>
                <w:color w:val="000000"/>
                <w:sz w:val="22"/>
                <w:szCs w:val="22"/>
              </w:rPr>
            </w:pPr>
          </w:p>
        </w:tc>
      </w:tr>
      <w:tr w:rsidR="00911A99" w:rsidRPr="002D00ED" w14:paraId="7DC0B95A"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40A7D8B0"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African American</w:t>
            </w:r>
          </w:p>
        </w:tc>
        <w:tc>
          <w:tcPr>
            <w:tcW w:w="922" w:type="dxa"/>
            <w:tcBorders>
              <w:top w:val="nil"/>
              <w:left w:val="nil"/>
              <w:bottom w:val="nil"/>
              <w:right w:val="nil"/>
            </w:tcBorders>
            <w:shd w:val="clear" w:color="auto" w:fill="auto"/>
            <w:noWrap/>
            <w:vAlign w:val="center"/>
            <w:hideMark/>
          </w:tcPr>
          <w:p w14:paraId="0230AEC9"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13 (.87)</w:t>
            </w:r>
          </w:p>
        </w:tc>
        <w:tc>
          <w:tcPr>
            <w:tcW w:w="418" w:type="dxa"/>
            <w:tcBorders>
              <w:top w:val="nil"/>
              <w:left w:val="nil"/>
              <w:bottom w:val="nil"/>
              <w:right w:val="nil"/>
            </w:tcBorders>
            <w:vAlign w:val="center"/>
          </w:tcPr>
          <w:p w14:paraId="20ADF624"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14" w:type="dxa"/>
            <w:tcBorders>
              <w:top w:val="nil"/>
              <w:left w:val="nil"/>
              <w:bottom w:val="nil"/>
              <w:right w:val="nil"/>
            </w:tcBorders>
            <w:shd w:val="clear" w:color="auto" w:fill="auto"/>
            <w:noWrap/>
            <w:vAlign w:val="center"/>
            <w:hideMark/>
          </w:tcPr>
          <w:p w14:paraId="4CC8817F"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17 (.77)</w:t>
            </w:r>
          </w:p>
        </w:tc>
        <w:tc>
          <w:tcPr>
            <w:tcW w:w="409" w:type="dxa"/>
            <w:tcBorders>
              <w:top w:val="nil"/>
              <w:left w:val="nil"/>
              <w:bottom w:val="nil"/>
              <w:right w:val="nil"/>
            </w:tcBorders>
            <w:vAlign w:val="center"/>
          </w:tcPr>
          <w:p w14:paraId="431CBB61"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70" w:type="dxa"/>
            <w:tcBorders>
              <w:top w:val="nil"/>
              <w:left w:val="nil"/>
              <w:bottom w:val="nil"/>
              <w:right w:val="nil"/>
            </w:tcBorders>
            <w:shd w:val="clear" w:color="auto" w:fill="auto"/>
            <w:noWrap/>
            <w:vAlign w:val="center"/>
            <w:hideMark/>
          </w:tcPr>
          <w:p w14:paraId="404D54B3"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27 (.93)</w:t>
            </w:r>
          </w:p>
        </w:tc>
        <w:tc>
          <w:tcPr>
            <w:tcW w:w="448" w:type="dxa"/>
            <w:tcBorders>
              <w:top w:val="nil"/>
              <w:left w:val="nil"/>
              <w:bottom w:val="nil"/>
              <w:right w:val="nil"/>
            </w:tcBorders>
            <w:vAlign w:val="center"/>
          </w:tcPr>
          <w:p w14:paraId="71B73669"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82" w:type="dxa"/>
            <w:tcBorders>
              <w:top w:val="nil"/>
              <w:left w:val="nil"/>
              <w:bottom w:val="nil"/>
              <w:right w:val="nil"/>
            </w:tcBorders>
            <w:shd w:val="clear" w:color="auto" w:fill="auto"/>
            <w:noWrap/>
            <w:vAlign w:val="center"/>
            <w:hideMark/>
          </w:tcPr>
          <w:p w14:paraId="1CAF3CC1"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17 (.85)</w:t>
            </w:r>
          </w:p>
        </w:tc>
        <w:tc>
          <w:tcPr>
            <w:tcW w:w="288" w:type="dxa"/>
            <w:tcBorders>
              <w:top w:val="nil"/>
              <w:left w:val="nil"/>
              <w:bottom w:val="nil"/>
              <w:right w:val="nil"/>
            </w:tcBorders>
            <w:vAlign w:val="center"/>
          </w:tcPr>
          <w:p w14:paraId="09BA6D17"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26" w:type="dxa"/>
            <w:tcBorders>
              <w:top w:val="nil"/>
              <w:left w:val="nil"/>
              <w:bottom w:val="nil"/>
              <w:right w:val="nil"/>
            </w:tcBorders>
            <w:shd w:val="clear" w:color="auto" w:fill="auto"/>
            <w:noWrap/>
            <w:vAlign w:val="center"/>
            <w:hideMark/>
          </w:tcPr>
          <w:p w14:paraId="4FF7CEF1"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23 (.77)</w:t>
            </w:r>
          </w:p>
        </w:tc>
        <w:tc>
          <w:tcPr>
            <w:tcW w:w="402" w:type="dxa"/>
            <w:tcBorders>
              <w:top w:val="nil"/>
              <w:left w:val="nil"/>
              <w:bottom w:val="nil"/>
              <w:right w:val="nil"/>
            </w:tcBorders>
            <w:vAlign w:val="center"/>
          </w:tcPr>
          <w:p w14:paraId="70CAC73E"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789" w:type="dxa"/>
            <w:tcBorders>
              <w:top w:val="nil"/>
              <w:left w:val="nil"/>
              <w:bottom w:val="nil"/>
              <w:right w:val="nil"/>
            </w:tcBorders>
            <w:shd w:val="clear" w:color="auto" w:fill="auto"/>
            <w:noWrap/>
            <w:vAlign w:val="center"/>
            <w:hideMark/>
          </w:tcPr>
          <w:p w14:paraId="2E4A919B"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.530</w:t>
            </w:r>
          </w:p>
        </w:tc>
      </w:tr>
      <w:tr w:rsidR="00911A99" w:rsidRPr="002D00ED" w14:paraId="7386DBA4"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6593ADED"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Non-African American</w:t>
            </w:r>
          </w:p>
        </w:tc>
        <w:tc>
          <w:tcPr>
            <w:tcW w:w="922" w:type="dxa"/>
            <w:tcBorders>
              <w:top w:val="nil"/>
              <w:left w:val="nil"/>
              <w:bottom w:val="nil"/>
              <w:right w:val="nil"/>
            </w:tcBorders>
            <w:shd w:val="clear" w:color="auto" w:fill="auto"/>
            <w:noWrap/>
            <w:vAlign w:val="center"/>
            <w:hideMark/>
          </w:tcPr>
          <w:p w14:paraId="6D843D3A"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 (.13)</w:t>
            </w:r>
          </w:p>
        </w:tc>
        <w:tc>
          <w:tcPr>
            <w:tcW w:w="418" w:type="dxa"/>
            <w:tcBorders>
              <w:top w:val="nil"/>
              <w:left w:val="nil"/>
              <w:bottom w:val="nil"/>
              <w:right w:val="nil"/>
            </w:tcBorders>
            <w:vAlign w:val="center"/>
          </w:tcPr>
          <w:p w14:paraId="052DDC00" w14:textId="77777777" w:rsidR="00911A99" w:rsidRPr="00911A99" w:rsidRDefault="00911A99" w:rsidP="00265C97">
            <w:pPr>
              <w:rPr>
                <w:rFonts w:ascii="Times New Roman" w:eastAsia="Times New Roman" w:hAnsi="Times New Roman" w:cs="Times New Roman"/>
                <w:color w:val="000000"/>
                <w:sz w:val="22"/>
                <w:szCs w:val="22"/>
              </w:rPr>
            </w:pPr>
          </w:p>
        </w:tc>
        <w:tc>
          <w:tcPr>
            <w:tcW w:w="914" w:type="dxa"/>
            <w:tcBorders>
              <w:top w:val="nil"/>
              <w:left w:val="nil"/>
              <w:bottom w:val="nil"/>
              <w:right w:val="nil"/>
            </w:tcBorders>
            <w:shd w:val="clear" w:color="auto" w:fill="auto"/>
            <w:noWrap/>
            <w:vAlign w:val="center"/>
            <w:hideMark/>
          </w:tcPr>
          <w:p w14:paraId="4B5D9E47"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5 (.23)</w:t>
            </w:r>
          </w:p>
        </w:tc>
        <w:tc>
          <w:tcPr>
            <w:tcW w:w="409" w:type="dxa"/>
            <w:tcBorders>
              <w:top w:val="nil"/>
              <w:left w:val="nil"/>
              <w:bottom w:val="nil"/>
              <w:right w:val="nil"/>
            </w:tcBorders>
            <w:vAlign w:val="center"/>
          </w:tcPr>
          <w:p w14:paraId="618DDF0F"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hideMark/>
          </w:tcPr>
          <w:p w14:paraId="1AB3376A"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 (.07)</w:t>
            </w:r>
          </w:p>
        </w:tc>
        <w:tc>
          <w:tcPr>
            <w:tcW w:w="448" w:type="dxa"/>
            <w:tcBorders>
              <w:top w:val="nil"/>
              <w:left w:val="nil"/>
              <w:bottom w:val="nil"/>
              <w:right w:val="nil"/>
            </w:tcBorders>
            <w:vAlign w:val="center"/>
          </w:tcPr>
          <w:p w14:paraId="6861A5BD"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hideMark/>
          </w:tcPr>
          <w:p w14:paraId="05202166"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3 (.15)</w:t>
            </w:r>
          </w:p>
        </w:tc>
        <w:tc>
          <w:tcPr>
            <w:tcW w:w="288" w:type="dxa"/>
            <w:tcBorders>
              <w:top w:val="nil"/>
              <w:left w:val="nil"/>
              <w:bottom w:val="nil"/>
              <w:right w:val="nil"/>
            </w:tcBorders>
            <w:vAlign w:val="center"/>
          </w:tcPr>
          <w:p w14:paraId="3CAE0273"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hideMark/>
          </w:tcPr>
          <w:p w14:paraId="7AA0B8AF"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7 (.23)</w:t>
            </w:r>
          </w:p>
        </w:tc>
        <w:tc>
          <w:tcPr>
            <w:tcW w:w="402" w:type="dxa"/>
            <w:tcBorders>
              <w:top w:val="nil"/>
              <w:left w:val="nil"/>
              <w:bottom w:val="nil"/>
              <w:right w:val="nil"/>
            </w:tcBorders>
            <w:vAlign w:val="center"/>
          </w:tcPr>
          <w:p w14:paraId="02DA19A6"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hideMark/>
          </w:tcPr>
          <w:p w14:paraId="0416A364" w14:textId="77777777" w:rsidR="00911A99" w:rsidRPr="00911A99" w:rsidRDefault="00911A99" w:rsidP="00265C97">
            <w:pPr>
              <w:jc w:val="center"/>
              <w:rPr>
                <w:rFonts w:ascii="Times New Roman" w:eastAsia="Times New Roman" w:hAnsi="Times New Roman" w:cs="Times New Roman"/>
                <w:color w:val="000000"/>
                <w:sz w:val="22"/>
                <w:szCs w:val="22"/>
              </w:rPr>
            </w:pPr>
          </w:p>
        </w:tc>
      </w:tr>
      <w:tr w:rsidR="00911A99" w:rsidRPr="002D00ED" w14:paraId="0ECBFCB2" w14:textId="77777777" w:rsidTr="0081168E">
        <w:trPr>
          <w:trHeight w:val="300"/>
          <w:jc w:val="center"/>
        </w:trPr>
        <w:tc>
          <w:tcPr>
            <w:tcW w:w="2600" w:type="dxa"/>
            <w:tcBorders>
              <w:top w:val="nil"/>
              <w:left w:val="nil"/>
              <w:bottom w:val="nil"/>
              <w:right w:val="nil"/>
            </w:tcBorders>
            <w:shd w:val="clear" w:color="auto" w:fill="auto"/>
            <w:noWrap/>
            <w:vAlign w:val="center"/>
          </w:tcPr>
          <w:p w14:paraId="17A508C6" w14:textId="77777777" w:rsidR="00911A99" w:rsidRPr="00911A99" w:rsidRDefault="00911A99" w:rsidP="00265C97">
            <w:pPr>
              <w:rPr>
                <w:rFonts w:ascii="Times New Roman" w:eastAsia="Times New Roman" w:hAnsi="Times New Roman" w:cs="Times New Roman"/>
                <w:color w:val="000000"/>
              </w:rPr>
            </w:pPr>
            <w:r w:rsidRPr="00911A99">
              <w:rPr>
                <w:rFonts w:ascii="Times New Roman" w:eastAsia="Times New Roman" w:hAnsi="Times New Roman" w:cs="Times New Roman"/>
                <w:color w:val="000000"/>
              </w:rPr>
              <w:t>Type of Disability</w:t>
            </w:r>
          </w:p>
        </w:tc>
        <w:tc>
          <w:tcPr>
            <w:tcW w:w="922" w:type="dxa"/>
            <w:tcBorders>
              <w:top w:val="nil"/>
              <w:left w:val="nil"/>
              <w:bottom w:val="nil"/>
              <w:right w:val="nil"/>
            </w:tcBorders>
            <w:shd w:val="clear" w:color="auto" w:fill="auto"/>
            <w:noWrap/>
            <w:vAlign w:val="center"/>
          </w:tcPr>
          <w:p w14:paraId="314E5558"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18" w:type="dxa"/>
            <w:tcBorders>
              <w:top w:val="nil"/>
              <w:left w:val="nil"/>
              <w:bottom w:val="nil"/>
              <w:right w:val="nil"/>
            </w:tcBorders>
            <w:vAlign w:val="center"/>
          </w:tcPr>
          <w:p w14:paraId="252CDA67" w14:textId="77777777" w:rsidR="00911A99" w:rsidRPr="00911A99" w:rsidRDefault="00911A99" w:rsidP="00265C97">
            <w:pPr>
              <w:rPr>
                <w:rFonts w:ascii="Times New Roman" w:eastAsia="Times New Roman" w:hAnsi="Times New Roman" w:cs="Times New Roman"/>
                <w:color w:val="000000"/>
                <w:sz w:val="22"/>
                <w:szCs w:val="22"/>
              </w:rPr>
            </w:pPr>
          </w:p>
        </w:tc>
        <w:tc>
          <w:tcPr>
            <w:tcW w:w="914" w:type="dxa"/>
            <w:tcBorders>
              <w:top w:val="nil"/>
              <w:left w:val="nil"/>
              <w:bottom w:val="nil"/>
              <w:right w:val="nil"/>
            </w:tcBorders>
            <w:shd w:val="clear" w:color="auto" w:fill="auto"/>
            <w:noWrap/>
            <w:vAlign w:val="center"/>
          </w:tcPr>
          <w:p w14:paraId="44C35532"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09" w:type="dxa"/>
            <w:tcBorders>
              <w:top w:val="nil"/>
              <w:left w:val="nil"/>
              <w:bottom w:val="nil"/>
              <w:right w:val="nil"/>
            </w:tcBorders>
            <w:vAlign w:val="center"/>
          </w:tcPr>
          <w:p w14:paraId="14A82659"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tcPr>
          <w:p w14:paraId="11D3ED3E"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48" w:type="dxa"/>
            <w:tcBorders>
              <w:top w:val="nil"/>
              <w:left w:val="nil"/>
              <w:bottom w:val="nil"/>
              <w:right w:val="nil"/>
            </w:tcBorders>
            <w:vAlign w:val="center"/>
          </w:tcPr>
          <w:p w14:paraId="0A410CE3"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tcPr>
          <w:p w14:paraId="7C981E21"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288" w:type="dxa"/>
            <w:tcBorders>
              <w:top w:val="nil"/>
              <w:left w:val="nil"/>
              <w:bottom w:val="nil"/>
              <w:right w:val="nil"/>
            </w:tcBorders>
            <w:vAlign w:val="center"/>
          </w:tcPr>
          <w:p w14:paraId="72C8C4A2"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tcPr>
          <w:p w14:paraId="1B2C6361"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02" w:type="dxa"/>
            <w:tcBorders>
              <w:top w:val="nil"/>
              <w:left w:val="nil"/>
              <w:bottom w:val="nil"/>
              <w:right w:val="nil"/>
            </w:tcBorders>
            <w:vAlign w:val="center"/>
          </w:tcPr>
          <w:p w14:paraId="10ED42B4"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tcPr>
          <w:p w14:paraId="7924AB49" w14:textId="77777777" w:rsidR="00911A99" w:rsidRPr="00911A99" w:rsidRDefault="00911A99" w:rsidP="00265C97">
            <w:pPr>
              <w:jc w:val="center"/>
              <w:rPr>
                <w:rFonts w:ascii="Times New Roman" w:eastAsia="Times New Roman" w:hAnsi="Times New Roman" w:cs="Times New Roman"/>
                <w:color w:val="000000"/>
                <w:sz w:val="22"/>
                <w:szCs w:val="22"/>
              </w:rPr>
            </w:pPr>
          </w:p>
        </w:tc>
      </w:tr>
      <w:tr w:rsidR="00911A99" w:rsidRPr="002D00ED" w14:paraId="784109B4"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42A9DECD" w14:textId="77777777" w:rsidR="00911A99" w:rsidRPr="00911A99" w:rsidRDefault="00911A99" w:rsidP="0081168E">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 xml:space="preserve">LB/BD </w:t>
            </w:r>
          </w:p>
        </w:tc>
        <w:tc>
          <w:tcPr>
            <w:tcW w:w="922" w:type="dxa"/>
            <w:tcBorders>
              <w:top w:val="nil"/>
              <w:left w:val="nil"/>
              <w:bottom w:val="nil"/>
              <w:right w:val="nil"/>
            </w:tcBorders>
            <w:shd w:val="clear" w:color="auto" w:fill="auto"/>
            <w:noWrap/>
            <w:vAlign w:val="center"/>
            <w:hideMark/>
          </w:tcPr>
          <w:p w14:paraId="09D549C6"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13 (.87)</w:t>
            </w:r>
          </w:p>
        </w:tc>
        <w:tc>
          <w:tcPr>
            <w:tcW w:w="418" w:type="dxa"/>
            <w:tcBorders>
              <w:top w:val="nil"/>
              <w:left w:val="nil"/>
              <w:bottom w:val="nil"/>
              <w:right w:val="nil"/>
            </w:tcBorders>
            <w:vAlign w:val="center"/>
          </w:tcPr>
          <w:p w14:paraId="567BE89A"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14" w:type="dxa"/>
            <w:tcBorders>
              <w:top w:val="nil"/>
              <w:left w:val="nil"/>
              <w:bottom w:val="nil"/>
              <w:right w:val="nil"/>
            </w:tcBorders>
            <w:shd w:val="clear" w:color="auto" w:fill="auto"/>
            <w:noWrap/>
            <w:vAlign w:val="center"/>
            <w:hideMark/>
          </w:tcPr>
          <w:p w14:paraId="6A973435"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15 (.68)</w:t>
            </w:r>
          </w:p>
        </w:tc>
        <w:tc>
          <w:tcPr>
            <w:tcW w:w="409" w:type="dxa"/>
            <w:tcBorders>
              <w:top w:val="nil"/>
              <w:left w:val="nil"/>
              <w:bottom w:val="nil"/>
              <w:right w:val="nil"/>
            </w:tcBorders>
            <w:vAlign w:val="center"/>
          </w:tcPr>
          <w:p w14:paraId="45BAD468"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hideMark/>
          </w:tcPr>
          <w:p w14:paraId="2B737CFD"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28 (.97)</w:t>
            </w:r>
          </w:p>
        </w:tc>
        <w:tc>
          <w:tcPr>
            <w:tcW w:w="448" w:type="dxa"/>
            <w:tcBorders>
              <w:top w:val="nil"/>
              <w:left w:val="nil"/>
              <w:bottom w:val="nil"/>
              <w:right w:val="nil"/>
            </w:tcBorders>
            <w:vAlign w:val="center"/>
          </w:tcPr>
          <w:p w14:paraId="088EBC46"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82" w:type="dxa"/>
            <w:tcBorders>
              <w:top w:val="nil"/>
              <w:left w:val="nil"/>
              <w:bottom w:val="nil"/>
              <w:right w:val="nil"/>
            </w:tcBorders>
            <w:shd w:val="clear" w:color="auto" w:fill="auto"/>
            <w:noWrap/>
            <w:vAlign w:val="center"/>
            <w:hideMark/>
          </w:tcPr>
          <w:p w14:paraId="66D96C0B"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10 (.50)</w:t>
            </w:r>
          </w:p>
        </w:tc>
        <w:tc>
          <w:tcPr>
            <w:tcW w:w="288" w:type="dxa"/>
            <w:tcBorders>
              <w:top w:val="nil"/>
              <w:left w:val="nil"/>
              <w:bottom w:val="nil"/>
              <w:right w:val="nil"/>
            </w:tcBorders>
            <w:vAlign w:val="center"/>
          </w:tcPr>
          <w:p w14:paraId="3E12DF0D"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hideMark/>
          </w:tcPr>
          <w:p w14:paraId="7503D5A1"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26 (.87)</w:t>
            </w:r>
          </w:p>
        </w:tc>
        <w:tc>
          <w:tcPr>
            <w:tcW w:w="402" w:type="dxa"/>
            <w:tcBorders>
              <w:top w:val="nil"/>
              <w:left w:val="nil"/>
              <w:bottom w:val="nil"/>
              <w:right w:val="nil"/>
            </w:tcBorders>
            <w:vAlign w:val="center"/>
          </w:tcPr>
          <w:p w14:paraId="2F276E83"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789" w:type="dxa"/>
            <w:tcBorders>
              <w:top w:val="nil"/>
              <w:left w:val="nil"/>
              <w:bottom w:val="nil"/>
              <w:right w:val="nil"/>
            </w:tcBorders>
            <w:shd w:val="clear" w:color="auto" w:fill="auto"/>
            <w:noWrap/>
            <w:vAlign w:val="center"/>
            <w:hideMark/>
          </w:tcPr>
          <w:p w14:paraId="16C75628"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.839</w:t>
            </w:r>
          </w:p>
        </w:tc>
      </w:tr>
      <w:tr w:rsidR="00911A99" w:rsidRPr="002D00ED" w14:paraId="780D98EB"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721E4209"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Other</w:t>
            </w:r>
          </w:p>
        </w:tc>
        <w:tc>
          <w:tcPr>
            <w:tcW w:w="922" w:type="dxa"/>
            <w:tcBorders>
              <w:top w:val="nil"/>
              <w:left w:val="nil"/>
              <w:bottom w:val="nil"/>
              <w:right w:val="nil"/>
            </w:tcBorders>
            <w:shd w:val="clear" w:color="auto" w:fill="auto"/>
            <w:noWrap/>
            <w:vAlign w:val="center"/>
            <w:hideMark/>
          </w:tcPr>
          <w:p w14:paraId="0DD85905"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 (.13)</w:t>
            </w:r>
          </w:p>
        </w:tc>
        <w:tc>
          <w:tcPr>
            <w:tcW w:w="418" w:type="dxa"/>
            <w:tcBorders>
              <w:top w:val="nil"/>
              <w:left w:val="nil"/>
              <w:bottom w:val="nil"/>
              <w:right w:val="nil"/>
            </w:tcBorders>
            <w:vAlign w:val="center"/>
          </w:tcPr>
          <w:p w14:paraId="3FDBD122" w14:textId="77777777" w:rsidR="00911A99" w:rsidRPr="00911A99" w:rsidRDefault="00911A99" w:rsidP="00265C97">
            <w:pPr>
              <w:rPr>
                <w:rFonts w:ascii="Times New Roman" w:eastAsia="Times New Roman" w:hAnsi="Times New Roman" w:cs="Times New Roman"/>
                <w:color w:val="000000"/>
                <w:sz w:val="22"/>
                <w:szCs w:val="22"/>
              </w:rPr>
            </w:pPr>
          </w:p>
        </w:tc>
        <w:tc>
          <w:tcPr>
            <w:tcW w:w="914" w:type="dxa"/>
            <w:tcBorders>
              <w:top w:val="nil"/>
              <w:left w:val="nil"/>
              <w:bottom w:val="nil"/>
              <w:right w:val="nil"/>
            </w:tcBorders>
            <w:shd w:val="clear" w:color="auto" w:fill="auto"/>
            <w:noWrap/>
            <w:vAlign w:val="center"/>
            <w:hideMark/>
          </w:tcPr>
          <w:p w14:paraId="6EF2E7A8"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7 (.32)</w:t>
            </w:r>
          </w:p>
        </w:tc>
        <w:tc>
          <w:tcPr>
            <w:tcW w:w="409" w:type="dxa"/>
            <w:tcBorders>
              <w:top w:val="nil"/>
              <w:left w:val="nil"/>
              <w:bottom w:val="nil"/>
              <w:right w:val="nil"/>
            </w:tcBorders>
            <w:vAlign w:val="center"/>
          </w:tcPr>
          <w:p w14:paraId="77ADFDDB"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hideMark/>
          </w:tcPr>
          <w:p w14:paraId="68F0B510"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 (.03)</w:t>
            </w:r>
          </w:p>
        </w:tc>
        <w:tc>
          <w:tcPr>
            <w:tcW w:w="448" w:type="dxa"/>
            <w:tcBorders>
              <w:top w:val="nil"/>
              <w:left w:val="nil"/>
              <w:bottom w:val="nil"/>
              <w:right w:val="nil"/>
            </w:tcBorders>
            <w:vAlign w:val="center"/>
          </w:tcPr>
          <w:p w14:paraId="755F266A"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hideMark/>
          </w:tcPr>
          <w:p w14:paraId="5E519728"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10 (.50)</w:t>
            </w:r>
          </w:p>
        </w:tc>
        <w:tc>
          <w:tcPr>
            <w:tcW w:w="288" w:type="dxa"/>
            <w:tcBorders>
              <w:top w:val="nil"/>
              <w:left w:val="nil"/>
              <w:bottom w:val="nil"/>
              <w:right w:val="nil"/>
            </w:tcBorders>
            <w:vAlign w:val="center"/>
          </w:tcPr>
          <w:p w14:paraId="7B20D409"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hideMark/>
          </w:tcPr>
          <w:p w14:paraId="35735CCC"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4 (.13)</w:t>
            </w:r>
          </w:p>
        </w:tc>
        <w:tc>
          <w:tcPr>
            <w:tcW w:w="402" w:type="dxa"/>
            <w:tcBorders>
              <w:top w:val="nil"/>
              <w:left w:val="nil"/>
              <w:bottom w:val="nil"/>
              <w:right w:val="nil"/>
            </w:tcBorders>
            <w:vAlign w:val="center"/>
          </w:tcPr>
          <w:p w14:paraId="25BBDDF2"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hideMark/>
          </w:tcPr>
          <w:p w14:paraId="333E4C9B" w14:textId="77777777" w:rsidR="00911A99" w:rsidRPr="00911A99" w:rsidRDefault="00911A99" w:rsidP="00265C97">
            <w:pPr>
              <w:jc w:val="center"/>
              <w:rPr>
                <w:rFonts w:ascii="Times New Roman" w:eastAsia="Times New Roman" w:hAnsi="Times New Roman" w:cs="Times New Roman"/>
                <w:color w:val="000000"/>
                <w:sz w:val="22"/>
                <w:szCs w:val="22"/>
              </w:rPr>
            </w:pPr>
          </w:p>
        </w:tc>
      </w:tr>
      <w:tr w:rsidR="00911A99" w:rsidRPr="002D00ED" w14:paraId="58860462" w14:textId="77777777" w:rsidTr="0081168E">
        <w:trPr>
          <w:trHeight w:val="300"/>
          <w:jc w:val="center"/>
        </w:trPr>
        <w:tc>
          <w:tcPr>
            <w:tcW w:w="2600" w:type="dxa"/>
            <w:tcBorders>
              <w:top w:val="nil"/>
              <w:left w:val="nil"/>
              <w:bottom w:val="nil"/>
              <w:right w:val="nil"/>
            </w:tcBorders>
            <w:shd w:val="clear" w:color="auto" w:fill="auto"/>
            <w:noWrap/>
            <w:vAlign w:val="center"/>
          </w:tcPr>
          <w:p w14:paraId="3CB05B91" w14:textId="77777777" w:rsidR="00911A99" w:rsidRPr="00911A99" w:rsidRDefault="00911A99" w:rsidP="00265C97">
            <w:pPr>
              <w:rPr>
                <w:rFonts w:ascii="Times New Roman" w:eastAsia="Times New Roman" w:hAnsi="Times New Roman" w:cs="Times New Roman"/>
                <w:color w:val="000000"/>
              </w:rPr>
            </w:pPr>
            <w:r w:rsidRPr="00911A99">
              <w:rPr>
                <w:rFonts w:ascii="Times New Roman" w:eastAsia="Times New Roman" w:hAnsi="Times New Roman" w:cs="Times New Roman"/>
                <w:color w:val="000000"/>
              </w:rPr>
              <w:t>Short-term Outcomes</w:t>
            </w:r>
          </w:p>
        </w:tc>
        <w:tc>
          <w:tcPr>
            <w:tcW w:w="922" w:type="dxa"/>
            <w:tcBorders>
              <w:top w:val="nil"/>
              <w:left w:val="nil"/>
              <w:bottom w:val="nil"/>
              <w:right w:val="nil"/>
            </w:tcBorders>
            <w:shd w:val="clear" w:color="auto" w:fill="auto"/>
            <w:noWrap/>
            <w:vAlign w:val="center"/>
          </w:tcPr>
          <w:p w14:paraId="54B5AE9A"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18" w:type="dxa"/>
            <w:tcBorders>
              <w:top w:val="nil"/>
              <w:left w:val="nil"/>
              <w:bottom w:val="nil"/>
              <w:right w:val="nil"/>
            </w:tcBorders>
            <w:vAlign w:val="center"/>
          </w:tcPr>
          <w:p w14:paraId="58F83D7C" w14:textId="77777777" w:rsidR="00911A99" w:rsidRPr="00911A99" w:rsidRDefault="00911A99" w:rsidP="00265C97">
            <w:pPr>
              <w:rPr>
                <w:rFonts w:ascii="Times New Roman" w:eastAsia="Times New Roman" w:hAnsi="Times New Roman" w:cs="Times New Roman"/>
                <w:color w:val="000000"/>
                <w:sz w:val="22"/>
                <w:szCs w:val="22"/>
              </w:rPr>
            </w:pPr>
          </w:p>
        </w:tc>
        <w:tc>
          <w:tcPr>
            <w:tcW w:w="914" w:type="dxa"/>
            <w:tcBorders>
              <w:top w:val="nil"/>
              <w:left w:val="nil"/>
              <w:bottom w:val="nil"/>
              <w:right w:val="nil"/>
            </w:tcBorders>
            <w:shd w:val="clear" w:color="auto" w:fill="auto"/>
            <w:noWrap/>
            <w:vAlign w:val="center"/>
          </w:tcPr>
          <w:p w14:paraId="465B9B55"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09" w:type="dxa"/>
            <w:tcBorders>
              <w:top w:val="nil"/>
              <w:left w:val="nil"/>
              <w:bottom w:val="nil"/>
              <w:right w:val="nil"/>
            </w:tcBorders>
            <w:vAlign w:val="center"/>
          </w:tcPr>
          <w:p w14:paraId="4362EB30"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tcPr>
          <w:p w14:paraId="44E56C13"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48" w:type="dxa"/>
            <w:tcBorders>
              <w:top w:val="nil"/>
              <w:left w:val="nil"/>
              <w:bottom w:val="nil"/>
              <w:right w:val="nil"/>
            </w:tcBorders>
            <w:vAlign w:val="center"/>
          </w:tcPr>
          <w:p w14:paraId="306FF45D"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tcPr>
          <w:p w14:paraId="51FE56FF"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288" w:type="dxa"/>
            <w:tcBorders>
              <w:top w:val="nil"/>
              <w:left w:val="nil"/>
              <w:bottom w:val="nil"/>
              <w:right w:val="nil"/>
            </w:tcBorders>
            <w:vAlign w:val="center"/>
          </w:tcPr>
          <w:p w14:paraId="255C4BDB"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tcPr>
          <w:p w14:paraId="60D6D484" w14:textId="77777777" w:rsidR="00911A99" w:rsidRPr="00911A99" w:rsidRDefault="00911A99" w:rsidP="00265C97">
            <w:pPr>
              <w:jc w:val="right"/>
              <w:rPr>
                <w:rFonts w:ascii="Times New Roman" w:eastAsia="Times New Roman" w:hAnsi="Times New Roman" w:cs="Times New Roman"/>
                <w:color w:val="000000"/>
                <w:sz w:val="22"/>
                <w:szCs w:val="22"/>
              </w:rPr>
            </w:pPr>
          </w:p>
        </w:tc>
        <w:tc>
          <w:tcPr>
            <w:tcW w:w="402" w:type="dxa"/>
            <w:tcBorders>
              <w:top w:val="nil"/>
              <w:left w:val="nil"/>
              <w:bottom w:val="nil"/>
              <w:right w:val="nil"/>
            </w:tcBorders>
            <w:vAlign w:val="center"/>
          </w:tcPr>
          <w:p w14:paraId="2CA3C27E"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tcPr>
          <w:p w14:paraId="21691CE3" w14:textId="77777777" w:rsidR="00911A99" w:rsidRPr="00911A99" w:rsidRDefault="00911A99" w:rsidP="00265C97">
            <w:pPr>
              <w:jc w:val="center"/>
              <w:rPr>
                <w:rFonts w:ascii="Times New Roman" w:eastAsia="Times New Roman" w:hAnsi="Times New Roman" w:cs="Times New Roman"/>
                <w:color w:val="000000"/>
                <w:sz w:val="22"/>
                <w:szCs w:val="22"/>
              </w:rPr>
            </w:pPr>
          </w:p>
        </w:tc>
      </w:tr>
      <w:tr w:rsidR="00911A99" w:rsidRPr="002D00ED" w14:paraId="0A7AC187"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28630E3A"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Got vocational certificate</w:t>
            </w:r>
          </w:p>
        </w:tc>
        <w:tc>
          <w:tcPr>
            <w:tcW w:w="922" w:type="dxa"/>
            <w:tcBorders>
              <w:top w:val="nil"/>
              <w:left w:val="nil"/>
              <w:bottom w:val="nil"/>
              <w:right w:val="nil"/>
            </w:tcBorders>
            <w:shd w:val="clear" w:color="auto" w:fill="auto"/>
            <w:noWrap/>
            <w:vAlign w:val="center"/>
            <w:hideMark/>
          </w:tcPr>
          <w:p w14:paraId="7B258CC0"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14 (.93)</w:t>
            </w:r>
          </w:p>
        </w:tc>
        <w:tc>
          <w:tcPr>
            <w:tcW w:w="418" w:type="dxa"/>
            <w:tcBorders>
              <w:top w:val="nil"/>
              <w:left w:val="nil"/>
              <w:bottom w:val="nil"/>
              <w:right w:val="nil"/>
            </w:tcBorders>
            <w:vAlign w:val="center"/>
          </w:tcPr>
          <w:p w14:paraId="6A959F1A"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14" w:type="dxa"/>
            <w:tcBorders>
              <w:top w:val="nil"/>
              <w:left w:val="nil"/>
              <w:bottom w:val="nil"/>
              <w:right w:val="nil"/>
            </w:tcBorders>
            <w:shd w:val="clear" w:color="auto" w:fill="auto"/>
            <w:noWrap/>
            <w:vAlign w:val="center"/>
            <w:hideMark/>
          </w:tcPr>
          <w:p w14:paraId="0905A44E"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6 (.27)</w:t>
            </w:r>
          </w:p>
        </w:tc>
        <w:tc>
          <w:tcPr>
            <w:tcW w:w="409" w:type="dxa"/>
            <w:tcBorders>
              <w:top w:val="nil"/>
              <w:left w:val="nil"/>
              <w:bottom w:val="nil"/>
              <w:right w:val="nil"/>
            </w:tcBorders>
            <w:vAlign w:val="center"/>
          </w:tcPr>
          <w:p w14:paraId="387D017A"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70" w:type="dxa"/>
            <w:tcBorders>
              <w:top w:val="nil"/>
              <w:left w:val="nil"/>
              <w:bottom w:val="nil"/>
              <w:right w:val="nil"/>
            </w:tcBorders>
            <w:shd w:val="clear" w:color="auto" w:fill="auto"/>
            <w:noWrap/>
            <w:vAlign w:val="center"/>
            <w:hideMark/>
          </w:tcPr>
          <w:p w14:paraId="2EAE878D" w14:textId="77777777" w:rsidR="00911A99" w:rsidRPr="00911A99" w:rsidRDefault="00911A99" w:rsidP="007720F3">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w:t>
            </w:r>
            <w:r w:rsidR="007720F3">
              <w:rPr>
                <w:rFonts w:ascii="Times New Roman" w:eastAsia="Times New Roman" w:hAnsi="Times New Roman" w:cs="Times New Roman"/>
                <w:color w:val="000000"/>
                <w:sz w:val="22"/>
                <w:szCs w:val="22"/>
              </w:rPr>
              <w:t>1</w:t>
            </w:r>
            <w:r w:rsidRPr="00911A99">
              <w:rPr>
                <w:rFonts w:ascii="Times New Roman" w:eastAsia="Times New Roman" w:hAnsi="Times New Roman" w:cs="Times New Roman"/>
                <w:color w:val="000000"/>
                <w:sz w:val="22"/>
                <w:szCs w:val="22"/>
              </w:rPr>
              <w:t xml:space="preserve"> (.34)</w:t>
            </w:r>
          </w:p>
        </w:tc>
        <w:tc>
          <w:tcPr>
            <w:tcW w:w="448" w:type="dxa"/>
            <w:tcBorders>
              <w:top w:val="nil"/>
              <w:left w:val="nil"/>
              <w:bottom w:val="nil"/>
              <w:right w:val="nil"/>
            </w:tcBorders>
            <w:vAlign w:val="center"/>
          </w:tcPr>
          <w:p w14:paraId="78930B14"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hideMark/>
          </w:tcPr>
          <w:p w14:paraId="3C1CFCD2"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 xml:space="preserve"> 14 (.70)</w:t>
            </w:r>
          </w:p>
        </w:tc>
        <w:tc>
          <w:tcPr>
            <w:tcW w:w="288" w:type="dxa"/>
            <w:tcBorders>
              <w:top w:val="nil"/>
              <w:left w:val="nil"/>
              <w:bottom w:val="nil"/>
              <w:right w:val="nil"/>
            </w:tcBorders>
            <w:vAlign w:val="center"/>
          </w:tcPr>
          <w:p w14:paraId="3F1BD630"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hideMark/>
          </w:tcPr>
          <w:p w14:paraId="29F4B75F" w14:textId="77777777" w:rsidR="00911A99" w:rsidRPr="00911A99" w:rsidRDefault="00911A99" w:rsidP="007720F3">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w:t>
            </w:r>
            <w:r w:rsidR="007720F3">
              <w:rPr>
                <w:rFonts w:ascii="Times New Roman" w:eastAsia="Times New Roman" w:hAnsi="Times New Roman" w:cs="Times New Roman"/>
                <w:color w:val="000000"/>
                <w:sz w:val="22"/>
                <w:szCs w:val="22"/>
              </w:rPr>
              <w:t>0</w:t>
            </w:r>
            <w:r w:rsidRPr="00911A99">
              <w:rPr>
                <w:rFonts w:ascii="Times New Roman" w:eastAsia="Times New Roman" w:hAnsi="Times New Roman" w:cs="Times New Roman"/>
                <w:color w:val="000000"/>
                <w:sz w:val="22"/>
                <w:szCs w:val="22"/>
              </w:rPr>
              <w:t xml:space="preserve"> (.70)</w:t>
            </w:r>
          </w:p>
        </w:tc>
        <w:tc>
          <w:tcPr>
            <w:tcW w:w="402" w:type="dxa"/>
            <w:tcBorders>
              <w:top w:val="nil"/>
              <w:left w:val="nil"/>
              <w:bottom w:val="nil"/>
              <w:right w:val="nil"/>
            </w:tcBorders>
            <w:vAlign w:val="center"/>
          </w:tcPr>
          <w:p w14:paraId="2C2B7960"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789" w:type="dxa"/>
            <w:tcBorders>
              <w:top w:val="nil"/>
              <w:left w:val="nil"/>
              <w:bottom w:val="nil"/>
              <w:right w:val="nil"/>
            </w:tcBorders>
            <w:shd w:val="clear" w:color="auto" w:fill="auto"/>
            <w:noWrap/>
            <w:vAlign w:val="center"/>
            <w:hideMark/>
          </w:tcPr>
          <w:p w14:paraId="1ADC24C1"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.386</w:t>
            </w:r>
          </w:p>
        </w:tc>
      </w:tr>
      <w:tr w:rsidR="00911A99" w:rsidRPr="002D00ED" w14:paraId="6F7B9865"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225F217A"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Paid internship</w:t>
            </w:r>
          </w:p>
        </w:tc>
        <w:tc>
          <w:tcPr>
            <w:tcW w:w="922" w:type="dxa"/>
            <w:tcBorders>
              <w:top w:val="nil"/>
              <w:left w:val="nil"/>
              <w:bottom w:val="nil"/>
              <w:right w:val="nil"/>
            </w:tcBorders>
            <w:shd w:val="clear" w:color="auto" w:fill="auto"/>
            <w:noWrap/>
            <w:vAlign w:val="center"/>
            <w:hideMark/>
          </w:tcPr>
          <w:p w14:paraId="3693F919"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0 (.00)</w:t>
            </w:r>
          </w:p>
        </w:tc>
        <w:tc>
          <w:tcPr>
            <w:tcW w:w="418" w:type="dxa"/>
            <w:tcBorders>
              <w:top w:val="nil"/>
              <w:left w:val="nil"/>
              <w:bottom w:val="nil"/>
              <w:right w:val="nil"/>
            </w:tcBorders>
            <w:vAlign w:val="center"/>
          </w:tcPr>
          <w:p w14:paraId="65C7FB43"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14" w:type="dxa"/>
            <w:tcBorders>
              <w:top w:val="nil"/>
              <w:left w:val="nil"/>
              <w:bottom w:val="nil"/>
              <w:right w:val="nil"/>
            </w:tcBorders>
            <w:shd w:val="clear" w:color="auto" w:fill="auto"/>
            <w:noWrap/>
            <w:vAlign w:val="center"/>
            <w:hideMark/>
          </w:tcPr>
          <w:p w14:paraId="43FF289C"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9 (.41)</w:t>
            </w:r>
          </w:p>
        </w:tc>
        <w:tc>
          <w:tcPr>
            <w:tcW w:w="409" w:type="dxa"/>
            <w:tcBorders>
              <w:top w:val="nil"/>
              <w:left w:val="nil"/>
              <w:bottom w:val="nil"/>
              <w:right w:val="nil"/>
            </w:tcBorders>
            <w:vAlign w:val="center"/>
          </w:tcPr>
          <w:p w14:paraId="2EC5B866"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hideMark/>
          </w:tcPr>
          <w:p w14:paraId="723FDEB8"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13 (.45)</w:t>
            </w:r>
          </w:p>
        </w:tc>
        <w:tc>
          <w:tcPr>
            <w:tcW w:w="448" w:type="dxa"/>
            <w:tcBorders>
              <w:top w:val="nil"/>
              <w:left w:val="nil"/>
              <w:bottom w:val="nil"/>
              <w:right w:val="nil"/>
            </w:tcBorders>
            <w:vAlign w:val="center"/>
          </w:tcPr>
          <w:p w14:paraId="1750257E"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hideMark/>
          </w:tcPr>
          <w:p w14:paraId="78BB14EF"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9 (.45)</w:t>
            </w:r>
          </w:p>
        </w:tc>
        <w:tc>
          <w:tcPr>
            <w:tcW w:w="288" w:type="dxa"/>
            <w:tcBorders>
              <w:top w:val="nil"/>
              <w:left w:val="nil"/>
              <w:bottom w:val="nil"/>
              <w:right w:val="nil"/>
            </w:tcBorders>
            <w:vAlign w:val="center"/>
          </w:tcPr>
          <w:p w14:paraId="3C1EFD93"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hideMark/>
          </w:tcPr>
          <w:p w14:paraId="0BF2C7D9"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12 (.40)</w:t>
            </w:r>
          </w:p>
        </w:tc>
        <w:tc>
          <w:tcPr>
            <w:tcW w:w="402" w:type="dxa"/>
            <w:tcBorders>
              <w:top w:val="nil"/>
              <w:left w:val="nil"/>
              <w:bottom w:val="nil"/>
              <w:right w:val="nil"/>
            </w:tcBorders>
            <w:vAlign w:val="center"/>
          </w:tcPr>
          <w:p w14:paraId="7BE98255"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hideMark/>
          </w:tcPr>
          <w:p w14:paraId="4839E10D"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.902</w:t>
            </w:r>
          </w:p>
        </w:tc>
      </w:tr>
      <w:tr w:rsidR="00911A99" w:rsidRPr="002D00ED" w14:paraId="2AFA6A7C"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73925160" w14:textId="77777777" w:rsidR="00911A99" w:rsidRPr="00911A99" w:rsidRDefault="00911A99" w:rsidP="0081168E">
            <w:pPr>
              <w:rPr>
                <w:rFonts w:ascii="Times New Roman" w:eastAsia="Times New Roman" w:hAnsi="Times New Roman" w:cs="Times New Roman"/>
                <w:color w:val="000000"/>
              </w:rPr>
            </w:pPr>
            <w:r w:rsidRPr="00911A99">
              <w:rPr>
                <w:rFonts w:ascii="Times New Roman" w:eastAsia="Times New Roman" w:hAnsi="Times New Roman" w:cs="Times New Roman"/>
                <w:color w:val="000000"/>
              </w:rPr>
              <w:t xml:space="preserve">     Hired after internship</w:t>
            </w:r>
          </w:p>
        </w:tc>
        <w:tc>
          <w:tcPr>
            <w:tcW w:w="922" w:type="dxa"/>
            <w:tcBorders>
              <w:top w:val="nil"/>
              <w:left w:val="nil"/>
              <w:bottom w:val="nil"/>
              <w:right w:val="nil"/>
            </w:tcBorders>
            <w:shd w:val="clear" w:color="auto" w:fill="auto"/>
            <w:noWrap/>
            <w:vAlign w:val="center"/>
            <w:hideMark/>
          </w:tcPr>
          <w:p w14:paraId="4F48C549"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0 (.00)</w:t>
            </w:r>
          </w:p>
        </w:tc>
        <w:tc>
          <w:tcPr>
            <w:tcW w:w="418" w:type="dxa"/>
            <w:tcBorders>
              <w:top w:val="nil"/>
              <w:left w:val="nil"/>
              <w:bottom w:val="nil"/>
              <w:right w:val="nil"/>
            </w:tcBorders>
            <w:vAlign w:val="center"/>
          </w:tcPr>
          <w:p w14:paraId="35C573A3"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14" w:type="dxa"/>
            <w:tcBorders>
              <w:top w:val="nil"/>
              <w:left w:val="nil"/>
              <w:bottom w:val="nil"/>
              <w:right w:val="nil"/>
            </w:tcBorders>
            <w:shd w:val="clear" w:color="auto" w:fill="auto"/>
            <w:noWrap/>
            <w:vAlign w:val="center"/>
            <w:hideMark/>
          </w:tcPr>
          <w:p w14:paraId="72F20030"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 (.05)</w:t>
            </w:r>
          </w:p>
        </w:tc>
        <w:tc>
          <w:tcPr>
            <w:tcW w:w="409" w:type="dxa"/>
            <w:tcBorders>
              <w:top w:val="nil"/>
              <w:left w:val="nil"/>
              <w:bottom w:val="nil"/>
              <w:right w:val="nil"/>
            </w:tcBorders>
            <w:vAlign w:val="center"/>
          </w:tcPr>
          <w:p w14:paraId="48FE38AF"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70" w:type="dxa"/>
            <w:tcBorders>
              <w:top w:val="nil"/>
              <w:left w:val="nil"/>
              <w:bottom w:val="nil"/>
              <w:right w:val="nil"/>
            </w:tcBorders>
            <w:shd w:val="clear" w:color="auto" w:fill="auto"/>
            <w:noWrap/>
            <w:vAlign w:val="center"/>
            <w:hideMark/>
          </w:tcPr>
          <w:p w14:paraId="5BD1662B"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6 (.21)</w:t>
            </w:r>
          </w:p>
        </w:tc>
        <w:tc>
          <w:tcPr>
            <w:tcW w:w="448" w:type="dxa"/>
            <w:tcBorders>
              <w:top w:val="nil"/>
              <w:left w:val="nil"/>
              <w:bottom w:val="nil"/>
              <w:right w:val="nil"/>
            </w:tcBorders>
            <w:vAlign w:val="center"/>
          </w:tcPr>
          <w:p w14:paraId="0B495C3C"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82" w:type="dxa"/>
            <w:tcBorders>
              <w:top w:val="nil"/>
              <w:left w:val="nil"/>
              <w:bottom w:val="nil"/>
              <w:right w:val="nil"/>
            </w:tcBorders>
            <w:shd w:val="clear" w:color="auto" w:fill="auto"/>
            <w:noWrap/>
            <w:vAlign w:val="center"/>
            <w:hideMark/>
          </w:tcPr>
          <w:p w14:paraId="186430C2"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3 (.15)</w:t>
            </w:r>
          </w:p>
        </w:tc>
        <w:tc>
          <w:tcPr>
            <w:tcW w:w="288" w:type="dxa"/>
            <w:tcBorders>
              <w:top w:val="nil"/>
              <w:left w:val="nil"/>
              <w:bottom w:val="nil"/>
              <w:right w:val="nil"/>
            </w:tcBorders>
            <w:vAlign w:val="center"/>
          </w:tcPr>
          <w:p w14:paraId="56AF367A"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26" w:type="dxa"/>
            <w:tcBorders>
              <w:top w:val="nil"/>
              <w:left w:val="nil"/>
              <w:bottom w:val="nil"/>
              <w:right w:val="nil"/>
            </w:tcBorders>
            <w:shd w:val="clear" w:color="auto" w:fill="auto"/>
            <w:noWrap/>
            <w:vAlign w:val="center"/>
            <w:hideMark/>
          </w:tcPr>
          <w:p w14:paraId="1AC9C269"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3 (.10)</w:t>
            </w:r>
          </w:p>
        </w:tc>
        <w:tc>
          <w:tcPr>
            <w:tcW w:w="402" w:type="dxa"/>
            <w:tcBorders>
              <w:top w:val="nil"/>
              <w:left w:val="nil"/>
              <w:bottom w:val="nil"/>
              <w:right w:val="nil"/>
            </w:tcBorders>
            <w:vAlign w:val="center"/>
          </w:tcPr>
          <w:p w14:paraId="4933F2B0"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789" w:type="dxa"/>
            <w:tcBorders>
              <w:top w:val="nil"/>
              <w:left w:val="nil"/>
              <w:bottom w:val="nil"/>
              <w:right w:val="nil"/>
            </w:tcBorders>
            <w:shd w:val="clear" w:color="auto" w:fill="auto"/>
            <w:noWrap/>
            <w:vAlign w:val="center"/>
            <w:hideMark/>
          </w:tcPr>
          <w:p w14:paraId="68F21AC8"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.888</w:t>
            </w:r>
          </w:p>
        </w:tc>
      </w:tr>
      <w:tr w:rsidR="00911A99" w:rsidRPr="002D00ED" w14:paraId="605767B2"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63D3EC3D"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Graduated from HS</w:t>
            </w:r>
            <w:r w:rsidRPr="00911A99">
              <w:rPr>
                <w:rFonts w:ascii="Times New Roman" w:eastAsia="Times New Roman" w:hAnsi="Times New Roman" w:cs="Times New Roman"/>
                <w:color w:val="000000"/>
                <w:vertAlign w:val="superscript"/>
              </w:rPr>
              <w:t xml:space="preserve"> ϮϮ</w:t>
            </w:r>
          </w:p>
        </w:tc>
        <w:tc>
          <w:tcPr>
            <w:tcW w:w="922" w:type="dxa"/>
            <w:tcBorders>
              <w:top w:val="nil"/>
              <w:left w:val="nil"/>
              <w:bottom w:val="nil"/>
              <w:right w:val="nil"/>
            </w:tcBorders>
            <w:shd w:val="clear" w:color="auto" w:fill="auto"/>
            <w:noWrap/>
            <w:vAlign w:val="center"/>
            <w:hideMark/>
          </w:tcPr>
          <w:p w14:paraId="541ACE27"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 xml:space="preserve">15 (1.00) </w:t>
            </w:r>
          </w:p>
        </w:tc>
        <w:tc>
          <w:tcPr>
            <w:tcW w:w="418" w:type="dxa"/>
            <w:tcBorders>
              <w:top w:val="nil"/>
              <w:left w:val="nil"/>
              <w:bottom w:val="nil"/>
              <w:right w:val="nil"/>
            </w:tcBorders>
            <w:vAlign w:val="center"/>
          </w:tcPr>
          <w:p w14:paraId="2363A0E3" w14:textId="77777777" w:rsidR="00911A99" w:rsidRPr="00911A99" w:rsidRDefault="00911A99" w:rsidP="00265C97">
            <w:pPr>
              <w:rPr>
                <w:rFonts w:ascii="Times New Roman" w:eastAsia="Times New Roman" w:hAnsi="Times New Roman" w:cs="Times New Roman"/>
                <w:color w:val="000000"/>
                <w:sz w:val="22"/>
                <w:szCs w:val="22"/>
              </w:rPr>
            </w:pPr>
          </w:p>
        </w:tc>
        <w:tc>
          <w:tcPr>
            <w:tcW w:w="914" w:type="dxa"/>
            <w:tcBorders>
              <w:top w:val="nil"/>
              <w:left w:val="nil"/>
              <w:bottom w:val="nil"/>
              <w:right w:val="nil"/>
            </w:tcBorders>
            <w:shd w:val="clear" w:color="auto" w:fill="auto"/>
            <w:noWrap/>
            <w:vAlign w:val="center"/>
            <w:hideMark/>
          </w:tcPr>
          <w:p w14:paraId="401FDB76"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 xml:space="preserve">22 (1.00) </w:t>
            </w:r>
          </w:p>
        </w:tc>
        <w:tc>
          <w:tcPr>
            <w:tcW w:w="409" w:type="dxa"/>
            <w:tcBorders>
              <w:top w:val="nil"/>
              <w:left w:val="nil"/>
              <w:bottom w:val="nil"/>
              <w:right w:val="nil"/>
            </w:tcBorders>
            <w:vAlign w:val="center"/>
          </w:tcPr>
          <w:p w14:paraId="21332426" w14:textId="77777777" w:rsidR="00911A99" w:rsidRPr="00911A99" w:rsidRDefault="00911A99" w:rsidP="00265C97">
            <w:pPr>
              <w:rPr>
                <w:rFonts w:ascii="Times New Roman" w:eastAsia="Times New Roman" w:hAnsi="Times New Roman" w:cs="Times New Roman"/>
                <w:color w:val="000000"/>
                <w:sz w:val="22"/>
                <w:szCs w:val="22"/>
              </w:rPr>
            </w:pPr>
          </w:p>
        </w:tc>
        <w:tc>
          <w:tcPr>
            <w:tcW w:w="870" w:type="dxa"/>
            <w:tcBorders>
              <w:top w:val="nil"/>
              <w:left w:val="nil"/>
              <w:bottom w:val="nil"/>
              <w:right w:val="nil"/>
            </w:tcBorders>
            <w:shd w:val="clear" w:color="auto" w:fill="auto"/>
            <w:noWrap/>
            <w:vAlign w:val="center"/>
            <w:hideMark/>
          </w:tcPr>
          <w:p w14:paraId="41FE76F5"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 xml:space="preserve">29 (1.00) </w:t>
            </w:r>
          </w:p>
        </w:tc>
        <w:tc>
          <w:tcPr>
            <w:tcW w:w="448" w:type="dxa"/>
            <w:tcBorders>
              <w:top w:val="nil"/>
              <w:left w:val="nil"/>
              <w:bottom w:val="nil"/>
              <w:right w:val="nil"/>
            </w:tcBorders>
            <w:vAlign w:val="center"/>
          </w:tcPr>
          <w:p w14:paraId="5A2674D6"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nil"/>
              <w:right w:val="nil"/>
            </w:tcBorders>
            <w:shd w:val="clear" w:color="auto" w:fill="auto"/>
            <w:noWrap/>
            <w:vAlign w:val="center"/>
            <w:hideMark/>
          </w:tcPr>
          <w:p w14:paraId="105D1BCC"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 xml:space="preserve">20 (1.00) </w:t>
            </w:r>
          </w:p>
        </w:tc>
        <w:tc>
          <w:tcPr>
            <w:tcW w:w="288" w:type="dxa"/>
            <w:tcBorders>
              <w:top w:val="nil"/>
              <w:left w:val="nil"/>
              <w:bottom w:val="nil"/>
              <w:right w:val="nil"/>
            </w:tcBorders>
            <w:vAlign w:val="center"/>
          </w:tcPr>
          <w:p w14:paraId="5F0023B8"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nil"/>
              <w:right w:val="nil"/>
            </w:tcBorders>
            <w:shd w:val="clear" w:color="auto" w:fill="auto"/>
            <w:noWrap/>
            <w:vAlign w:val="center"/>
            <w:hideMark/>
          </w:tcPr>
          <w:p w14:paraId="2367360B"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24</w:t>
            </w:r>
            <w:r w:rsidRPr="00911A99">
              <w:rPr>
                <w:rFonts w:ascii="Times New Roman" w:eastAsia="Times New Roman" w:hAnsi="Times New Roman" w:cs="Times New Roman"/>
                <w:color w:val="000000"/>
                <w:sz w:val="22"/>
                <w:szCs w:val="22"/>
                <w:vertAlign w:val="superscript"/>
              </w:rPr>
              <w:t>ϮϮϮ</w:t>
            </w:r>
            <w:r w:rsidRPr="00911A99">
              <w:rPr>
                <w:rFonts w:ascii="Times New Roman" w:eastAsia="Times New Roman" w:hAnsi="Times New Roman" w:cs="Times New Roman"/>
                <w:color w:val="000000"/>
                <w:sz w:val="22"/>
                <w:szCs w:val="22"/>
              </w:rPr>
              <w:t>(.80)</w:t>
            </w:r>
          </w:p>
        </w:tc>
        <w:tc>
          <w:tcPr>
            <w:tcW w:w="402" w:type="dxa"/>
            <w:tcBorders>
              <w:top w:val="nil"/>
              <w:left w:val="nil"/>
              <w:bottom w:val="nil"/>
              <w:right w:val="nil"/>
            </w:tcBorders>
            <w:vAlign w:val="center"/>
          </w:tcPr>
          <w:p w14:paraId="49910290"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nil"/>
              <w:right w:val="nil"/>
            </w:tcBorders>
            <w:shd w:val="clear" w:color="auto" w:fill="auto"/>
            <w:noWrap/>
            <w:vAlign w:val="center"/>
            <w:hideMark/>
          </w:tcPr>
          <w:p w14:paraId="5B1C1B7D"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r>
      <w:tr w:rsidR="00911A99" w:rsidRPr="002D00ED" w14:paraId="1D9109F4" w14:textId="77777777" w:rsidTr="0081168E">
        <w:trPr>
          <w:trHeight w:val="300"/>
          <w:jc w:val="center"/>
        </w:trPr>
        <w:tc>
          <w:tcPr>
            <w:tcW w:w="2600" w:type="dxa"/>
            <w:tcBorders>
              <w:top w:val="nil"/>
              <w:left w:val="nil"/>
              <w:bottom w:val="nil"/>
              <w:right w:val="nil"/>
            </w:tcBorders>
            <w:shd w:val="clear" w:color="auto" w:fill="auto"/>
            <w:noWrap/>
            <w:vAlign w:val="center"/>
            <w:hideMark/>
          </w:tcPr>
          <w:p w14:paraId="1431F6FA" w14:textId="77777777" w:rsidR="00911A99" w:rsidRPr="00911A99" w:rsidRDefault="00911A99" w:rsidP="00265C97">
            <w:pPr>
              <w:ind w:left="335"/>
              <w:rPr>
                <w:rFonts w:ascii="Times New Roman" w:eastAsia="Times New Roman" w:hAnsi="Times New Roman" w:cs="Times New Roman"/>
                <w:color w:val="000000"/>
              </w:rPr>
            </w:pPr>
            <w:r w:rsidRPr="00911A99">
              <w:rPr>
                <w:rFonts w:ascii="Times New Roman" w:eastAsia="Times New Roman" w:hAnsi="Times New Roman" w:cs="Times New Roman"/>
                <w:color w:val="000000"/>
              </w:rPr>
              <w:t xml:space="preserve">Enrolled in college </w:t>
            </w:r>
            <w:r w:rsidR="00B66550">
              <w:rPr>
                <w:rFonts w:ascii="Times New Roman" w:eastAsia="Times New Roman" w:hAnsi="Times New Roman" w:cs="Times New Roman"/>
                <w:color w:val="000000"/>
              </w:rPr>
              <w:t>after graduation</w:t>
            </w:r>
          </w:p>
        </w:tc>
        <w:tc>
          <w:tcPr>
            <w:tcW w:w="922" w:type="dxa"/>
            <w:tcBorders>
              <w:top w:val="nil"/>
              <w:left w:val="nil"/>
              <w:bottom w:val="nil"/>
              <w:right w:val="nil"/>
            </w:tcBorders>
            <w:shd w:val="clear" w:color="auto" w:fill="auto"/>
            <w:noWrap/>
            <w:vAlign w:val="center"/>
            <w:hideMark/>
          </w:tcPr>
          <w:p w14:paraId="5BDC8A18"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 xml:space="preserve">0 (.00) </w:t>
            </w:r>
          </w:p>
        </w:tc>
        <w:tc>
          <w:tcPr>
            <w:tcW w:w="418" w:type="dxa"/>
            <w:tcBorders>
              <w:top w:val="nil"/>
              <w:left w:val="nil"/>
              <w:bottom w:val="nil"/>
              <w:right w:val="nil"/>
            </w:tcBorders>
            <w:vAlign w:val="center"/>
          </w:tcPr>
          <w:p w14:paraId="36AA9A2E"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14" w:type="dxa"/>
            <w:tcBorders>
              <w:top w:val="nil"/>
              <w:left w:val="nil"/>
              <w:bottom w:val="nil"/>
              <w:right w:val="nil"/>
            </w:tcBorders>
            <w:shd w:val="clear" w:color="auto" w:fill="auto"/>
            <w:noWrap/>
            <w:vAlign w:val="center"/>
            <w:hideMark/>
          </w:tcPr>
          <w:p w14:paraId="49E999EC"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4 (.18)</w:t>
            </w:r>
          </w:p>
        </w:tc>
        <w:tc>
          <w:tcPr>
            <w:tcW w:w="409" w:type="dxa"/>
            <w:tcBorders>
              <w:top w:val="nil"/>
              <w:left w:val="nil"/>
              <w:bottom w:val="nil"/>
              <w:right w:val="nil"/>
            </w:tcBorders>
            <w:vAlign w:val="center"/>
          </w:tcPr>
          <w:p w14:paraId="21C2C9F4"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70" w:type="dxa"/>
            <w:tcBorders>
              <w:top w:val="nil"/>
              <w:left w:val="nil"/>
              <w:bottom w:val="nil"/>
              <w:right w:val="nil"/>
            </w:tcBorders>
            <w:shd w:val="clear" w:color="auto" w:fill="auto"/>
            <w:noWrap/>
            <w:vAlign w:val="center"/>
            <w:hideMark/>
          </w:tcPr>
          <w:p w14:paraId="48CA599A"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7 (.24)</w:t>
            </w:r>
          </w:p>
        </w:tc>
        <w:tc>
          <w:tcPr>
            <w:tcW w:w="448" w:type="dxa"/>
            <w:tcBorders>
              <w:top w:val="nil"/>
              <w:left w:val="nil"/>
              <w:bottom w:val="nil"/>
              <w:right w:val="nil"/>
            </w:tcBorders>
            <w:vAlign w:val="center"/>
          </w:tcPr>
          <w:p w14:paraId="15DC391F"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82" w:type="dxa"/>
            <w:tcBorders>
              <w:top w:val="nil"/>
              <w:left w:val="nil"/>
              <w:bottom w:val="nil"/>
              <w:right w:val="nil"/>
            </w:tcBorders>
            <w:shd w:val="clear" w:color="auto" w:fill="auto"/>
            <w:noWrap/>
            <w:vAlign w:val="center"/>
            <w:hideMark/>
          </w:tcPr>
          <w:p w14:paraId="3C881B60"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3 (.15)</w:t>
            </w:r>
          </w:p>
        </w:tc>
        <w:tc>
          <w:tcPr>
            <w:tcW w:w="288" w:type="dxa"/>
            <w:tcBorders>
              <w:top w:val="nil"/>
              <w:left w:val="nil"/>
              <w:bottom w:val="nil"/>
              <w:right w:val="nil"/>
            </w:tcBorders>
            <w:vAlign w:val="center"/>
          </w:tcPr>
          <w:p w14:paraId="4C8F05CB"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26" w:type="dxa"/>
            <w:tcBorders>
              <w:top w:val="nil"/>
              <w:left w:val="nil"/>
              <w:bottom w:val="nil"/>
              <w:right w:val="nil"/>
            </w:tcBorders>
            <w:shd w:val="clear" w:color="auto" w:fill="auto"/>
            <w:noWrap/>
            <w:vAlign w:val="center"/>
            <w:hideMark/>
          </w:tcPr>
          <w:p w14:paraId="25DE275F"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 xml:space="preserve">1 (.03) </w:t>
            </w:r>
          </w:p>
        </w:tc>
        <w:tc>
          <w:tcPr>
            <w:tcW w:w="402" w:type="dxa"/>
            <w:tcBorders>
              <w:top w:val="nil"/>
              <w:left w:val="nil"/>
              <w:bottom w:val="nil"/>
              <w:right w:val="nil"/>
            </w:tcBorders>
            <w:vAlign w:val="center"/>
          </w:tcPr>
          <w:p w14:paraId="56992D32"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789" w:type="dxa"/>
            <w:tcBorders>
              <w:top w:val="nil"/>
              <w:left w:val="nil"/>
              <w:bottom w:val="nil"/>
              <w:right w:val="nil"/>
            </w:tcBorders>
            <w:shd w:val="clear" w:color="auto" w:fill="auto"/>
            <w:noWrap/>
            <w:vAlign w:val="center"/>
            <w:hideMark/>
          </w:tcPr>
          <w:p w14:paraId="4D67AE28"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.059</w:t>
            </w:r>
          </w:p>
        </w:tc>
      </w:tr>
      <w:tr w:rsidR="00911A99" w:rsidRPr="002D00ED" w14:paraId="2BAE644D" w14:textId="77777777" w:rsidTr="0081168E">
        <w:trPr>
          <w:trHeight w:val="300"/>
          <w:jc w:val="center"/>
        </w:trPr>
        <w:tc>
          <w:tcPr>
            <w:tcW w:w="2600" w:type="dxa"/>
            <w:tcBorders>
              <w:top w:val="nil"/>
              <w:left w:val="nil"/>
              <w:bottom w:val="single" w:sz="4" w:space="0" w:color="auto"/>
              <w:right w:val="nil"/>
            </w:tcBorders>
            <w:shd w:val="clear" w:color="auto" w:fill="auto"/>
            <w:noWrap/>
            <w:vAlign w:val="center"/>
            <w:hideMark/>
          </w:tcPr>
          <w:p w14:paraId="60378BD0" w14:textId="77777777" w:rsidR="00911A99" w:rsidRPr="00911A99" w:rsidRDefault="00B66550" w:rsidP="00265C97">
            <w:pPr>
              <w:ind w:left="335"/>
              <w:rPr>
                <w:rFonts w:ascii="Times New Roman" w:eastAsia="Times New Roman" w:hAnsi="Times New Roman" w:cs="Times New Roman"/>
                <w:color w:val="000000"/>
              </w:rPr>
            </w:pPr>
            <w:r>
              <w:rPr>
                <w:rFonts w:ascii="Times New Roman" w:eastAsia="Times New Roman" w:hAnsi="Times New Roman" w:cs="Times New Roman"/>
                <w:color w:val="000000"/>
              </w:rPr>
              <w:t>Employment after graduation</w:t>
            </w:r>
          </w:p>
        </w:tc>
        <w:tc>
          <w:tcPr>
            <w:tcW w:w="922" w:type="dxa"/>
            <w:tcBorders>
              <w:top w:val="nil"/>
              <w:left w:val="nil"/>
              <w:bottom w:val="single" w:sz="4" w:space="0" w:color="auto"/>
              <w:right w:val="nil"/>
            </w:tcBorders>
            <w:shd w:val="clear" w:color="auto" w:fill="auto"/>
            <w:noWrap/>
            <w:vAlign w:val="center"/>
            <w:hideMark/>
          </w:tcPr>
          <w:p w14:paraId="4DFB90EA"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 (.07)</w:t>
            </w:r>
          </w:p>
        </w:tc>
        <w:tc>
          <w:tcPr>
            <w:tcW w:w="418" w:type="dxa"/>
            <w:tcBorders>
              <w:top w:val="nil"/>
              <w:left w:val="nil"/>
              <w:bottom w:val="single" w:sz="4" w:space="0" w:color="auto"/>
              <w:right w:val="nil"/>
            </w:tcBorders>
            <w:vAlign w:val="center"/>
          </w:tcPr>
          <w:p w14:paraId="46F33F7E"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914" w:type="dxa"/>
            <w:tcBorders>
              <w:top w:val="nil"/>
              <w:left w:val="nil"/>
              <w:bottom w:val="single" w:sz="4" w:space="0" w:color="auto"/>
              <w:right w:val="nil"/>
            </w:tcBorders>
            <w:shd w:val="clear" w:color="auto" w:fill="auto"/>
            <w:noWrap/>
            <w:vAlign w:val="center"/>
            <w:hideMark/>
          </w:tcPr>
          <w:p w14:paraId="7CD7A07B"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3 (.14)</w:t>
            </w:r>
          </w:p>
        </w:tc>
        <w:tc>
          <w:tcPr>
            <w:tcW w:w="409" w:type="dxa"/>
            <w:tcBorders>
              <w:top w:val="nil"/>
              <w:left w:val="nil"/>
              <w:bottom w:val="single" w:sz="4" w:space="0" w:color="auto"/>
              <w:right w:val="nil"/>
            </w:tcBorders>
            <w:vAlign w:val="center"/>
          </w:tcPr>
          <w:p w14:paraId="77349B79" w14:textId="77777777" w:rsidR="00911A99" w:rsidRPr="00911A99" w:rsidRDefault="00911A99" w:rsidP="00265C97">
            <w:pP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w:t>
            </w:r>
          </w:p>
        </w:tc>
        <w:tc>
          <w:tcPr>
            <w:tcW w:w="870" w:type="dxa"/>
            <w:tcBorders>
              <w:top w:val="nil"/>
              <w:left w:val="nil"/>
              <w:bottom w:val="single" w:sz="4" w:space="0" w:color="auto"/>
              <w:right w:val="nil"/>
            </w:tcBorders>
            <w:shd w:val="clear" w:color="auto" w:fill="auto"/>
            <w:noWrap/>
            <w:vAlign w:val="center"/>
            <w:hideMark/>
          </w:tcPr>
          <w:p w14:paraId="383D567C"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12 (.41)</w:t>
            </w:r>
          </w:p>
        </w:tc>
        <w:tc>
          <w:tcPr>
            <w:tcW w:w="448" w:type="dxa"/>
            <w:tcBorders>
              <w:top w:val="nil"/>
              <w:left w:val="nil"/>
              <w:bottom w:val="single" w:sz="4" w:space="0" w:color="auto"/>
              <w:right w:val="nil"/>
            </w:tcBorders>
            <w:vAlign w:val="center"/>
          </w:tcPr>
          <w:p w14:paraId="242BB1AF" w14:textId="77777777" w:rsidR="00911A99" w:rsidRPr="00911A99" w:rsidRDefault="00911A99" w:rsidP="00265C97">
            <w:pPr>
              <w:rPr>
                <w:rFonts w:ascii="Times New Roman" w:eastAsia="Times New Roman" w:hAnsi="Times New Roman" w:cs="Times New Roman"/>
                <w:color w:val="000000"/>
                <w:sz w:val="22"/>
                <w:szCs w:val="22"/>
              </w:rPr>
            </w:pPr>
          </w:p>
        </w:tc>
        <w:tc>
          <w:tcPr>
            <w:tcW w:w="882" w:type="dxa"/>
            <w:tcBorders>
              <w:top w:val="nil"/>
              <w:left w:val="nil"/>
              <w:bottom w:val="single" w:sz="4" w:space="0" w:color="auto"/>
              <w:right w:val="nil"/>
            </w:tcBorders>
            <w:shd w:val="clear" w:color="auto" w:fill="auto"/>
            <w:noWrap/>
            <w:vAlign w:val="center"/>
            <w:hideMark/>
          </w:tcPr>
          <w:p w14:paraId="3B4C49DC"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11 (.55)</w:t>
            </w:r>
          </w:p>
        </w:tc>
        <w:tc>
          <w:tcPr>
            <w:tcW w:w="288" w:type="dxa"/>
            <w:tcBorders>
              <w:top w:val="nil"/>
              <w:left w:val="nil"/>
              <w:bottom w:val="single" w:sz="4" w:space="0" w:color="auto"/>
              <w:right w:val="nil"/>
            </w:tcBorders>
            <w:vAlign w:val="center"/>
          </w:tcPr>
          <w:p w14:paraId="78BA5B1B" w14:textId="77777777" w:rsidR="00911A99" w:rsidRPr="00911A99" w:rsidRDefault="00911A99" w:rsidP="00265C97">
            <w:pPr>
              <w:rPr>
                <w:rFonts w:ascii="Times New Roman" w:eastAsia="Times New Roman" w:hAnsi="Times New Roman" w:cs="Times New Roman"/>
                <w:color w:val="000000"/>
                <w:sz w:val="22"/>
                <w:szCs w:val="22"/>
              </w:rPr>
            </w:pPr>
          </w:p>
        </w:tc>
        <w:tc>
          <w:tcPr>
            <w:tcW w:w="926" w:type="dxa"/>
            <w:tcBorders>
              <w:top w:val="nil"/>
              <w:left w:val="nil"/>
              <w:bottom w:val="single" w:sz="4" w:space="0" w:color="auto"/>
              <w:right w:val="nil"/>
            </w:tcBorders>
            <w:shd w:val="clear" w:color="auto" w:fill="auto"/>
            <w:noWrap/>
            <w:vAlign w:val="center"/>
            <w:hideMark/>
          </w:tcPr>
          <w:p w14:paraId="20460103" w14:textId="77777777" w:rsidR="00911A99" w:rsidRPr="00911A99" w:rsidRDefault="00911A99" w:rsidP="00265C97">
            <w:pPr>
              <w:jc w:val="right"/>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14 (.47)</w:t>
            </w:r>
          </w:p>
        </w:tc>
        <w:tc>
          <w:tcPr>
            <w:tcW w:w="402" w:type="dxa"/>
            <w:tcBorders>
              <w:top w:val="nil"/>
              <w:left w:val="nil"/>
              <w:bottom w:val="single" w:sz="4" w:space="0" w:color="auto"/>
              <w:right w:val="nil"/>
            </w:tcBorders>
            <w:vAlign w:val="center"/>
          </w:tcPr>
          <w:p w14:paraId="38A1A0A3" w14:textId="77777777" w:rsidR="00911A99" w:rsidRPr="00911A99" w:rsidRDefault="00911A99" w:rsidP="00265C97">
            <w:pPr>
              <w:rPr>
                <w:rFonts w:ascii="Times New Roman" w:eastAsia="Times New Roman" w:hAnsi="Times New Roman" w:cs="Times New Roman"/>
                <w:color w:val="000000"/>
                <w:sz w:val="22"/>
                <w:szCs w:val="22"/>
              </w:rPr>
            </w:pPr>
          </w:p>
        </w:tc>
        <w:tc>
          <w:tcPr>
            <w:tcW w:w="789" w:type="dxa"/>
            <w:tcBorders>
              <w:top w:val="nil"/>
              <w:left w:val="nil"/>
              <w:bottom w:val="single" w:sz="4" w:space="0" w:color="auto"/>
              <w:right w:val="nil"/>
            </w:tcBorders>
            <w:shd w:val="clear" w:color="auto" w:fill="auto"/>
            <w:noWrap/>
            <w:vAlign w:val="center"/>
            <w:hideMark/>
          </w:tcPr>
          <w:p w14:paraId="2B9C712C" w14:textId="77777777" w:rsidR="00911A99" w:rsidRPr="00911A99" w:rsidRDefault="00911A99" w:rsidP="00265C97">
            <w:pPr>
              <w:jc w:val="center"/>
              <w:rPr>
                <w:rFonts w:ascii="Times New Roman" w:eastAsia="Times New Roman" w:hAnsi="Times New Roman" w:cs="Times New Roman"/>
                <w:color w:val="000000"/>
                <w:sz w:val="22"/>
                <w:szCs w:val="22"/>
              </w:rPr>
            </w:pPr>
            <w:r w:rsidRPr="00911A99">
              <w:rPr>
                <w:rFonts w:ascii="Times New Roman" w:eastAsia="Times New Roman" w:hAnsi="Times New Roman" w:cs="Times New Roman"/>
                <w:color w:val="000000"/>
                <w:sz w:val="22"/>
                <w:szCs w:val="22"/>
              </w:rPr>
              <w:t>.001</w:t>
            </w:r>
          </w:p>
        </w:tc>
      </w:tr>
      <w:tr w:rsidR="00911A99" w:rsidRPr="00911A99" w14:paraId="0BD6242D" w14:textId="77777777" w:rsidTr="0081168E">
        <w:trPr>
          <w:trHeight w:val="300"/>
          <w:jc w:val="center"/>
        </w:trPr>
        <w:tc>
          <w:tcPr>
            <w:tcW w:w="9868" w:type="dxa"/>
            <w:gridSpan w:val="12"/>
            <w:tcBorders>
              <w:top w:val="single" w:sz="4" w:space="0" w:color="auto"/>
              <w:left w:val="nil"/>
              <w:bottom w:val="nil"/>
              <w:right w:val="nil"/>
            </w:tcBorders>
            <w:shd w:val="clear" w:color="auto" w:fill="auto"/>
            <w:noWrap/>
            <w:vAlign w:val="bottom"/>
          </w:tcPr>
          <w:p w14:paraId="5C4AA41B" w14:textId="77777777" w:rsidR="00911A99" w:rsidRPr="00911A99" w:rsidRDefault="00911A99" w:rsidP="00265C97">
            <w:pPr>
              <w:rPr>
                <w:rFonts w:ascii="Times New Roman" w:eastAsia="Times New Roman" w:hAnsi="Times New Roman" w:cs="Times New Roman"/>
                <w:color w:val="000000"/>
              </w:rPr>
            </w:pPr>
            <w:r w:rsidRPr="00911A99">
              <w:rPr>
                <w:rFonts w:ascii="Times New Roman" w:eastAsia="Times New Roman" w:hAnsi="Times New Roman" w:cs="Times New Roman"/>
                <w:color w:val="000000"/>
              </w:rPr>
              <w:t xml:space="preserve">NOTE: </w:t>
            </w:r>
          </w:p>
          <w:p w14:paraId="36867A3F" w14:textId="77777777" w:rsidR="004076CE" w:rsidRDefault="00911A99" w:rsidP="00265C97">
            <w:pPr>
              <w:ind w:left="331"/>
              <w:rPr>
                <w:rFonts w:ascii="Times New Roman" w:eastAsia="Times New Roman" w:hAnsi="Times New Roman" w:cs="Times New Roman"/>
                <w:color w:val="000000"/>
              </w:rPr>
            </w:pPr>
            <w:r w:rsidRPr="00911A99">
              <w:rPr>
                <w:rFonts w:ascii="Times New Roman" w:eastAsia="Times New Roman" w:hAnsi="Times New Roman" w:cs="Times New Roman"/>
                <w:i/>
                <w:color w:val="000000"/>
              </w:rPr>
              <w:t>p</w:t>
            </w:r>
            <w:r w:rsidRPr="00911A99">
              <w:rPr>
                <w:rFonts w:ascii="Times New Roman" w:eastAsia="Times New Roman" w:hAnsi="Times New Roman" w:cs="Times New Roman"/>
                <w:color w:val="000000"/>
              </w:rPr>
              <w:t xml:space="preserve">-value of chi-square test of </w:t>
            </w:r>
            <w:r w:rsidRPr="00911A99">
              <w:rPr>
                <w:rFonts w:ascii="Times New Roman" w:eastAsia="Times New Roman" w:hAnsi="Times New Roman" w:cs="Times New Roman"/>
                <w:i/>
                <w:color w:val="000000"/>
              </w:rPr>
              <w:t>H</w:t>
            </w:r>
            <w:r w:rsidRPr="00911A99">
              <w:rPr>
                <w:rFonts w:ascii="Times New Roman" w:eastAsia="Times New Roman" w:hAnsi="Times New Roman" w:cs="Times New Roman"/>
                <w:color w:val="000000"/>
                <w:vertAlign w:val="subscript"/>
              </w:rPr>
              <w:t>0</w:t>
            </w:r>
            <w:r w:rsidR="004076CE">
              <w:rPr>
                <w:rFonts w:ascii="Times New Roman" w:eastAsia="Times New Roman" w:hAnsi="Times New Roman" w:cs="Times New Roman"/>
                <w:color w:val="000000"/>
              </w:rPr>
              <w:t xml:space="preserve"> : proportion = .5, * &lt; .05, ** &lt; .01, *** &lt; .001; </w:t>
            </w:r>
          </w:p>
          <w:p w14:paraId="600CA5F1" w14:textId="77777777" w:rsidR="00911A99" w:rsidRPr="00911A99" w:rsidRDefault="00911A99" w:rsidP="00265C97">
            <w:pPr>
              <w:ind w:left="331"/>
              <w:rPr>
                <w:rFonts w:ascii="Times New Roman" w:eastAsia="Times New Roman" w:hAnsi="Times New Roman" w:cs="Times New Roman"/>
                <w:color w:val="000000"/>
              </w:rPr>
            </w:pPr>
            <w:r w:rsidRPr="00911A99">
              <w:rPr>
                <w:rFonts w:ascii="Times New Roman" w:eastAsia="Times New Roman" w:hAnsi="Times New Roman" w:cs="Times New Roman"/>
                <w:color w:val="000000"/>
                <w:vertAlign w:val="superscript"/>
              </w:rPr>
              <w:t>Ϯ</w:t>
            </w:r>
            <w:r w:rsidRPr="00911A99">
              <w:rPr>
                <w:rFonts w:ascii="Times New Roman" w:eastAsia="Times New Roman" w:hAnsi="Times New Roman" w:cs="Times New Roman"/>
                <w:color w:val="000000"/>
              </w:rPr>
              <w:t xml:space="preserve"> chi-square test for trend in proportions; </w:t>
            </w:r>
          </w:p>
          <w:p w14:paraId="6046ED55" w14:textId="77777777" w:rsidR="00911A99" w:rsidRPr="00911A99" w:rsidRDefault="00911A99" w:rsidP="00265C97">
            <w:pPr>
              <w:ind w:left="331"/>
              <w:rPr>
                <w:rFonts w:ascii="Times New Roman" w:eastAsia="Times New Roman" w:hAnsi="Times New Roman" w:cs="Times New Roman"/>
                <w:color w:val="000000"/>
              </w:rPr>
            </w:pPr>
            <w:r w:rsidRPr="00911A99">
              <w:rPr>
                <w:rFonts w:ascii="Times New Roman" w:eastAsia="Times New Roman" w:hAnsi="Times New Roman" w:cs="Times New Roman"/>
                <w:color w:val="000000"/>
                <w:vertAlign w:val="superscript"/>
              </w:rPr>
              <w:t>ϮϮ</w:t>
            </w:r>
            <w:r w:rsidRPr="00911A99">
              <w:rPr>
                <w:rFonts w:ascii="Times New Roman" w:eastAsia="Times New Roman" w:hAnsi="Times New Roman" w:cs="Times New Roman"/>
                <w:color w:val="000000"/>
              </w:rPr>
              <w:t xml:space="preserve"> not tested;</w:t>
            </w:r>
          </w:p>
          <w:p w14:paraId="1C0BCD78" w14:textId="77777777" w:rsidR="00911A99" w:rsidRPr="00911A99" w:rsidRDefault="00911A99" w:rsidP="00265C97">
            <w:pPr>
              <w:ind w:left="331"/>
              <w:rPr>
                <w:rFonts w:ascii="Times New Roman" w:eastAsia="Times New Roman" w:hAnsi="Times New Roman" w:cs="Times New Roman"/>
                <w:color w:val="000000"/>
              </w:rPr>
            </w:pPr>
            <w:r w:rsidRPr="00911A99">
              <w:rPr>
                <w:rFonts w:ascii="Times New Roman" w:eastAsia="Times New Roman" w:hAnsi="Times New Roman" w:cs="Times New Roman"/>
                <w:color w:val="000000"/>
                <w:vertAlign w:val="superscript"/>
              </w:rPr>
              <w:t>ϮϮϮ</w:t>
            </w:r>
            <w:r w:rsidRPr="00911A99">
              <w:rPr>
                <w:rFonts w:ascii="Times New Roman" w:eastAsia="Times New Roman" w:hAnsi="Times New Roman" w:cs="Times New Roman"/>
                <w:color w:val="000000"/>
              </w:rPr>
              <w:t xml:space="preserve"> 4 students were still enrolled in school at the end of data collection, 1 student was incarcerated, and 1 was transfer to a military high school.</w:t>
            </w:r>
          </w:p>
        </w:tc>
      </w:tr>
    </w:tbl>
    <w:p w14:paraId="313692F0" w14:textId="77777777" w:rsidR="00911A99" w:rsidRDefault="00911A99">
      <w:pPr>
        <w:rPr>
          <w:rFonts w:ascii="Times New Roman" w:eastAsia="Times New Roman" w:hAnsi="Times New Roman" w:cs="Times New Roman"/>
        </w:rPr>
      </w:pPr>
    </w:p>
    <w:p w14:paraId="15AFCAB2" w14:textId="77777777" w:rsidR="00427438" w:rsidRDefault="00427438">
      <w:pPr>
        <w:rPr>
          <w:rFonts w:ascii="Times New Roman" w:eastAsia="Times New Roman" w:hAnsi="Times New Roman" w:cs="Times New Roman"/>
        </w:rPr>
      </w:pPr>
      <w:r>
        <w:rPr>
          <w:rFonts w:ascii="Times New Roman" w:eastAsia="Times New Roman" w:hAnsi="Times New Roman" w:cs="Times New Roman"/>
        </w:rPr>
        <w:br w:type="page"/>
      </w:r>
    </w:p>
    <w:p w14:paraId="13FFC969" w14:textId="77777777" w:rsidR="00911A99" w:rsidRDefault="00911A99">
      <w:pPr>
        <w:rPr>
          <w:rFonts w:ascii="Times New Roman" w:eastAsia="Times New Roman" w:hAnsi="Times New Roman" w:cs="Times New Roman"/>
        </w:rPr>
      </w:pPr>
    </w:p>
    <w:p w14:paraId="56DE8434" w14:textId="77777777" w:rsidR="001969BF" w:rsidRDefault="001969BF" w:rsidP="000D1F6E">
      <w:pPr>
        <w:spacing w:line="480" w:lineRule="auto"/>
        <w:outlineLvl w:val="0"/>
        <w:rPr>
          <w:rFonts w:ascii="Times New Roman" w:hAnsi="Times New Roman" w:cs="Times New Roman"/>
        </w:rPr>
      </w:pPr>
      <w:r>
        <w:rPr>
          <w:rFonts w:ascii="Times New Roman" w:hAnsi="Times New Roman" w:cs="Times New Roman"/>
        </w:rPr>
        <w:t xml:space="preserve">Table </w:t>
      </w:r>
      <w:r w:rsidR="00136F42">
        <w:rPr>
          <w:rFonts w:ascii="Times New Roman" w:hAnsi="Times New Roman" w:cs="Times New Roman"/>
        </w:rPr>
        <w:t>2</w:t>
      </w:r>
    </w:p>
    <w:p w14:paraId="3182AE89" w14:textId="77777777" w:rsidR="001969BF" w:rsidRDefault="00DB3977" w:rsidP="0047215D">
      <w:pPr>
        <w:spacing w:line="480" w:lineRule="auto"/>
        <w:rPr>
          <w:rFonts w:ascii="Times New Roman" w:hAnsi="Times New Roman" w:cs="Times New Roman"/>
        </w:rPr>
      </w:pPr>
      <w:r w:rsidRPr="004D6E02">
        <w:rPr>
          <w:rFonts w:ascii="Times New Roman" w:hAnsi="Times New Roman" w:cs="Times New Roman"/>
          <w:i/>
        </w:rPr>
        <w:t xml:space="preserve">Types of Certificates that Participants Earned </w:t>
      </w:r>
    </w:p>
    <w:p w14:paraId="7D6E89F8" w14:textId="77777777" w:rsidR="00233F02" w:rsidRDefault="00233F02" w:rsidP="004D6E02">
      <w:pPr>
        <w:rPr>
          <w:rFonts w:ascii="Times New Roman" w:hAnsi="Times New Roman" w:cs="Times New Roman"/>
        </w:rPr>
      </w:pPr>
      <w:r>
        <w:rPr>
          <w:rFonts w:ascii="Times New Roman" w:hAnsi="Times New Roman" w:cs="Times New Roman"/>
        </w:rPr>
        <w:t>Training Certificate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Frequency</w:t>
      </w:r>
    </w:p>
    <w:p w14:paraId="14AFE4E2" w14:textId="77777777" w:rsidR="00233F02" w:rsidRDefault="00233F02" w:rsidP="004D6E02">
      <w:pPr>
        <w:rPr>
          <w:rFonts w:ascii="Times New Roman" w:hAnsi="Times New Roman" w:cs="Times New Roman"/>
        </w:rPr>
      </w:pPr>
      <w:r>
        <w:rPr>
          <w:rFonts w:ascii="Times New Roman" w:hAnsi="Times New Roman" w:cs="Times New Roman"/>
        </w:rPr>
        <w:t>__________________________________________________________________</w:t>
      </w:r>
    </w:p>
    <w:p w14:paraId="3AEC7A42" w14:textId="77777777" w:rsidR="00DB3977" w:rsidRDefault="00E914AB" w:rsidP="004D6E02">
      <w:pPr>
        <w:rPr>
          <w:rFonts w:ascii="Times New Roman" w:hAnsi="Times New Roman" w:cs="Times New Roman"/>
        </w:rPr>
      </w:pPr>
      <w:r>
        <w:rPr>
          <w:rFonts w:ascii="Times New Roman" w:hAnsi="Times New Roman" w:cs="Times New Roman"/>
        </w:rPr>
        <w:t>Engine Assembly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1D1B0CBF" w14:textId="77777777" w:rsidR="00DB3977" w:rsidRDefault="00E914AB" w:rsidP="004D6E02">
      <w:pPr>
        <w:rPr>
          <w:rFonts w:ascii="Times New Roman" w:hAnsi="Times New Roman" w:cs="Times New Roman"/>
        </w:rPr>
      </w:pPr>
      <w:r>
        <w:rPr>
          <w:rFonts w:ascii="Times New Roman" w:hAnsi="Times New Roman" w:cs="Times New Roman"/>
        </w:rPr>
        <w:t>Food Service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31C4BBE7" w14:textId="77777777" w:rsidR="00DB3977" w:rsidRDefault="00E914AB" w:rsidP="004D6E02">
      <w:pPr>
        <w:rPr>
          <w:rFonts w:ascii="Times New Roman" w:hAnsi="Times New Roman" w:cs="Times New Roman"/>
        </w:rPr>
      </w:pPr>
      <w:r>
        <w:rPr>
          <w:rFonts w:ascii="Times New Roman" w:hAnsi="Times New Roman" w:cs="Times New Roman"/>
        </w:rPr>
        <w:t>Forklift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81BE0">
        <w:rPr>
          <w:rFonts w:ascii="Times New Roman" w:hAnsi="Times New Roman" w:cs="Times New Roman"/>
        </w:rPr>
        <w:t>3</w:t>
      </w:r>
    </w:p>
    <w:p w14:paraId="63694F74" w14:textId="77777777" w:rsidR="00DB3977" w:rsidRDefault="00E914AB" w:rsidP="004D6E02">
      <w:pPr>
        <w:rPr>
          <w:rFonts w:ascii="Times New Roman" w:hAnsi="Times New Roman" w:cs="Times New Roman"/>
        </w:rPr>
      </w:pPr>
      <w:r w:rsidRPr="00465A2F">
        <w:rPr>
          <w:rFonts w:ascii="Times New Roman" w:hAnsi="Times New Roman" w:cs="Times New Roman"/>
        </w:rPr>
        <w:t>Food Service Sanitation Manager Certification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81BE0">
        <w:rPr>
          <w:rFonts w:ascii="Times New Roman" w:hAnsi="Times New Roman" w:cs="Times New Roman"/>
        </w:rPr>
        <w:t>8</w:t>
      </w:r>
    </w:p>
    <w:p w14:paraId="5A19FA5E" w14:textId="77777777" w:rsidR="00DB3977" w:rsidRDefault="00E914AB" w:rsidP="004D6E02">
      <w:pPr>
        <w:rPr>
          <w:rFonts w:ascii="Times New Roman" w:hAnsi="Times New Roman" w:cs="Times New Roman"/>
        </w:rPr>
      </w:pPr>
      <w:r>
        <w:rPr>
          <w:rFonts w:ascii="Times New Roman" w:hAnsi="Times New Roman" w:cs="Times New Roman"/>
        </w:rPr>
        <w:t xml:space="preserve">The United States Department of Labor’s </w:t>
      </w:r>
      <w:r w:rsidRPr="002424D3">
        <w:rPr>
          <w:rFonts w:ascii="Times New Roman" w:hAnsi="Times New Roman" w:cs="Times New Roman"/>
        </w:rPr>
        <w:t xml:space="preserve">Occupational Safety </w:t>
      </w:r>
    </w:p>
    <w:p w14:paraId="31A6D133" w14:textId="77777777" w:rsidR="00DB3977" w:rsidRDefault="00E914AB" w:rsidP="004D6E02">
      <w:pPr>
        <w:rPr>
          <w:rFonts w:ascii="Times New Roman" w:hAnsi="Times New Roman" w:cs="Times New Roman"/>
        </w:rPr>
      </w:pPr>
      <w:proofErr w:type="gramStart"/>
      <w:r w:rsidRPr="002424D3">
        <w:rPr>
          <w:rFonts w:ascii="Times New Roman" w:hAnsi="Times New Roman" w:cs="Times New Roman"/>
        </w:rPr>
        <w:t>and</w:t>
      </w:r>
      <w:proofErr w:type="gramEnd"/>
      <w:r w:rsidRPr="002424D3">
        <w:rPr>
          <w:rFonts w:ascii="Times New Roman" w:hAnsi="Times New Roman" w:cs="Times New Roman"/>
        </w:rPr>
        <w:t xml:space="preserve"> Health Administration</w:t>
      </w:r>
      <w:r>
        <w:rPr>
          <w:rFonts w:ascii="Times New Roman" w:hAnsi="Times New Roman" w:cs="Times New Roman"/>
        </w:rPr>
        <w:t xml:space="preserve"> (OSHA)</w:t>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781BE0">
        <w:rPr>
          <w:rFonts w:ascii="Times New Roman" w:hAnsi="Times New Roman" w:cs="Times New Roman"/>
        </w:rPr>
        <w:t>3</w:t>
      </w:r>
    </w:p>
    <w:p w14:paraId="67B45E54" w14:textId="77777777" w:rsidR="00DB3977" w:rsidRDefault="00E914AB" w:rsidP="004D6E02">
      <w:pPr>
        <w:rPr>
          <w:rFonts w:ascii="Times New Roman" w:hAnsi="Times New Roman" w:cs="Times New Roman"/>
        </w:rPr>
      </w:pPr>
      <w:r>
        <w:rPr>
          <w:rFonts w:ascii="Times New Roman" w:hAnsi="Times New Roman" w:cs="Times New Roman"/>
        </w:rPr>
        <w:t>Retail Customer Service</w:t>
      </w:r>
      <w:r w:rsidR="00145ACC">
        <w:rPr>
          <w:rFonts w:ascii="Times New Roman" w:hAnsi="Times New Roman" w:cs="Times New Roman"/>
        </w:rPr>
        <w:tab/>
      </w:r>
      <w:r w:rsidR="00145ACC">
        <w:rPr>
          <w:rFonts w:ascii="Times New Roman" w:hAnsi="Times New Roman" w:cs="Times New Roman"/>
        </w:rPr>
        <w:tab/>
      </w:r>
      <w:r w:rsidR="00145ACC">
        <w:rPr>
          <w:rFonts w:ascii="Times New Roman" w:hAnsi="Times New Roman" w:cs="Times New Roman"/>
        </w:rPr>
        <w:tab/>
      </w:r>
      <w:r w:rsidR="00145ACC">
        <w:rPr>
          <w:rFonts w:ascii="Times New Roman" w:hAnsi="Times New Roman" w:cs="Times New Roman"/>
        </w:rPr>
        <w:tab/>
      </w:r>
      <w:r w:rsidR="00145ACC">
        <w:rPr>
          <w:rFonts w:ascii="Times New Roman" w:hAnsi="Times New Roman" w:cs="Times New Roman"/>
        </w:rPr>
        <w:tab/>
      </w:r>
      <w:r w:rsidR="00145ACC">
        <w:rPr>
          <w:rFonts w:ascii="Times New Roman" w:hAnsi="Times New Roman" w:cs="Times New Roman"/>
        </w:rPr>
        <w:tab/>
        <w:t xml:space="preserve">          </w:t>
      </w:r>
      <w:r w:rsidR="00781BE0">
        <w:rPr>
          <w:rFonts w:ascii="Times New Roman" w:hAnsi="Times New Roman" w:cs="Times New Roman"/>
        </w:rPr>
        <w:t>1</w:t>
      </w:r>
      <w:r w:rsidR="00145ACC">
        <w:rPr>
          <w:rFonts w:ascii="Times New Roman" w:hAnsi="Times New Roman" w:cs="Times New Roman"/>
        </w:rPr>
        <w:t>0</w:t>
      </w:r>
    </w:p>
    <w:p w14:paraId="0D939D54" w14:textId="77777777" w:rsidR="00DB3977" w:rsidRDefault="00E914AB" w:rsidP="004D6E02">
      <w:pPr>
        <w:rPr>
          <w:rFonts w:ascii="Times New Roman" w:hAnsi="Times New Roman" w:cs="Times New Roman"/>
        </w:rPr>
      </w:pPr>
      <w:r>
        <w:rPr>
          <w:rFonts w:ascii="Times New Roman" w:hAnsi="Times New Roman" w:cs="Times New Roman"/>
        </w:rPr>
        <w:t>Security Guard</w:t>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t>6</w:t>
      </w:r>
    </w:p>
    <w:p w14:paraId="730746B3" w14:textId="77777777" w:rsidR="00DB3977" w:rsidRDefault="0022209E" w:rsidP="004D6E02">
      <w:pPr>
        <w:rPr>
          <w:rFonts w:ascii="Times New Roman" w:hAnsi="Times New Roman" w:cs="Times New Roman"/>
        </w:rPr>
      </w:pPr>
      <w:proofErr w:type="spellStart"/>
      <w:r>
        <w:rPr>
          <w:rFonts w:ascii="Times New Roman" w:hAnsi="Times New Roman" w:cs="Times New Roman"/>
        </w:rPr>
        <w:t>Serv</w:t>
      </w:r>
      <w:r w:rsidR="00E914AB">
        <w:rPr>
          <w:rFonts w:ascii="Times New Roman" w:hAnsi="Times New Roman" w:cs="Times New Roman"/>
        </w:rPr>
        <w:t>Safe</w:t>
      </w:r>
      <w:proofErr w:type="spellEnd"/>
      <w:r w:rsidR="00E914AB">
        <w:rPr>
          <w:rFonts w:ascii="Times New Roman" w:hAnsi="Times New Roman" w:cs="Times New Roman"/>
        </w:rPr>
        <w:t xml:space="preserve"> Food Protection Manager Certification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81BE0">
        <w:rPr>
          <w:rFonts w:ascii="Times New Roman" w:hAnsi="Times New Roman" w:cs="Times New Roman"/>
        </w:rPr>
        <w:t>1</w:t>
      </w:r>
    </w:p>
    <w:p w14:paraId="79304127" w14:textId="77777777" w:rsidR="00781BE0" w:rsidRDefault="00145ACC" w:rsidP="004D6E02">
      <w:pPr>
        <w:rPr>
          <w:rFonts w:ascii="Times New Roman" w:hAnsi="Times New Roman" w:cs="Times New Roman"/>
        </w:rPr>
      </w:pPr>
      <w:r>
        <w:rPr>
          <w:rFonts w:ascii="Times New Roman" w:hAnsi="Times New Roman" w:cs="Times New Roman"/>
        </w:rPr>
        <w:t>Food Handler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81BE0">
        <w:rPr>
          <w:rFonts w:ascii="Times New Roman" w:hAnsi="Times New Roman" w:cs="Times New Roman"/>
        </w:rPr>
        <w:t>16</w:t>
      </w:r>
    </w:p>
    <w:p w14:paraId="4B406662" w14:textId="77777777" w:rsidR="00DB3977" w:rsidRDefault="00E914AB" w:rsidP="004D6E02">
      <w:pPr>
        <w:rPr>
          <w:rFonts w:ascii="Times New Roman" w:hAnsi="Times New Roman" w:cs="Times New Roman"/>
        </w:rPr>
      </w:pPr>
      <w:r>
        <w:rPr>
          <w:rFonts w:ascii="Times New Roman" w:hAnsi="Times New Roman" w:cs="Times New Roman"/>
        </w:rPr>
        <w:t>Food Handler &amp; OSHA</w:t>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t>6</w:t>
      </w:r>
    </w:p>
    <w:p w14:paraId="00A4A921" w14:textId="77777777" w:rsidR="00DB3977" w:rsidRDefault="00E914AB" w:rsidP="004D6E02">
      <w:pPr>
        <w:rPr>
          <w:rFonts w:ascii="Times New Roman" w:hAnsi="Times New Roman" w:cs="Times New Roman"/>
        </w:rPr>
      </w:pPr>
      <w:r>
        <w:rPr>
          <w:rFonts w:ascii="Times New Roman" w:hAnsi="Times New Roman" w:cs="Times New Roman"/>
        </w:rPr>
        <w:t>Food Handler &amp; Forklift</w:t>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781BE0">
        <w:rPr>
          <w:rFonts w:ascii="Times New Roman" w:hAnsi="Times New Roman" w:cs="Times New Roman"/>
        </w:rPr>
        <w:t>2</w:t>
      </w:r>
    </w:p>
    <w:p w14:paraId="47F8FD34" w14:textId="77777777" w:rsidR="00E914AB" w:rsidRDefault="00E914AB" w:rsidP="00E914AB">
      <w:pPr>
        <w:spacing w:line="276" w:lineRule="auto"/>
        <w:rPr>
          <w:rFonts w:ascii="Times New Roman" w:hAnsi="Times New Roman" w:cs="Times New Roman"/>
        </w:rPr>
      </w:pPr>
      <w:proofErr w:type="spellStart"/>
      <w:r>
        <w:rPr>
          <w:rFonts w:ascii="Times New Roman" w:hAnsi="Times New Roman" w:cs="Times New Roman"/>
        </w:rPr>
        <w:t>ServSafe</w:t>
      </w:r>
      <w:proofErr w:type="spellEnd"/>
      <w:r>
        <w:rPr>
          <w:rFonts w:ascii="Times New Roman" w:hAnsi="Times New Roman" w:cs="Times New Roman"/>
        </w:rPr>
        <w:t xml:space="preserve"> Food Protection Manager Certification &amp;</w:t>
      </w:r>
    </w:p>
    <w:p w14:paraId="36167FCC" w14:textId="77777777" w:rsidR="00233F02" w:rsidRDefault="00233F02" w:rsidP="004D6E02">
      <w:pPr>
        <w:rPr>
          <w:rFonts w:ascii="Times New Roman" w:hAnsi="Times New Roman" w:cs="Times New Roman"/>
        </w:rPr>
      </w:pPr>
      <w:r>
        <w:rPr>
          <w:rFonts w:ascii="Times New Roman" w:hAnsi="Times New Roman" w:cs="Times New Roman"/>
        </w:rPr>
        <w:t xml:space="preserve">Adult and Pediatric First Aid/CPR/AED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18317420" w14:textId="77777777" w:rsidR="00233F02" w:rsidRDefault="00233F02" w:rsidP="004D6E02">
      <w:pPr>
        <w:rPr>
          <w:rFonts w:ascii="Times New Roman" w:hAnsi="Times New Roman" w:cs="Times New Roman"/>
        </w:rPr>
      </w:pPr>
      <w:r>
        <w:rPr>
          <w:rFonts w:ascii="Times New Roman" w:hAnsi="Times New Roman" w:cs="Times New Roman"/>
        </w:rPr>
        <w:t>__________________________________________________________________</w:t>
      </w:r>
    </w:p>
    <w:p w14:paraId="3C40C040" w14:textId="77777777" w:rsidR="00DB3977" w:rsidRDefault="00E914AB" w:rsidP="004D6E02">
      <w:pPr>
        <w:rPr>
          <w:rFonts w:ascii="Times New Roman" w:hAnsi="Times New Roman" w:cs="Times New Roman"/>
        </w:rPr>
      </w:pPr>
      <w:r>
        <w:rPr>
          <w:rFonts w:ascii="Times New Roman" w:hAnsi="Times New Roman" w:cs="Times New Roman"/>
        </w:rPr>
        <w:t>Total</w:t>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r>
      <w:r w:rsidR="0022209E">
        <w:rPr>
          <w:rFonts w:ascii="Times New Roman" w:hAnsi="Times New Roman" w:cs="Times New Roman"/>
        </w:rPr>
        <w:tab/>
        <w:t>6</w:t>
      </w:r>
      <w:r w:rsidR="00AE1870">
        <w:rPr>
          <w:rFonts w:ascii="Times New Roman" w:hAnsi="Times New Roman" w:cs="Times New Roman"/>
        </w:rPr>
        <w:t>5</w:t>
      </w:r>
    </w:p>
    <w:p w14:paraId="1B1C1BD0" w14:textId="77777777" w:rsidR="00DB3977" w:rsidRDefault="00E914AB" w:rsidP="004D6E02">
      <w:pPr>
        <w:rPr>
          <w:rFonts w:ascii="Times New Roman" w:hAnsi="Times New Roman" w:cs="Times New Roman"/>
        </w:rPr>
      </w:pPr>
      <w:r>
        <w:rPr>
          <w:rFonts w:ascii="Times New Roman" w:hAnsi="Times New Roman" w:cs="Times New Roman"/>
        </w:rPr>
        <w:t>__________________________________________________________________</w:t>
      </w:r>
    </w:p>
    <w:p w14:paraId="2063B5C2" w14:textId="77777777" w:rsidR="00DB3977" w:rsidRDefault="00E914AB" w:rsidP="004D6E02">
      <w:pPr>
        <w:rPr>
          <w:rFonts w:ascii="Times New Roman" w:hAnsi="Times New Roman" w:cs="Times New Roman"/>
        </w:rPr>
      </w:pPr>
      <w:r>
        <w:rPr>
          <w:rFonts w:ascii="Times New Roman" w:hAnsi="Times New Roman" w:cs="Times New Roman"/>
        </w:rPr>
        <w:t xml:space="preserve">Students who took the course but did not pass </w:t>
      </w:r>
      <w:r w:rsidR="0022209E">
        <w:rPr>
          <w:rFonts w:ascii="Times New Roman" w:hAnsi="Times New Roman" w:cs="Times New Roman"/>
        </w:rPr>
        <w:t xml:space="preserve">the </w:t>
      </w:r>
      <w:r>
        <w:rPr>
          <w:rFonts w:ascii="Times New Roman" w:hAnsi="Times New Roman" w:cs="Times New Roman"/>
        </w:rPr>
        <w:t>certificate exam</w:t>
      </w:r>
      <w:r w:rsidR="0022209E">
        <w:rPr>
          <w:rFonts w:ascii="Times New Roman" w:hAnsi="Times New Roman" w:cs="Times New Roman"/>
        </w:rPr>
        <w:tab/>
      </w:r>
      <w:r w:rsidR="0022209E">
        <w:rPr>
          <w:rFonts w:ascii="Times New Roman" w:hAnsi="Times New Roman" w:cs="Times New Roman"/>
        </w:rPr>
        <w:tab/>
        <w:t>9</w:t>
      </w:r>
    </w:p>
    <w:p w14:paraId="2C4099FC" w14:textId="77777777" w:rsidR="00DB3977" w:rsidRDefault="0022209E" w:rsidP="004D6E02">
      <w:pPr>
        <w:rPr>
          <w:rFonts w:ascii="Times New Roman" w:hAnsi="Times New Roman" w:cs="Times New Roman"/>
        </w:rPr>
      </w:pPr>
      <w:r>
        <w:rPr>
          <w:rFonts w:ascii="Times New Roman" w:hAnsi="Times New Roman" w:cs="Times New Roman"/>
        </w:rPr>
        <w:t>__________________________________________________________________</w:t>
      </w:r>
    </w:p>
    <w:p w14:paraId="45602F77" w14:textId="77777777" w:rsidR="00DB3977" w:rsidRDefault="00DB3977" w:rsidP="004D6E02">
      <w:pPr>
        <w:rPr>
          <w:rFonts w:ascii="Times New Roman" w:hAnsi="Times New Roman" w:cs="Times New Roman"/>
        </w:rPr>
      </w:pPr>
    </w:p>
    <w:p w14:paraId="1609B6AF" w14:textId="77777777" w:rsidR="00DB3977" w:rsidRDefault="00DB3977" w:rsidP="004D6E02">
      <w:pPr>
        <w:rPr>
          <w:rFonts w:ascii="Times New Roman" w:hAnsi="Times New Roman" w:cs="Times New Roman"/>
        </w:rPr>
      </w:pPr>
    </w:p>
    <w:sectPr w:rsidR="00DB3977" w:rsidSect="00427438">
      <w:headerReference w:type="even" r:id="rId1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E1DE3" w14:textId="77777777" w:rsidR="008F42B0" w:rsidRDefault="008F42B0" w:rsidP="00313716">
      <w:r>
        <w:separator/>
      </w:r>
    </w:p>
  </w:endnote>
  <w:endnote w:type="continuationSeparator" w:id="0">
    <w:p w14:paraId="0551FAA6" w14:textId="77777777" w:rsidR="008F42B0" w:rsidRDefault="008F42B0" w:rsidP="0031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11DF" w14:textId="77777777" w:rsidR="008F42B0" w:rsidRDefault="008F42B0" w:rsidP="00313716">
      <w:r>
        <w:separator/>
      </w:r>
    </w:p>
  </w:footnote>
  <w:footnote w:type="continuationSeparator" w:id="0">
    <w:p w14:paraId="3B827722" w14:textId="77777777" w:rsidR="008F42B0" w:rsidRDefault="008F42B0" w:rsidP="00313716">
      <w:r>
        <w:continuationSeparator/>
      </w:r>
    </w:p>
  </w:footnote>
  <w:footnote w:id="1">
    <w:p w14:paraId="0F713263" w14:textId="77777777" w:rsidR="00356917" w:rsidRPr="00C152B4" w:rsidRDefault="00356917" w:rsidP="0035691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Funds for this project were provided by a grant from the U.S. Department of labor, Office of Disability Employment Policy, Award Number: OD-22553-11-60417.</w:t>
      </w:r>
    </w:p>
  </w:footnote>
  <w:footnote w:id="2">
    <w:p w14:paraId="04A6B086" w14:textId="77777777" w:rsidR="00356917" w:rsidRDefault="00356917" w:rsidP="00356917">
      <w:pPr>
        <w:pStyle w:val="FootnoteText"/>
        <w:rPr>
          <w:rFonts w:ascii="Times New Roman" w:hAnsi="Times New Roman" w:cs="Times New Roman"/>
          <w:sz w:val="24"/>
          <w:szCs w:val="24"/>
        </w:rPr>
      </w:pPr>
      <w:r>
        <w:rPr>
          <w:rStyle w:val="FootnoteReference"/>
        </w:rPr>
        <w:footnoteRef/>
      </w:r>
      <w:r>
        <w:t xml:space="preserve"> </w:t>
      </w:r>
      <w:r w:rsidRPr="00DB2DCE">
        <w:rPr>
          <w:rFonts w:ascii="Times New Roman" w:hAnsi="Times New Roman" w:cs="Times New Roman"/>
          <w:sz w:val="24"/>
          <w:szCs w:val="24"/>
        </w:rPr>
        <w:t>Department of Disability &amp; Human Development</w:t>
      </w:r>
      <w:r>
        <w:rPr>
          <w:rFonts w:ascii="Times New Roman" w:hAnsi="Times New Roman" w:cs="Times New Roman"/>
          <w:sz w:val="24"/>
          <w:szCs w:val="24"/>
        </w:rPr>
        <w:t xml:space="preserve"> (MC 626)</w:t>
      </w:r>
      <w:r w:rsidRPr="00DB2DCE">
        <w:rPr>
          <w:rFonts w:ascii="Times New Roman" w:hAnsi="Times New Roman" w:cs="Times New Roman"/>
          <w:sz w:val="24"/>
          <w:szCs w:val="24"/>
        </w:rPr>
        <w:t xml:space="preserve">, University of Illinois at Chicago, 1640 West Roosevelt Rd., Chicago, IL 60608. E-mail: </w:t>
      </w:r>
      <w:hyperlink r:id="rId1" w:history="1">
        <w:r w:rsidRPr="00201309">
          <w:rPr>
            <w:rStyle w:val="Hyperlink"/>
            <w:rFonts w:ascii="Times New Roman" w:hAnsi="Times New Roman" w:cs="Times New Roman"/>
            <w:sz w:val="24"/>
            <w:szCs w:val="24"/>
          </w:rPr>
          <w:t>Fabricio@uic.edu</w:t>
        </w:r>
      </w:hyperlink>
    </w:p>
    <w:p w14:paraId="09CEACC5" w14:textId="77777777" w:rsidR="00356917" w:rsidRPr="00DB2DCE" w:rsidRDefault="00356917" w:rsidP="00356917">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C918" w14:textId="77777777" w:rsidR="008F42B0" w:rsidRDefault="00AA5002">
    <w:pPr>
      <w:pStyle w:val="Header"/>
    </w:pPr>
    <w:sdt>
      <w:sdtPr>
        <w:id w:val="171999623"/>
        <w:placeholder>
          <w:docPart w:val="69E090B9C1ADA84380E6208109768C68"/>
        </w:placeholder>
        <w:temporary/>
        <w:showingPlcHdr/>
      </w:sdtPr>
      <w:sdtEndPr/>
      <w:sdtContent>
        <w:r w:rsidR="008F42B0">
          <w:t>[Type text]</w:t>
        </w:r>
      </w:sdtContent>
    </w:sdt>
    <w:r w:rsidR="008F42B0">
      <w:ptab w:relativeTo="margin" w:alignment="center" w:leader="none"/>
    </w:r>
    <w:sdt>
      <w:sdtPr>
        <w:id w:val="171999624"/>
        <w:placeholder>
          <w:docPart w:val="F3F2E783A1AE3D4799E949D87B939994"/>
        </w:placeholder>
        <w:temporary/>
        <w:showingPlcHdr/>
      </w:sdtPr>
      <w:sdtEndPr/>
      <w:sdtContent>
        <w:r w:rsidR="008F42B0">
          <w:t>[Type text]</w:t>
        </w:r>
      </w:sdtContent>
    </w:sdt>
    <w:r w:rsidR="008F42B0">
      <w:ptab w:relativeTo="margin" w:alignment="right" w:leader="none"/>
    </w:r>
    <w:sdt>
      <w:sdtPr>
        <w:id w:val="171999625"/>
        <w:placeholder>
          <w:docPart w:val="E8D0DC2AE4D3A04AB0921DA73421F1F3"/>
        </w:placeholder>
        <w:temporary/>
        <w:showingPlcHdr/>
      </w:sdtPr>
      <w:sdtEndPr/>
      <w:sdtContent>
        <w:r w:rsidR="008F42B0">
          <w:t>[Type text]</w:t>
        </w:r>
      </w:sdtContent>
    </w:sdt>
  </w:p>
  <w:p w14:paraId="7F5A717C" w14:textId="77777777" w:rsidR="008F42B0" w:rsidRDefault="008F4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A7E15" w14:textId="77777777" w:rsidR="008F42B0" w:rsidRDefault="008F42B0">
    <w:pPr>
      <w:pStyle w:val="Header"/>
    </w:pPr>
    <w:r>
      <w:rPr>
        <w:rFonts w:ascii="Times New Roman" w:hAnsi="Times New Roman" w:cs="Times New Roman"/>
      </w:rPr>
      <w:t>JOBS FOR YOUTH PROGRAM</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AA5002">
      <w:rPr>
        <w:rStyle w:val="PageNumber"/>
        <w:noProof/>
      </w:rPr>
      <w:t>23</w:t>
    </w:r>
    <w:r>
      <w:rPr>
        <w:rStyle w:val="PageNumber"/>
      </w:rPr>
      <w:fldChar w:fldCharType="end"/>
    </w:r>
  </w:p>
  <w:p w14:paraId="3413C8D7" w14:textId="77777777" w:rsidR="008F42B0" w:rsidRDefault="008F4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CD2C" w14:textId="77777777" w:rsidR="008F42B0" w:rsidRPr="00166873" w:rsidRDefault="008F42B0">
    <w:pPr>
      <w:pStyle w:val="Header"/>
      <w:rPr>
        <w:rFonts w:ascii="Times New Roman" w:hAnsi="Times New Roman" w:cs="Times New Roman"/>
      </w:rPr>
    </w:pPr>
    <w:r w:rsidRPr="00166873">
      <w:rPr>
        <w:rFonts w:ascii="Times New Roman" w:hAnsi="Times New Roman" w:cs="Times New Roman"/>
      </w:rPr>
      <w:t xml:space="preserve">Running head: </w:t>
    </w:r>
    <w:r>
      <w:rPr>
        <w:rFonts w:ascii="Times New Roman" w:hAnsi="Times New Roman" w:cs="Times New Roman"/>
      </w:rPr>
      <w:t>JOBS FOR YOUTH PROGRAM</w:t>
    </w:r>
    <w:r w:rsidRPr="00166873">
      <w:rPr>
        <w:rFonts w:ascii="Times New Roman" w:hAnsi="Times New Roman" w:cs="Times New Roman"/>
      </w:rPr>
      <w:t xml:space="preserve"> </w:t>
    </w:r>
    <w:r>
      <w:rPr>
        <w:rFonts w:ascii="Times New Roman" w:hAnsi="Times New Roman" w:cs="Times New Roman"/>
      </w:rPr>
      <w:tab/>
    </w:r>
    <w:r>
      <w:rPr>
        <w:rStyle w:val="PageNumber"/>
      </w:rPr>
      <w:fldChar w:fldCharType="begin"/>
    </w:r>
    <w:r>
      <w:rPr>
        <w:rStyle w:val="PageNumber"/>
      </w:rPr>
      <w:instrText xml:space="preserve"> PAGE </w:instrText>
    </w:r>
    <w:r>
      <w:rPr>
        <w:rStyle w:val="PageNumber"/>
      </w:rPr>
      <w:fldChar w:fldCharType="separate"/>
    </w:r>
    <w:r w:rsidR="00AA5002">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0D1B"/>
    <w:multiLevelType w:val="hybridMultilevel"/>
    <w:tmpl w:val="BD9A74C2"/>
    <w:lvl w:ilvl="0" w:tplc="D1AA11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979A3"/>
    <w:multiLevelType w:val="hybridMultilevel"/>
    <w:tmpl w:val="5630F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DC5109"/>
    <w:multiLevelType w:val="hybridMultilevel"/>
    <w:tmpl w:val="19BE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569B5"/>
    <w:multiLevelType w:val="hybridMultilevel"/>
    <w:tmpl w:val="4334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44C8D"/>
    <w:multiLevelType w:val="hybridMultilevel"/>
    <w:tmpl w:val="27A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5B17"/>
    <w:rsid w:val="00005D47"/>
    <w:rsid w:val="000075D1"/>
    <w:rsid w:val="000203B6"/>
    <w:rsid w:val="00022D95"/>
    <w:rsid w:val="000248A0"/>
    <w:rsid w:val="0002517F"/>
    <w:rsid w:val="0003118C"/>
    <w:rsid w:val="00031A00"/>
    <w:rsid w:val="0003554B"/>
    <w:rsid w:val="00035DE5"/>
    <w:rsid w:val="0004202F"/>
    <w:rsid w:val="000430D6"/>
    <w:rsid w:val="000476D0"/>
    <w:rsid w:val="00052B4E"/>
    <w:rsid w:val="0005431E"/>
    <w:rsid w:val="00054F68"/>
    <w:rsid w:val="00055700"/>
    <w:rsid w:val="00061A7F"/>
    <w:rsid w:val="0006322B"/>
    <w:rsid w:val="00065A04"/>
    <w:rsid w:val="0008036B"/>
    <w:rsid w:val="000818FF"/>
    <w:rsid w:val="00082CBE"/>
    <w:rsid w:val="0008360A"/>
    <w:rsid w:val="000A0F2C"/>
    <w:rsid w:val="000A7962"/>
    <w:rsid w:val="000B00A6"/>
    <w:rsid w:val="000B0D13"/>
    <w:rsid w:val="000B29E3"/>
    <w:rsid w:val="000B34A9"/>
    <w:rsid w:val="000C0E5A"/>
    <w:rsid w:val="000C3498"/>
    <w:rsid w:val="000D1F6E"/>
    <w:rsid w:val="000D4E0C"/>
    <w:rsid w:val="000D4E17"/>
    <w:rsid w:val="000D519B"/>
    <w:rsid w:val="000D5717"/>
    <w:rsid w:val="000E5879"/>
    <w:rsid w:val="000E6197"/>
    <w:rsid w:val="000F10B7"/>
    <w:rsid w:val="001029BE"/>
    <w:rsid w:val="00106269"/>
    <w:rsid w:val="00113678"/>
    <w:rsid w:val="00115A28"/>
    <w:rsid w:val="00120B98"/>
    <w:rsid w:val="00125529"/>
    <w:rsid w:val="0013478B"/>
    <w:rsid w:val="00135310"/>
    <w:rsid w:val="00135A55"/>
    <w:rsid w:val="00136F42"/>
    <w:rsid w:val="00137C56"/>
    <w:rsid w:val="00144BF8"/>
    <w:rsid w:val="00145ACC"/>
    <w:rsid w:val="00147053"/>
    <w:rsid w:val="00150927"/>
    <w:rsid w:val="00156AD9"/>
    <w:rsid w:val="00161647"/>
    <w:rsid w:val="001657AD"/>
    <w:rsid w:val="00166873"/>
    <w:rsid w:val="00166B1A"/>
    <w:rsid w:val="0017117B"/>
    <w:rsid w:val="0017662B"/>
    <w:rsid w:val="00182A90"/>
    <w:rsid w:val="00184700"/>
    <w:rsid w:val="001905D7"/>
    <w:rsid w:val="00190FF2"/>
    <w:rsid w:val="00191C90"/>
    <w:rsid w:val="001969BF"/>
    <w:rsid w:val="001A2319"/>
    <w:rsid w:val="001A2D8D"/>
    <w:rsid w:val="001A5744"/>
    <w:rsid w:val="001B01C5"/>
    <w:rsid w:val="001B1965"/>
    <w:rsid w:val="001B5458"/>
    <w:rsid w:val="001B66B5"/>
    <w:rsid w:val="001C50BA"/>
    <w:rsid w:val="001D3F2E"/>
    <w:rsid w:val="001D5362"/>
    <w:rsid w:val="001D66A8"/>
    <w:rsid w:val="001E068C"/>
    <w:rsid w:val="001E0941"/>
    <w:rsid w:val="001E0E62"/>
    <w:rsid w:val="001E40D0"/>
    <w:rsid w:val="001E46BA"/>
    <w:rsid w:val="001F6161"/>
    <w:rsid w:val="00201E9A"/>
    <w:rsid w:val="00202263"/>
    <w:rsid w:val="002142D1"/>
    <w:rsid w:val="00214D36"/>
    <w:rsid w:val="00215929"/>
    <w:rsid w:val="00217803"/>
    <w:rsid w:val="0022209E"/>
    <w:rsid w:val="00230B79"/>
    <w:rsid w:val="00233F02"/>
    <w:rsid w:val="00240DBB"/>
    <w:rsid w:val="00243391"/>
    <w:rsid w:val="0024655A"/>
    <w:rsid w:val="0025119E"/>
    <w:rsid w:val="0025649E"/>
    <w:rsid w:val="00257FDF"/>
    <w:rsid w:val="0026055B"/>
    <w:rsid w:val="00261781"/>
    <w:rsid w:val="00265C97"/>
    <w:rsid w:val="002663E4"/>
    <w:rsid w:val="0026761C"/>
    <w:rsid w:val="0027191B"/>
    <w:rsid w:val="00277CDE"/>
    <w:rsid w:val="002803FA"/>
    <w:rsid w:val="00280C56"/>
    <w:rsid w:val="002811CA"/>
    <w:rsid w:val="002828E5"/>
    <w:rsid w:val="00284F80"/>
    <w:rsid w:val="00286F81"/>
    <w:rsid w:val="002902DB"/>
    <w:rsid w:val="002922BB"/>
    <w:rsid w:val="00292560"/>
    <w:rsid w:val="00292E04"/>
    <w:rsid w:val="0029339C"/>
    <w:rsid w:val="00294A3C"/>
    <w:rsid w:val="002953A5"/>
    <w:rsid w:val="00295559"/>
    <w:rsid w:val="002A5B23"/>
    <w:rsid w:val="002A5FA2"/>
    <w:rsid w:val="002B037B"/>
    <w:rsid w:val="002B28B6"/>
    <w:rsid w:val="002C148A"/>
    <w:rsid w:val="002C2C55"/>
    <w:rsid w:val="002D2BA2"/>
    <w:rsid w:val="002D4705"/>
    <w:rsid w:val="002D6E3C"/>
    <w:rsid w:val="002D79AC"/>
    <w:rsid w:val="002E0DD6"/>
    <w:rsid w:val="002E1ABD"/>
    <w:rsid w:val="002E315F"/>
    <w:rsid w:val="002F1897"/>
    <w:rsid w:val="002F73DD"/>
    <w:rsid w:val="00307962"/>
    <w:rsid w:val="003103D1"/>
    <w:rsid w:val="003117A3"/>
    <w:rsid w:val="00312857"/>
    <w:rsid w:val="00313716"/>
    <w:rsid w:val="003200AC"/>
    <w:rsid w:val="00320268"/>
    <w:rsid w:val="00320C3E"/>
    <w:rsid w:val="00320FCA"/>
    <w:rsid w:val="00334897"/>
    <w:rsid w:val="003368A8"/>
    <w:rsid w:val="00340844"/>
    <w:rsid w:val="00340EC7"/>
    <w:rsid w:val="003428A4"/>
    <w:rsid w:val="00346E1A"/>
    <w:rsid w:val="00350107"/>
    <w:rsid w:val="00350363"/>
    <w:rsid w:val="0035164C"/>
    <w:rsid w:val="00356917"/>
    <w:rsid w:val="0035783F"/>
    <w:rsid w:val="00362554"/>
    <w:rsid w:val="00371538"/>
    <w:rsid w:val="00375DBD"/>
    <w:rsid w:val="0037735D"/>
    <w:rsid w:val="003831FB"/>
    <w:rsid w:val="003907F9"/>
    <w:rsid w:val="003A0D5E"/>
    <w:rsid w:val="003A2201"/>
    <w:rsid w:val="003A7127"/>
    <w:rsid w:val="003A75C9"/>
    <w:rsid w:val="003C54BD"/>
    <w:rsid w:val="003D0D32"/>
    <w:rsid w:val="003E297D"/>
    <w:rsid w:val="003E3164"/>
    <w:rsid w:val="003E4B3C"/>
    <w:rsid w:val="003E51A9"/>
    <w:rsid w:val="003E60E3"/>
    <w:rsid w:val="003F0E4E"/>
    <w:rsid w:val="003F2BC6"/>
    <w:rsid w:val="003F42E6"/>
    <w:rsid w:val="0040121A"/>
    <w:rsid w:val="004028E9"/>
    <w:rsid w:val="00403D11"/>
    <w:rsid w:val="004076CE"/>
    <w:rsid w:val="00414107"/>
    <w:rsid w:val="0042376A"/>
    <w:rsid w:val="00427438"/>
    <w:rsid w:val="00432368"/>
    <w:rsid w:val="00433A69"/>
    <w:rsid w:val="004340CB"/>
    <w:rsid w:val="0043760D"/>
    <w:rsid w:val="00447FBC"/>
    <w:rsid w:val="004503D7"/>
    <w:rsid w:val="00451F4A"/>
    <w:rsid w:val="00454796"/>
    <w:rsid w:val="00457A20"/>
    <w:rsid w:val="00463467"/>
    <w:rsid w:val="00464227"/>
    <w:rsid w:val="004674F2"/>
    <w:rsid w:val="00470BCD"/>
    <w:rsid w:val="00470FF4"/>
    <w:rsid w:val="0047215D"/>
    <w:rsid w:val="00480A70"/>
    <w:rsid w:val="004827D7"/>
    <w:rsid w:val="00485256"/>
    <w:rsid w:val="004864CB"/>
    <w:rsid w:val="00493456"/>
    <w:rsid w:val="0049402E"/>
    <w:rsid w:val="00494C48"/>
    <w:rsid w:val="004957EC"/>
    <w:rsid w:val="004A63D0"/>
    <w:rsid w:val="004B43C2"/>
    <w:rsid w:val="004B4D12"/>
    <w:rsid w:val="004B6C5B"/>
    <w:rsid w:val="004C1839"/>
    <w:rsid w:val="004C1CD8"/>
    <w:rsid w:val="004C7A12"/>
    <w:rsid w:val="004D3E47"/>
    <w:rsid w:val="004D4521"/>
    <w:rsid w:val="004D56B3"/>
    <w:rsid w:val="004D58C5"/>
    <w:rsid w:val="004D6E02"/>
    <w:rsid w:val="004E2DDA"/>
    <w:rsid w:val="004E5577"/>
    <w:rsid w:val="004E73E6"/>
    <w:rsid w:val="004E7592"/>
    <w:rsid w:val="004F5375"/>
    <w:rsid w:val="004F65CB"/>
    <w:rsid w:val="00503508"/>
    <w:rsid w:val="00503DCB"/>
    <w:rsid w:val="005066FE"/>
    <w:rsid w:val="00506CD9"/>
    <w:rsid w:val="005145A9"/>
    <w:rsid w:val="00515436"/>
    <w:rsid w:val="00517D04"/>
    <w:rsid w:val="005206DC"/>
    <w:rsid w:val="005213E2"/>
    <w:rsid w:val="00527D8E"/>
    <w:rsid w:val="00530752"/>
    <w:rsid w:val="00532CD6"/>
    <w:rsid w:val="00536BC7"/>
    <w:rsid w:val="005408F5"/>
    <w:rsid w:val="005420EA"/>
    <w:rsid w:val="0054226D"/>
    <w:rsid w:val="00542E30"/>
    <w:rsid w:val="005439B9"/>
    <w:rsid w:val="00544039"/>
    <w:rsid w:val="00555B17"/>
    <w:rsid w:val="00560031"/>
    <w:rsid w:val="00565731"/>
    <w:rsid w:val="005736AB"/>
    <w:rsid w:val="00573D69"/>
    <w:rsid w:val="00575FC6"/>
    <w:rsid w:val="005827EF"/>
    <w:rsid w:val="00585A6B"/>
    <w:rsid w:val="00587B72"/>
    <w:rsid w:val="00590108"/>
    <w:rsid w:val="0059536A"/>
    <w:rsid w:val="005A0797"/>
    <w:rsid w:val="005A1269"/>
    <w:rsid w:val="005A4332"/>
    <w:rsid w:val="005A5A3B"/>
    <w:rsid w:val="005A699E"/>
    <w:rsid w:val="005B0A61"/>
    <w:rsid w:val="005B0FA1"/>
    <w:rsid w:val="005B15B9"/>
    <w:rsid w:val="005C080D"/>
    <w:rsid w:val="005C27EA"/>
    <w:rsid w:val="005C4485"/>
    <w:rsid w:val="005D1D4E"/>
    <w:rsid w:val="005D302D"/>
    <w:rsid w:val="005E020B"/>
    <w:rsid w:val="005E3678"/>
    <w:rsid w:val="005E446F"/>
    <w:rsid w:val="005E4B40"/>
    <w:rsid w:val="005E7832"/>
    <w:rsid w:val="005F1B46"/>
    <w:rsid w:val="005F4B8A"/>
    <w:rsid w:val="00601E1C"/>
    <w:rsid w:val="0062002B"/>
    <w:rsid w:val="00623589"/>
    <w:rsid w:val="00623FA1"/>
    <w:rsid w:val="00624805"/>
    <w:rsid w:val="006258BE"/>
    <w:rsid w:val="00630665"/>
    <w:rsid w:val="006326F1"/>
    <w:rsid w:val="006423BB"/>
    <w:rsid w:val="00650E1D"/>
    <w:rsid w:val="00652240"/>
    <w:rsid w:val="006523B9"/>
    <w:rsid w:val="00655D61"/>
    <w:rsid w:val="00656E70"/>
    <w:rsid w:val="0066268F"/>
    <w:rsid w:val="0066375A"/>
    <w:rsid w:val="00666052"/>
    <w:rsid w:val="0068229F"/>
    <w:rsid w:val="00682AB3"/>
    <w:rsid w:val="006842CC"/>
    <w:rsid w:val="00691139"/>
    <w:rsid w:val="006917E5"/>
    <w:rsid w:val="006934DF"/>
    <w:rsid w:val="006A19D7"/>
    <w:rsid w:val="006A2D59"/>
    <w:rsid w:val="006A4124"/>
    <w:rsid w:val="006A7410"/>
    <w:rsid w:val="006B031C"/>
    <w:rsid w:val="006B2302"/>
    <w:rsid w:val="006C2816"/>
    <w:rsid w:val="006D2274"/>
    <w:rsid w:val="006D30AD"/>
    <w:rsid w:val="006E06B0"/>
    <w:rsid w:val="006E2500"/>
    <w:rsid w:val="006E277C"/>
    <w:rsid w:val="006E38D3"/>
    <w:rsid w:val="006E7992"/>
    <w:rsid w:val="006F0364"/>
    <w:rsid w:val="006F1CE7"/>
    <w:rsid w:val="006F2AFD"/>
    <w:rsid w:val="006F5840"/>
    <w:rsid w:val="006F748A"/>
    <w:rsid w:val="00712CB3"/>
    <w:rsid w:val="00714DBE"/>
    <w:rsid w:val="007154C7"/>
    <w:rsid w:val="0071760F"/>
    <w:rsid w:val="00720AEF"/>
    <w:rsid w:val="00722EB9"/>
    <w:rsid w:val="00722FEB"/>
    <w:rsid w:val="00725921"/>
    <w:rsid w:val="007272E1"/>
    <w:rsid w:val="00734B20"/>
    <w:rsid w:val="00735B49"/>
    <w:rsid w:val="00735CA5"/>
    <w:rsid w:val="0073779C"/>
    <w:rsid w:val="00742350"/>
    <w:rsid w:val="0074470D"/>
    <w:rsid w:val="00745ECE"/>
    <w:rsid w:val="0074758F"/>
    <w:rsid w:val="007501A8"/>
    <w:rsid w:val="00750833"/>
    <w:rsid w:val="00754EBD"/>
    <w:rsid w:val="00756AB5"/>
    <w:rsid w:val="0076050D"/>
    <w:rsid w:val="00760F0C"/>
    <w:rsid w:val="0076460D"/>
    <w:rsid w:val="00765E60"/>
    <w:rsid w:val="00766D5C"/>
    <w:rsid w:val="007720F3"/>
    <w:rsid w:val="007739B7"/>
    <w:rsid w:val="007746B0"/>
    <w:rsid w:val="00774A3F"/>
    <w:rsid w:val="007756BB"/>
    <w:rsid w:val="00777074"/>
    <w:rsid w:val="00781BE0"/>
    <w:rsid w:val="00782183"/>
    <w:rsid w:val="0078258C"/>
    <w:rsid w:val="007841B5"/>
    <w:rsid w:val="00787273"/>
    <w:rsid w:val="00793C4B"/>
    <w:rsid w:val="007946BC"/>
    <w:rsid w:val="007A0408"/>
    <w:rsid w:val="007A3894"/>
    <w:rsid w:val="007A55F4"/>
    <w:rsid w:val="007A7D5B"/>
    <w:rsid w:val="007B4F73"/>
    <w:rsid w:val="007C1596"/>
    <w:rsid w:val="007C79EE"/>
    <w:rsid w:val="007D27FA"/>
    <w:rsid w:val="007D3347"/>
    <w:rsid w:val="007D48A4"/>
    <w:rsid w:val="007D770C"/>
    <w:rsid w:val="007D770E"/>
    <w:rsid w:val="007F3631"/>
    <w:rsid w:val="007F6492"/>
    <w:rsid w:val="008045DE"/>
    <w:rsid w:val="00804875"/>
    <w:rsid w:val="00805F32"/>
    <w:rsid w:val="00806F82"/>
    <w:rsid w:val="0081168E"/>
    <w:rsid w:val="00812C0D"/>
    <w:rsid w:val="008157E8"/>
    <w:rsid w:val="00821F2F"/>
    <w:rsid w:val="008263B3"/>
    <w:rsid w:val="008302A8"/>
    <w:rsid w:val="00830525"/>
    <w:rsid w:val="0083069B"/>
    <w:rsid w:val="00833C48"/>
    <w:rsid w:val="0083485F"/>
    <w:rsid w:val="008359EE"/>
    <w:rsid w:val="008362FC"/>
    <w:rsid w:val="008376E7"/>
    <w:rsid w:val="00837D4B"/>
    <w:rsid w:val="00837E9F"/>
    <w:rsid w:val="00840871"/>
    <w:rsid w:val="008426C2"/>
    <w:rsid w:val="008427F5"/>
    <w:rsid w:val="008434AF"/>
    <w:rsid w:val="00843DF1"/>
    <w:rsid w:val="0084536B"/>
    <w:rsid w:val="00847935"/>
    <w:rsid w:val="00847951"/>
    <w:rsid w:val="008500DF"/>
    <w:rsid w:val="00851757"/>
    <w:rsid w:val="008519A6"/>
    <w:rsid w:val="00853D28"/>
    <w:rsid w:val="008638F8"/>
    <w:rsid w:val="0086426E"/>
    <w:rsid w:val="00864D4F"/>
    <w:rsid w:val="0086571C"/>
    <w:rsid w:val="00870D6C"/>
    <w:rsid w:val="0087506F"/>
    <w:rsid w:val="00885981"/>
    <w:rsid w:val="00886ACB"/>
    <w:rsid w:val="00891A74"/>
    <w:rsid w:val="008922ED"/>
    <w:rsid w:val="008929A3"/>
    <w:rsid w:val="00892A2B"/>
    <w:rsid w:val="00893712"/>
    <w:rsid w:val="008955F9"/>
    <w:rsid w:val="008960F1"/>
    <w:rsid w:val="008A0AF6"/>
    <w:rsid w:val="008A1F05"/>
    <w:rsid w:val="008A425F"/>
    <w:rsid w:val="008A5BE2"/>
    <w:rsid w:val="008A76F9"/>
    <w:rsid w:val="008B111A"/>
    <w:rsid w:val="008B20F1"/>
    <w:rsid w:val="008B3F52"/>
    <w:rsid w:val="008B5187"/>
    <w:rsid w:val="008B785E"/>
    <w:rsid w:val="008D47CB"/>
    <w:rsid w:val="008D664B"/>
    <w:rsid w:val="008D68E9"/>
    <w:rsid w:val="008E0B4B"/>
    <w:rsid w:val="008E54F0"/>
    <w:rsid w:val="008E7413"/>
    <w:rsid w:val="008F1D36"/>
    <w:rsid w:val="008F20B0"/>
    <w:rsid w:val="008F2C77"/>
    <w:rsid w:val="008F42B0"/>
    <w:rsid w:val="008F4CB2"/>
    <w:rsid w:val="00902017"/>
    <w:rsid w:val="00907A10"/>
    <w:rsid w:val="009116A0"/>
    <w:rsid w:val="00911A99"/>
    <w:rsid w:val="00915BC0"/>
    <w:rsid w:val="00920E59"/>
    <w:rsid w:val="009210C2"/>
    <w:rsid w:val="00924075"/>
    <w:rsid w:val="00925D15"/>
    <w:rsid w:val="0092744A"/>
    <w:rsid w:val="0093246C"/>
    <w:rsid w:val="00934AFF"/>
    <w:rsid w:val="00936413"/>
    <w:rsid w:val="00942669"/>
    <w:rsid w:val="009450E3"/>
    <w:rsid w:val="009502D9"/>
    <w:rsid w:val="00952C2A"/>
    <w:rsid w:val="009542B1"/>
    <w:rsid w:val="00956ACB"/>
    <w:rsid w:val="00957EF9"/>
    <w:rsid w:val="00965F2A"/>
    <w:rsid w:val="00972AEF"/>
    <w:rsid w:val="00975023"/>
    <w:rsid w:val="00976D55"/>
    <w:rsid w:val="009800F2"/>
    <w:rsid w:val="00980425"/>
    <w:rsid w:val="009823A4"/>
    <w:rsid w:val="009859BC"/>
    <w:rsid w:val="0098624D"/>
    <w:rsid w:val="009936A9"/>
    <w:rsid w:val="00994162"/>
    <w:rsid w:val="00996CF1"/>
    <w:rsid w:val="009A2612"/>
    <w:rsid w:val="009B1CF7"/>
    <w:rsid w:val="009B516D"/>
    <w:rsid w:val="009B5C00"/>
    <w:rsid w:val="009B69FE"/>
    <w:rsid w:val="009B75AC"/>
    <w:rsid w:val="009C77B6"/>
    <w:rsid w:val="009D0E7D"/>
    <w:rsid w:val="009E06BD"/>
    <w:rsid w:val="009E12E3"/>
    <w:rsid w:val="009E153D"/>
    <w:rsid w:val="009E2E34"/>
    <w:rsid w:val="009E3A4D"/>
    <w:rsid w:val="009F34DF"/>
    <w:rsid w:val="009F38B8"/>
    <w:rsid w:val="009F597F"/>
    <w:rsid w:val="00A040E8"/>
    <w:rsid w:val="00A11A1C"/>
    <w:rsid w:val="00A13A9F"/>
    <w:rsid w:val="00A142CF"/>
    <w:rsid w:val="00A15703"/>
    <w:rsid w:val="00A17F2B"/>
    <w:rsid w:val="00A274BA"/>
    <w:rsid w:val="00A277E1"/>
    <w:rsid w:val="00A27D73"/>
    <w:rsid w:val="00A30CA5"/>
    <w:rsid w:val="00A364F6"/>
    <w:rsid w:val="00A41AB7"/>
    <w:rsid w:val="00A543ED"/>
    <w:rsid w:val="00A57CE1"/>
    <w:rsid w:val="00A62620"/>
    <w:rsid w:val="00A66F0E"/>
    <w:rsid w:val="00A719A1"/>
    <w:rsid w:val="00A775F1"/>
    <w:rsid w:val="00A81F57"/>
    <w:rsid w:val="00A83888"/>
    <w:rsid w:val="00A865D0"/>
    <w:rsid w:val="00A86C37"/>
    <w:rsid w:val="00A904D7"/>
    <w:rsid w:val="00A92ED7"/>
    <w:rsid w:val="00AA1AED"/>
    <w:rsid w:val="00AA3385"/>
    <w:rsid w:val="00AA5002"/>
    <w:rsid w:val="00AA70D3"/>
    <w:rsid w:val="00AA74DE"/>
    <w:rsid w:val="00AB03C7"/>
    <w:rsid w:val="00AB0509"/>
    <w:rsid w:val="00AB188B"/>
    <w:rsid w:val="00AB2903"/>
    <w:rsid w:val="00AB2E36"/>
    <w:rsid w:val="00AB2ECD"/>
    <w:rsid w:val="00AB3582"/>
    <w:rsid w:val="00AB392E"/>
    <w:rsid w:val="00AB3CA0"/>
    <w:rsid w:val="00AB503B"/>
    <w:rsid w:val="00AB5F46"/>
    <w:rsid w:val="00AC360A"/>
    <w:rsid w:val="00AC59F9"/>
    <w:rsid w:val="00AC60E1"/>
    <w:rsid w:val="00AC6F07"/>
    <w:rsid w:val="00AC7D81"/>
    <w:rsid w:val="00AD0302"/>
    <w:rsid w:val="00AD0CA3"/>
    <w:rsid w:val="00AD21A4"/>
    <w:rsid w:val="00AD4612"/>
    <w:rsid w:val="00AE0746"/>
    <w:rsid w:val="00AE08A4"/>
    <w:rsid w:val="00AE130C"/>
    <w:rsid w:val="00AE164C"/>
    <w:rsid w:val="00AE1870"/>
    <w:rsid w:val="00AE1A5C"/>
    <w:rsid w:val="00AE1F0D"/>
    <w:rsid w:val="00AE66A9"/>
    <w:rsid w:val="00AF0034"/>
    <w:rsid w:val="00AF2318"/>
    <w:rsid w:val="00B00728"/>
    <w:rsid w:val="00B03FC0"/>
    <w:rsid w:val="00B04043"/>
    <w:rsid w:val="00B1401A"/>
    <w:rsid w:val="00B14212"/>
    <w:rsid w:val="00B14F8E"/>
    <w:rsid w:val="00B24BE7"/>
    <w:rsid w:val="00B24D9F"/>
    <w:rsid w:val="00B3731F"/>
    <w:rsid w:val="00B40678"/>
    <w:rsid w:val="00B41A40"/>
    <w:rsid w:val="00B42A11"/>
    <w:rsid w:val="00B4348D"/>
    <w:rsid w:val="00B44524"/>
    <w:rsid w:val="00B54DF2"/>
    <w:rsid w:val="00B55A90"/>
    <w:rsid w:val="00B56374"/>
    <w:rsid w:val="00B5653C"/>
    <w:rsid w:val="00B61C21"/>
    <w:rsid w:val="00B61F2D"/>
    <w:rsid w:val="00B62844"/>
    <w:rsid w:val="00B66051"/>
    <w:rsid w:val="00B66550"/>
    <w:rsid w:val="00B70AB9"/>
    <w:rsid w:val="00B71899"/>
    <w:rsid w:val="00B72BEA"/>
    <w:rsid w:val="00B73361"/>
    <w:rsid w:val="00B7420F"/>
    <w:rsid w:val="00B81D7C"/>
    <w:rsid w:val="00B84447"/>
    <w:rsid w:val="00B86A82"/>
    <w:rsid w:val="00B8796A"/>
    <w:rsid w:val="00B97D44"/>
    <w:rsid w:val="00BA04E6"/>
    <w:rsid w:val="00BA5E6B"/>
    <w:rsid w:val="00BA618F"/>
    <w:rsid w:val="00BA6775"/>
    <w:rsid w:val="00BB2A18"/>
    <w:rsid w:val="00BC4A57"/>
    <w:rsid w:val="00BC6864"/>
    <w:rsid w:val="00BD0B39"/>
    <w:rsid w:val="00BD15BA"/>
    <w:rsid w:val="00BD2098"/>
    <w:rsid w:val="00BD2174"/>
    <w:rsid w:val="00BD2685"/>
    <w:rsid w:val="00BD3F33"/>
    <w:rsid w:val="00BE0152"/>
    <w:rsid w:val="00BE1A2E"/>
    <w:rsid w:val="00BE4C18"/>
    <w:rsid w:val="00BE507D"/>
    <w:rsid w:val="00BE552E"/>
    <w:rsid w:val="00BE5576"/>
    <w:rsid w:val="00BE7610"/>
    <w:rsid w:val="00BF1F10"/>
    <w:rsid w:val="00BF7AB2"/>
    <w:rsid w:val="00C01EA3"/>
    <w:rsid w:val="00C04D19"/>
    <w:rsid w:val="00C04FD4"/>
    <w:rsid w:val="00C05E45"/>
    <w:rsid w:val="00C07C1A"/>
    <w:rsid w:val="00C11078"/>
    <w:rsid w:val="00C11F37"/>
    <w:rsid w:val="00C152B4"/>
    <w:rsid w:val="00C17ECC"/>
    <w:rsid w:val="00C200B0"/>
    <w:rsid w:val="00C22590"/>
    <w:rsid w:val="00C24C13"/>
    <w:rsid w:val="00C259EB"/>
    <w:rsid w:val="00C40D66"/>
    <w:rsid w:val="00C41722"/>
    <w:rsid w:val="00C41A3F"/>
    <w:rsid w:val="00C42C4F"/>
    <w:rsid w:val="00C45076"/>
    <w:rsid w:val="00C47484"/>
    <w:rsid w:val="00C47883"/>
    <w:rsid w:val="00C5118C"/>
    <w:rsid w:val="00C535CF"/>
    <w:rsid w:val="00C5399F"/>
    <w:rsid w:val="00C54D2E"/>
    <w:rsid w:val="00C56F21"/>
    <w:rsid w:val="00C6277D"/>
    <w:rsid w:val="00C666D1"/>
    <w:rsid w:val="00C71247"/>
    <w:rsid w:val="00C720C8"/>
    <w:rsid w:val="00C7536B"/>
    <w:rsid w:val="00C77AD4"/>
    <w:rsid w:val="00C810A5"/>
    <w:rsid w:val="00C813C9"/>
    <w:rsid w:val="00C829AC"/>
    <w:rsid w:val="00C83859"/>
    <w:rsid w:val="00C841B4"/>
    <w:rsid w:val="00C84692"/>
    <w:rsid w:val="00C87F52"/>
    <w:rsid w:val="00C909E4"/>
    <w:rsid w:val="00C96C7A"/>
    <w:rsid w:val="00C97791"/>
    <w:rsid w:val="00CA26F9"/>
    <w:rsid w:val="00CA45E1"/>
    <w:rsid w:val="00CA4ABB"/>
    <w:rsid w:val="00CA5756"/>
    <w:rsid w:val="00CB1BDB"/>
    <w:rsid w:val="00CB7946"/>
    <w:rsid w:val="00CC4DDF"/>
    <w:rsid w:val="00CC693F"/>
    <w:rsid w:val="00CC71D9"/>
    <w:rsid w:val="00CC7D8A"/>
    <w:rsid w:val="00CD25FB"/>
    <w:rsid w:val="00CD49F1"/>
    <w:rsid w:val="00CD5985"/>
    <w:rsid w:val="00CE7BB1"/>
    <w:rsid w:val="00CF2E48"/>
    <w:rsid w:val="00CF3E44"/>
    <w:rsid w:val="00CF7A9F"/>
    <w:rsid w:val="00D02347"/>
    <w:rsid w:val="00D03670"/>
    <w:rsid w:val="00D05C80"/>
    <w:rsid w:val="00D060A1"/>
    <w:rsid w:val="00D106FD"/>
    <w:rsid w:val="00D12813"/>
    <w:rsid w:val="00D157BB"/>
    <w:rsid w:val="00D20E3A"/>
    <w:rsid w:val="00D27522"/>
    <w:rsid w:val="00D33911"/>
    <w:rsid w:val="00D4217C"/>
    <w:rsid w:val="00D45A20"/>
    <w:rsid w:val="00D46AB2"/>
    <w:rsid w:val="00D47072"/>
    <w:rsid w:val="00D4756E"/>
    <w:rsid w:val="00D47FF0"/>
    <w:rsid w:val="00D53A79"/>
    <w:rsid w:val="00D55B78"/>
    <w:rsid w:val="00D57B3A"/>
    <w:rsid w:val="00D6790E"/>
    <w:rsid w:val="00D70C9F"/>
    <w:rsid w:val="00D7236B"/>
    <w:rsid w:val="00D773CA"/>
    <w:rsid w:val="00D810B8"/>
    <w:rsid w:val="00D842ED"/>
    <w:rsid w:val="00D854B6"/>
    <w:rsid w:val="00D85B5E"/>
    <w:rsid w:val="00D85EE7"/>
    <w:rsid w:val="00D90658"/>
    <w:rsid w:val="00D945CE"/>
    <w:rsid w:val="00DA1AF7"/>
    <w:rsid w:val="00DA3693"/>
    <w:rsid w:val="00DA4AC3"/>
    <w:rsid w:val="00DB3977"/>
    <w:rsid w:val="00DB3DD3"/>
    <w:rsid w:val="00DC1B4B"/>
    <w:rsid w:val="00DC2B27"/>
    <w:rsid w:val="00DD29DC"/>
    <w:rsid w:val="00DD2C82"/>
    <w:rsid w:val="00DE28F4"/>
    <w:rsid w:val="00DE3091"/>
    <w:rsid w:val="00DE3EB6"/>
    <w:rsid w:val="00DE4CA8"/>
    <w:rsid w:val="00DE66F2"/>
    <w:rsid w:val="00DF4D0E"/>
    <w:rsid w:val="00E01722"/>
    <w:rsid w:val="00E0214A"/>
    <w:rsid w:val="00E03106"/>
    <w:rsid w:val="00E06B77"/>
    <w:rsid w:val="00E16DEB"/>
    <w:rsid w:val="00E214C9"/>
    <w:rsid w:val="00E22246"/>
    <w:rsid w:val="00E25851"/>
    <w:rsid w:val="00E266D1"/>
    <w:rsid w:val="00E32850"/>
    <w:rsid w:val="00E46D30"/>
    <w:rsid w:val="00E472D7"/>
    <w:rsid w:val="00E4770F"/>
    <w:rsid w:val="00E47F14"/>
    <w:rsid w:val="00E62EDA"/>
    <w:rsid w:val="00E64911"/>
    <w:rsid w:val="00E674DE"/>
    <w:rsid w:val="00E71B49"/>
    <w:rsid w:val="00E77942"/>
    <w:rsid w:val="00E914AB"/>
    <w:rsid w:val="00E924EE"/>
    <w:rsid w:val="00E93D44"/>
    <w:rsid w:val="00E96542"/>
    <w:rsid w:val="00E97C2F"/>
    <w:rsid w:val="00EA07B5"/>
    <w:rsid w:val="00EA11F5"/>
    <w:rsid w:val="00EA236B"/>
    <w:rsid w:val="00EA2EBD"/>
    <w:rsid w:val="00EA6663"/>
    <w:rsid w:val="00EB246D"/>
    <w:rsid w:val="00EB3A92"/>
    <w:rsid w:val="00EB4A78"/>
    <w:rsid w:val="00EC21F0"/>
    <w:rsid w:val="00EC7BB2"/>
    <w:rsid w:val="00ED38E2"/>
    <w:rsid w:val="00ED7037"/>
    <w:rsid w:val="00EE1FDC"/>
    <w:rsid w:val="00EE2F6B"/>
    <w:rsid w:val="00EE39FC"/>
    <w:rsid w:val="00EE7E86"/>
    <w:rsid w:val="00EF0B6B"/>
    <w:rsid w:val="00EF16F4"/>
    <w:rsid w:val="00EF28A0"/>
    <w:rsid w:val="00F02C3D"/>
    <w:rsid w:val="00F06C24"/>
    <w:rsid w:val="00F07844"/>
    <w:rsid w:val="00F117AF"/>
    <w:rsid w:val="00F1419C"/>
    <w:rsid w:val="00F153EF"/>
    <w:rsid w:val="00F1632D"/>
    <w:rsid w:val="00F171B4"/>
    <w:rsid w:val="00F227C2"/>
    <w:rsid w:val="00F22D7A"/>
    <w:rsid w:val="00F22EF3"/>
    <w:rsid w:val="00F23161"/>
    <w:rsid w:val="00F2354B"/>
    <w:rsid w:val="00F24B67"/>
    <w:rsid w:val="00F24BD6"/>
    <w:rsid w:val="00F30F6B"/>
    <w:rsid w:val="00F35C0A"/>
    <w:rsid w:val="00F402E9"/>
    <w:rsid w:val="00F5357F"/>
    <w:rsid w:val="00F616AA"/>
    <w:rsid w:val="00F620DC"/>
    <w:rsid w:val="00F62673"/>
    <w:rsid w:val="00F661C5"/>
    <w:rsid w:val="00F67C7D"/>
    <w:rsid w:val="00F705FE"/>
    <w:rsid w:val="00F76694"/>
    <w:rsid w:val="00F76BE2"/>
    <w:rsid w:val="00F76C63"/>
    <w:rsid w:val="00F811FC"/>
    <w:rsid w:val="00F81650"/>
    <w:rsid w:val="00F82A9F"/>
    <w:rsid w:val="00F8357A"/>
    <w:rsid w:val="00F856D7"/>
    <w:rsid w:val="00F86C56"/>
    <w:rsid w:val="00F874B3"/>
    <w:rsid w:val="00FA1372"/>
    <w:rsid w:val="00FB6A5E"/>
    <w:rsid w:val="00FC2F3E"/>
    <w:rsid w:val="00FC308F"/>
    <w:rsid w:val="00FC4502"/>
    <w:rsid w:val="00FD746C"/>
    <w:rsid w:val="00FD74C9"/>
    <w:rsid w:val="00FE661E"/>
    <w:rsid w:val="00FF1344"/>
    <w:rsid w:val="00FF1A8D"/>
    <w:rsid w:val="00FF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55C65"/>
  <w15:docId w15:val="{689596E3-91A4-4403-82BE-47D05A19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663"/>
    <w:rPr>
      <w:color w:val="0000FF" w:themeColor="hyperlink"/>
      <w:u w:val="single"/>
    </w:rPr>
  </w:style>
  <w:style w:type="paragraph" w:styleId="ListParagraph">
    <w:name w:val="List Paragraph"/>
    <w:basedOn w:val="Normal"/>
    <w:uiPriority w:val="34"/>
    <w:qFormat/>
    <w:rsid w:val="00AD4612"/>
    <w:pPr>
      <w:ind w:left="720"/>
      <w:contextualSpacing/>
    </w:pPr>
  </w:style>
  <w:style w:type="table" w:styleId="TableGrid">
    <w:name w:val="Table Grid"/>
    <w:basedOn w:val="TableNormal"/>
    <w:uiPriority w:val="59"/>
    <w:rsid w:val="00F8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73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13716"/>
    <w:pPr>
      <w:tabs>
        <w:tab w:val="center" w:pos="4320"/>
        <w:tab w:val="right" w:pos="8640"/>
      </w:tabs>
    </w:pPr>
  </w:style>
  <w:style w:type="character" w:customStyle="1" w:styleId="HeaderChar">
    <w:name w:val="Header Char"/>
    <w:basedOn w:val="DefaultParagraphFont"/>
    <w:link w:val="Header"/>
    <w:uiPriority w:val="99"/>
    <w:rsid w:val="00313716"/>
  </w:style>
  <w:style w:type="paragraph" w:styleId="Footer">
    <w:name w:val="footer"/>
    <w:basedOn w:val="Normal"/>
    <w:link w:val="FooterChar"/>
    <w:uiPriority w:val="99"/>
    <w:unhideWhenUsed/>
    <w:rsid w:val="00313716"/>
    <w:pPr>
      <w:tabs>
        <w:tab w:val="center" w:pos="4320"/>
        <w:tab w:val="right" w:pos="8640"/>
      </w:tabs>
    </w:pPr>
  </w:style>
  <w:style w:type="character" w:customStyle="1" w:styleId="FooterChar">
    <w:name w:val="Footer Char"/>
    <w:basedOn w:val="DefaultParagraphFont"/>
    <w:link w:val="Footer"/>
    <w:uiPriority w:val="99"/>
    <w:rsid w:val="00313716"/>
  </w:style>
  <w:style w:type="character" w:styleId="PageNumber">
    <w:name w:val="page number"/>
    <w:basedOn w:val="DefaultParagraphFont"/>
    <w:uiPriority w:val="99"/>
    <w:semiHidden/>
    <w:unhideWhenUsed/>
    <w:rsid w:val="00166873"/>
  </w:style>
  <w:style w:type="character" w:styleId="CommentReference">
    <w:name w:val="annotation reference"/>
    <w:basedOn w:val="DefaultParagraphFont"/>
    <w:uiPriority w:val="99"/>
    <w:semiHidden/>
    <w:unhideWhenUsed/>
    <w:rsid w:val="00137C56"/>
    <w:rPr>
      <w:sz w:val="16"/>
      <w:szCs w:val="16"/>
    </w:rPr>
  </w:style>
  <w:style w:type="paragraph" w:styleId="CommentText">
    <w:name w:val="annotation text"/>
    <w:basedOn w:val="Normal"/>
    <w:link w:val="CommentTextChar"/>
    <w:uiPriority w:val="99"/>
    <w:semiHidden/>
    <w:unhideWhenUsed/>
    <w:rsid w:val="00137C56"/>
    <w:pPr>
      <w:spacing w:after="200"/>
    </w:pPr>
    <w:rPr>
      <w:sz w:val="20"/>
      <w:szCs w:val="20"/>
    </w:rPr>
  </w:style>
  <w:style w:type="character" w:customStyle="1" w:styleId="CommentTextChar">
    <w:name w:val="Comment Text Char"/>
    <w:basedOn w:val="DefaultParagraphFont"/>
    <w:link w:val="CommentText"/>
    <w:uiPriority w:val="99"/>
    <w:semiHidden/>
    <w:rsid w:val="00137C56"/>
    <w:rPr>
      <w:sz w:val="20"/>
      <w:szCs w:val="20"/>
    </w:rPr>
  </w:style>
  <w:style w:type="paragraph" w:styleId="BalloonText">
    <w:name w:val="Balloon Text"/>
    <w:basedOn w:val="Normal"/>
    <w:link w:val="BalloonTextChar"/>
    <w:uiPriority w:val="99"/>
    <w:semiHidden/>
    <w:unhideWhenUsed/>
    <w:rsid w:val="00137C56"/>
    <w:rPr>
      <w:rFonts w:ascii="Tahoma" w:hAnsi="Tahoma" w:cs="Tahoma"/>
      <w:sz w:val="16"/>
      <w:szCs w:val="16"/>
    </w:rPr>
  </w:style>
  <w:style w:type="character" w:customStyle="1" w:styleId="BalloonTextChar">
    <w:name w:val="Balloon Text Char"/>
    <w:basedOn w:val="DefaultParagraphFont"/>
    <w:link w:val="BalloonText"/>
    <w:uiPriority w:val="99"/>
    <w:semiHidden/>
    <w:rsid w:val="00137C56"/>
    <w:rPr>
      <w:rFonts w:ascii="Tahoma" w:hAnsi="Tahoma" w:cs="Tahoma"/>
      <w:sz w:val="16"/>
      <w:szCs w:val="16"/>
    </w:rPr>
  </w:style>
  <w:style w:type="character" w:customStyle="1" w:styleId="A10">
    <w:name w:val="A10"/>
    <w:uiPriority w:val="99"/>
    <w:rsid w:val="009E153D"/>
    <w:rPr>
      <w:rFonts w:cs="AGaramond"/>
      <w:color w:val="000000"/>
      <w:sz w:val="12"/>
      <w:szCs w:val="12"/>
    </w:rPr>
  </w:style>
  <w:style w:type="paragraph" w:styleId="FootnoteText">
    <w:name w:val="footnote text"/>
    <w:basedOn w:val="Normal"/>
    <w:link w:val="FootnoteTextChar"/>
    <w:uiPriority w:val="99"/>
    <w:unhideWhenUsed/>
    <w:rsid w:val="00C152B4"/>
    <w:rPr>
      <w:sz w:val="20"/>
      <w:szCs w:val="20"/>
    </w:rPr>
  </w:style>
  <w:style w:type="character" w:customStyle="1" w:styleId="FootnoteTextChar">
    <w:name w:val="Footnote Text Char"/>
    <w:basedOn w:val="DefaultParagraphFont"/>
    <w:link w:val="FootnoteText"/>
    <w:uiPriority w:val="99"/>
    <w:rsid w:val="00C152B4"/>
    <w:rPr>
      <w:sz w:val="20"/>
      <w:szCs w:val="20"/>
    </w:rPr>
  </w:style>
  <w:style w:type="character" w:styleId="FootnoteReference">
    <w:name w:val="footnote reference"/>
    <w:basedOn w:val="DefaultParagraphFont"/>
    <w:uiPriority w:val="99"/>
    <w:unhideWhenUsed/>
    <w:rsid w:val="00C152B4"/>
    <w:rPr>
      <w:vertAlign w:val="superscript"/>
    </w:rPr>
  </w:style>
  <w:style w:type="paragraph" w:customStyle="1" w:styleId="Default">
    <w:name w:val="Default"/>
    <w:rsid w:val="0066375A"/>
    <w:pPr>
      <w:autoSpaceDE w:val="0"/>
      <w:autoSpaceDN w:val="0"/>
      <w:adjustRightInd w:val="0"/>
    </w:pPr>
    <w:rPr>
      <w:rFonts w:ascii="Times New Roman" w:eastAsiaTheme="minorHAnsi" w:hAnsi="Times New Roman" w:cs="Times New Roman"/>
      <w:color w:val="000000"/>
    </w:rPr>
  </w:style>
  <w:style w:type="character" w:customStyle="1" w:styleId="apple-converted-space">
    <w:name w:val="apple-converted-space"/>
    <w:basedOn w:val="DefaultParagraphFont"/>
    <w:rsid w:val="00CB7946"/>
  </w:style>
  <w:style w:type="paragraph" w:styleId="HTMLPreformatted">
    <w:name w:val="HTML Preformatted"/>
    <w:basedOn w:val="Normal"/>
    <w:link w:val="HTMLPreformattedChar"/>
    <w:uiPriority w:val="99"/>
    <w:unhideWhenUsed/>
    <w:rsid w:val="003F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0E4E"/>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E93D44"/>
    <w:pPr>
      <w:spacing w:after="0"/>
    </w:pPr>
    <w:rPr>
      <w:b/>
      <w:bCs/>
    </w:rPr>
  </w:style>
  <w:style w:type="character" w:customStyle="1" w:styleId="CommentSubjectChar">
    <w:name w:val="Comment Subject Char"/>
    <w:basedOn w:val="CommentTextChar"/>
    <w:link w:val="CommentSubject"/>
    <w:uiPriority w:val="99"/>
    <w:semiHidden/>
    <w:rsid w:val="00E93D44"/>
    <w:rPr>
      <w:b/>
      <w:bCs/>
      <w:sz w:val="20"/>
      <w:szCs w:val="20"/>
    </w:rPr>
  </w:style>
  <w:style w:type="character" w:styleId="FollowedHyperlink">
    <w:name w:val="FollowedHyperlink"/>
    <w:basedOn w:val="DefaultParagraphFont"/>
    <w:uiPriority w:val="99"/>
    <w:semiHidden/>
    <w:unhideWhenUsed/>
    <w:rsid w:val="00D157BB"/>
    <w:rPr>
      <w:color w:val="800080" w:themeColor="followedHyperlink"/>
      <w:u w:val="single"/>
    </w:rPr>
  </w:style>
  <w:style w:type="character" w:styleId="Emphasis">
    <w:name w:val="Emphasis"/>
    <w:basedOn w:val="DefaultParagraphFont"/>
    <w:uiPriority w:val="20"/>
    <w:qFormat/>
    <w:rsid w:val="00515436"/>
    <w:rPr>
      <w:i/>
      <w:iCs/>
    </w:rPr>
  </w:style>
  <w:style w:type="character" w:customStyle="1" w:styleId="nlmyear">
    <w:name w:val="nlm_year"/>
    <w:basedOn w:val="DefaultParagraphFont"/>
    <w:rsid w:val="00D05C80"/>
  </w:style>
  <w:style w:type="character" w:customStyle="1" w:styleId="nlmarticle-title">
    <w:name w:val="nlm_article-title"/>
    <w:basedOn w:val="DefaultParagraphFont"/>
    <w:rsid w:val="00D05C80"/>
  </w:style>
  <w:style w:type="character" w:customStyle="1" w:styleId="nlmfpage">
    <w:name w:val="nlm_fpage"/>
    <w:basedOn w:val="DefaultParagraphFont"/>
    <w:rsid w:val="00D05C80"/>
  </w:style>
  <w:style w:type="character" w:customStyle="1" w:styleId="nlmlpage">
    <w:name w:val="nlm_lpage"/>
    <w:basedOn w:val="DefaultParagraphFont"/>
    <w:rsid w:val="00D0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0352">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86088340">
      <w:bodyDiv w:val="1"/>
      <w:marLeft w:val="0"/>
      <w:marRight w:val="0"/>
      <w:marTop w:val="0"/>
      <w:marBottom w:val="0"/>
      <w:divBdr>
        <w:top w:val="none" w:sz="0" w:space="0" w:color="auto"/>
        <w:left w:val="none" w:sz="0" w:space="0" w:color="auto"/>
        <w:bottom w:val="none" w:sz="0" w:space="0" w:color="auto"/>
        <w:right w:val="none" w:sz="0" w:space="0" w:color="auto"/>
      </w:divBdr>
    </w:div>
    <w:div w:id="348525085">
      <w:bodyDiv w:val="1"/>
      <w:marLeft w:val="0"/>
      <w:marRight w:val="0"/>
      <w:marTop w:val="0"/>
      <w:marBottom w:val="0"/>
      <w:divBdr>
        <w:top w:val="none" w:sz="0" w:space="0" w:color="auto"/>
        <w:left w:val="none" w:sz="0" w:space="0" w:color="auto"/>
        <w:bottom w:val="none" w:sz="0" w:space="0" w:color="auto"/>
        <w:right w:val="none" w:sz="0" w:space="0" w:color="auto"/>
      </w:divBdr>
    </w:div>
    <w:div w:id="385685974">
      <w:bodyDiv w:val="1"/>
      <w:marLeft w:val="0"/>
      <w:marRight w:val="0"/>
      <w:marTop w:val="0"/>
      <w:marBottom w:val="0"/>
      <w:divBdr>
        <w:top w:val="none" w:sz="0" w:space="0" w:color="auto"/>
        <w:left w:val="none" w:sz="0" w:space="0" w:color="auto"/>
        <w:bottom w:val="none" w:sz="0" w:space="0" w:color="auto"/>
        <w:right w:val="none" w:sz="0" w:space="0" w:color="auto"/>
      </w:divBdr>
    </w:div>
    <w:div w:id="527719496">
      <w:bodyDiv w:val="1"/>
      <w:marLeft w:val="0"/>
      <w:marRight w:val="0"/>
      <w:marTop w:val="0"/>
      <w:marBottom w:val="0"/>
      <w:divBdr>
        <w:top w:val="none" w:sz="0" w:space="0" w:color="auto"/>
        <w:left w:val="none" w:sz="0" w:space="0" w:color="auto"/>
        <w:bottom w:val="none" w:sz="0" w:space="0" w:color="auto"/>
        <w:right w:val="none" w:sz="0" w:space="0" w:color="auto"/>
      </w:divBdr>
    </w:div>
    <w:div w:id="740834636">
      <w:bodyDiv w:val="1"/>
      <w:marLeft w:val="0"/>
      <w:marRight w:val="0"/>
      <w:marTop w:val="0"/>
      <w:marBottom w:val="0"/>
      <w:divBdr>
        <w:top w:val="none" w:sz="0" w:space="0" w:color="auto"/>
        <w:left w:val="none" w:sz="0" w:space="0" w:color="auto"/>
        <w:bottom w:val="none" w:sz="0" w:space="0" w:color="auto"/>
        <w:right w:val="none" w:sz="0" w:space="0" w:color="auto"/>
      </w:divBdr>
    </w:div>
    <w:div w:id="855966767">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
    <w:div w:id="1186672519">
      <w:bodyDiv w:val="1"/>
      <w:marLeft w:val="0"/>
      <w:marRight w:val="0"/>
      <w:marTop w:val="0"/>
      <w:marBottom w:val="0"/>
      <w:divBdr>
        <w:top w:val="none" w:sz="0" w:space="0" w:color="auto"/>
        <w:left w:val="none" w:sz="0" w:space="0" w:color="auto"/>
        <w:bottom w:val="none" w:sz="0" w:space="0" w:color="auto"/>
        <w:right w:val="none" w:sz="0" w:space="0" w:color="auto"/>
      </w:divBdr>
    </w:div>
    <w:div w:id="1605768042">
      <w:bodyDiv w:val="1"/>
      <w:marLeft w:val="0"/>
      <w:marRight w:val="0"/>
      <w:marTop w:val="0"/>
      <w:marBottom w:val="0"/>
      <w:divBdr>
        <w:top w:val="none" w:sz="0" w:space="0" w:color="auto"/>
        <w:left w:val="none" w:sz="0" w:space="0" w:color="auto"/>
        <w:bottom w:val="none" w:sz="0" w:space="0" w:color="auto"/>
        <w:right w:val="none" w:sz="0" w:space="0" w:color="auto"/>
      </w:divBdr>
    </w:div>
    <w:div w:id="1644043215">
      <w:bodyDiv w:val="1"/>
      <w:marLeft w:val="0"/>
      <w:marRight w:val="0"/>
      <w:marTop w:val="0"/>
      <w:marBottom w:val="0"/>
      <w:divBdr>
        <w:top w:val="none" w:sz="0" w:space="0" w:color="auto"/>
        <w:left w:val="none" w:sz="0" w:space="0" w:color="auto"/>
        <w:bottom w:val="none" w:sz="0" w:space="0" w:color="auto"/>
        <w:right w:val="none" w:sz="0" w:space="0" w:color="auto"/>
      </w:divBdr>
    </w:div>
    <w:div w:id="1645308992">
      <w:bodyDiv w:val="1"/>
      <w:marLeft w:val="0"/>
      <w:marRight w:val="0"/>
      <w:marTop w:val="0"/>
      <w:marBottom w:val="0"/>
      <w:divBdr>
        <w:top w:val="none" w:sz="0" w:space="0" w:color="auto"/>
        <w:left w:val="none" w:sz="0" w:space="0" w:color="auto"/>
        <w:bottom w:val="none" w:sz="0" w:space="0" w:color="auto"/>
        <w:right w:val="none" w:sz="0" w:space="0" w:color="auto"/>
      </w:divBdr>
    </w:div>
    <w:div w:id="1662850472">
      <w:bodyDiv w:val="1"/>
      <w:marLeft w:val="0"/>
      <w:marRight w:val="0"/>
      <w:marTop w:val="0"/>
      <w:marBottom w:val="0"/>
      <w:divBdr>
        <w:top w:val="none" w:sz="0" w:space="0" w:color="auto"/>
        <w:left w:val="none" w:sz="0" w:space="0" w:color="auto"/>
        <w:bottom w:val="none" w:sz="0" w:space="0" w:color="auto"/>
        <w:right w:val="none" w:sz="0" w:space="0" w:color="auto"/>
      </w:divBdr>
    </w:div>
    <w:div w:id="1737818699">
      <w:bodyDiv w:val="1"/>
      <w:marLeft w:val="0"/>
      <w:marRight w:val="0"/>
      <w:marTop w:val="0"/>
      <w:marBottom w:val="0"/>
      <w:divBdr>
        <w:top w:val="none" w:sz="0" w:space="0" w:color="auto"/>
        <w:left w:val="none" w:sz="0" w:space="0" w:color="auto"/>
        <w:bottom w:val="none" w:sz="0" w:space="0" w:color="auto"/>
        <w:right w:val="none" w:sz="0" w:space="0" w:color="auto"/>
      </w:divBdr>
    </w:div>
    <w:div w:id="1789349996">
      <w:bodyDiv w:val="1"/>
      <w:marLeft w:val="0"/>
      <w:marRight w:val="0"/>
      <w:marTop w:val="0"/>
      <w:marBottom w:val="0"/>
      <w:divBdr>
        <w:top w:val="none" w:sz="0" w:space="0" w:color="auto"/>
        <w:left w:val="none" w:sz="0" w:space="0" w:color="auto"/>
        <w:bottom w:val="none" w:sz="0" w:space="0" w:color="auto"/>
        <w:right w:val="none" w:sz="0" w:space="0" w:color="auto"/>
      </w:divBdr>
    </w:div>
    <w:div w:id="1821992715">
      <w:bodyDiv w:val="1"/>
      <w:marLeft w:val="0"/>
      <w:marRight w:val="0"/>
      <w:marTop w:val="0"/>
      <w:marBottom w:val="0"/>
      <w:divBdr>
        <w:top w:val="none" w:sz="0" w:space="0" w:color="auto"/>
        <w:left w:val="none" w:sz="0" w:space="0" w:color="auto"/>
        <w:bottom w:val="none" w:sz="0" w:space="0" w:color="auto"/>
        <w:right w:val="none" w:sz="0" w:space="0" w:color="auto"/>
      </w:divBdr>
    </w:div>
    <w:div w:id="1869368831">
      <w:bodyDiv w:val="1"/>
      <w:marLeft w:val="0"/>
      <w:marRight w:val="0"/>
      <w:marTop w:val="0"/>
      <w:marBottom w:val="0"/>
      <w:divBdr>
        <w:top w:val="none" w:sz="0" w:space="0" w:color="auto"/>
        <w:left w:val="none" w:sz="0" w:space="0" w:color="auto"/>
        <w:bottom w:val="none" w:sz="0" w:space="0" w:color="auto"/>
        <w:right w:val="none" w:sz="0" w:space="0" w:color="auto"/>
      </w:divBdr>
    </w:div>
    <w:div w:id="1997295744">
      <w:bodyDiv w:val="1"/>
      <w:marLeft w:val="0"/>
      <w:marRight w:val="0"/>
      <w:marTop w:val="0"/>
      <w:marBottom w:val="0"/>
      <w:divBdr>
        <w:top w:val="none" w:sz="0" w:space="0" w:color="auto"/>
        <w:left w:val="none" w:sz="0" w:space="0" w:color="auto"/>
        <w:bottom w:val="none" w:sz="0" w:space="0" w:color="auto"/>
        <w:right w:val="none" w:sz="0" w:space="0" w:color="auto"/>
      </w:divBdr>
    </w:div>
    <w:div w:id="2055502372">
      <w:bodyDiv w:val="1"/>
      <w:marLeft w:val="0"/>
      <w:marRight w:val="0"/>
      <w:marTop w:val="0"/>
      <w:marBottom w:val="0"/>
      <w:divBdr>
        <w:top w:val="none" w:sz="0" w:space="0" w:color="auto"/>
        <w:left w:val="none" w:sz="0" w:space="0" w:color="auto"/>
        <w:bottom w:val="none" w:sz="0" w:space="0" w:color="auto"/>
        <w:right w:val="none" w:sz="0" w:space="0" w:color="auto"/>
      </w:divBdr>
    </w:div>
    <w:div w:id="2058816257">
      <w:bodyDiv w:val="1"/>
      <w:marLeft w:val="0"/>
      <w:marRight w:val="0"/>
      <w:marTop w:val="0"/>
      <w:marBottom w:val="0"/>
      <w:divBdr>
        <w:top w:val="none" w:sz="0" w:space="0" w:color="auto"/>
        <w:left w:val="none" w:sz="0" w:space="0" w:color="auto"/>
        <w:bottom w:val="none" w:sz="0" w:space="0" w:color="auto"/>
        <w:right w:val="none" w:sz="0" w:space="0" w:color="auto"/>
      </w:divBdr>
    </w:div>
    <w:div w:id="2104649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nnell@depaul.edu" TargetMode="External"/><Relationship Id="rId13" Type="http://schemas.openxmlformats.org/officeDocument/2006/relationships/hyperlink" Target="http://www.transitiont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iuc.edu/sped/tri/institut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cities.uic.edu/2016/02/01/lost-the-crisis-of-jobless-and-out-of-school-teens-and-young-adults-in-chicago-illinois-and-the-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rajazmin@aggiemail.usu.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flfglangi@yahoo.com" TargetMode="External"/><Relationship Id="rId14" Type="http://schemas.openxmlformats.org/officeDocument/2006/relationships/hyperlink" Target="https://www.bls.gov/news.release/empsit.t0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abricio@ui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E090B9C1ADA84380E6208109768C68"/>
        <w:category>
          <w:name w:val="General"/>
          <w:gallery w:val="placeholder"/>
        </w:category>
        <w:types>
          <w:type w:val="bbPlcHdr"/>
        </w:types>
        <w:behaviors>
          <w:behavior w:val="content"/>
        </w:behaviors>
        <w:guid w:val="{CEBF38C0-BB67-1741-AC37-C6BE7EFEB859}"/>
      </w:docPartPr>
      <w:docPartBody>
        <w:p w:rsidR="00AF2C5A" w:rsidRDefault="00AF2C5A" w:rsidP="00AF2C5A">
          <w:pPr>
            <w:pStyle w:val="69E090B9C1ADA84380E6208109768C68"/>
          </w:pPr>
          <w:r>
            <w:t>[Type text]</w:t>
          </w:r>
        </w:p>
      </w:docPartBody>
    </w:docPart>
    <w:docPart>
      <w:docPartPr>
        <w:name w:val="F3F2E783A1AE3D4799E949D87B939994"/>
        <w:category>
          <w:name w:val="General"/>
          <w:gallery w:val="placeholder"/>
        </w:category>
        <w:types>
          <w:type w:val="bbPlcHdr"/>
        </w:types>
        <w:behaviors>
          <w:behavior w:val="content"/>
        </w:behaviors>
        <w:guid w:val="{553B7D16-741D-A342-B33D-B3BEC8CF9A8A}"/>
      </w:docPartPr>
      <w:docPartBody>
        <w:p w:rsidR="00AF2C5A" w:rsidRDefault="00AF2C5A" w:rsidP="00AF2C5A">
          <w:pPr>
            <w:pStyle w:val="F3F2E783A1AE3D4799E949D87B939994"/>
          </w:pPr>
          <w:r>
            <w:t>[Type text]</w:t>
          </w:r>
        </w:p>
      </w:docPartBody>
    </w:docPart>
    <w:docPart>
      <w:docPartPr>
        <w:name w:val="E8D0DC2AE4D3A04AB0921DA73421F1F3"/>
        <w:category>
          <w:name w:val="General"/>
          <w:gallery w:val="placeholder"/>
        </w:category>
        <w:types>
          <w:type w:val="bbPlcHdr"/>
        </w:types>
        <w:behaviors>
          <w:behavior w:val="content"/>
        </w:behaviors>
        <w:guid w:val="{EC6A0003-95F2-D54D-B11F-4B62A557EF28}"/>
      </w:docPartPr>
      <w:docPartBody>
        <w:p w:rsidR="00AF2C5A" w:rsidRDefault="00AF2C5A" w:rsidP="00AF2C5A">
          <w:pPr>
            <w:pStyle w:val="E8D0DC2AE4D3A04AB0921DA73421F1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F2C5A"/>
    <w:rsid w:val="00061827"/>
    <w:rsid w:val="000A7E4B"/>
    <w:rsid w:val="000D644F"/>
    <w:rsid w:val="00135CC8"/>
    <w:rsid w:val="001668D9"/>
    <w:rsid w:val="001A76B7"/>
    <w:rsid w:val="0021261B"/>
    <w:rsid w:val="002F6C79"/>
    <w:rsid w:val="00411AB9"/>
    <w:rsid w:val="004C5DB1"/>
    <w:rsid w:val="00533B9C"/>
    <w:rsid w:val="0054586A"/>
    <w:rsid w:val="00566A6E"/>
    <w:rsid w:val="00715D9E"/>
    <w:rsid w:val="007D0437"/>
    <w:rsid w:val="007D7A73"/>
    <w:rsid w:val="00AF2C5A"/>
    <w:rsid w:val="00B01BD4"/>
    <w:rsid w:val="00BB09CD"/>
    <w:rsid w:val="00BF5EB9"/>
    <w:rsid w:val="00CF20C5"/>
    <w:rsid w:val="00D53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E090B9C1ADA84380E6208109768C68">
    <w:name w:val="69E090B9C1ADA84380E6208109768C68"/>
    <w:rsid w:val="00AF2C5A"/>
  </w:style>
  <w:style w:type="paragraph" w:customStyle="1" w:styleId="F3F2E783A1AE3D4799E949D87B939994">
    <w:name w:val="F3F2E783A1AE3D4799E949D87B939994"/>
    <w:rsid w:val="00AF2C5A"/>
  </w:style>
  <w:style w:type="paragraph" w:customStyle="1" w:styleId="E8D0DC2AE4D3A04AB0921DA73421F1F3">
    <w:name w:val="E8D0DC2AE4D3A04AB0921DA73421F1F3"/>
    <w:rsid w:val="00AF2C5A"/>
  </w:style>
  <w:style w:type="paragraph" w:customStyle="1" w:styleId="F1FC0735959C1C40A08D88FD5FC4D08D">
    <w:name w:val="F1FC0735959C1C40A08D88FD5FC4D08D"/>
    <w:rsid w:val="00AF2C5A"/>
  </w:style>
  <w:style w:type="paragraph" w:customStyle="1" w:styleId="8FAF4E04B2CAE249A25919550C6FA2D4">
    <w:name w:val="8FAF4E04B2CAE249A25919550C6FA2D4"/>
    <w:rsid w:val="00AF2C5A"/>
  </w:style>
  <w:style w:type="paragraph" w:customStyle="1" w:styleId="8D77A171D115374EAED91A29165CC9A7">
    <w:name w:val="8D77A171D115374EAED91A29165CC9A7"/>
    <w:rsid w:val="00AF2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5282-2F1E-41E8-BE0D-743941BF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26</Pages>
  <Words>6576</Words>
  <Characters>37486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Lara</dc:creator>
  <cp:keywords/>
  <dc:description/>
  <cp:lastModifiedBy>Balcazar, Fabricio E</cp:lastModifiedBy>
  <cp:revision>64</cp:revision>
  <cp:lastPrinted>2017-11-29T20:41:00Z</cp:lastPrinted>
  <dcterms:created xsi:type="dcterms:W3CDTF">2017-10-25T16:19:00Z</dcterms:created>
  <dcterms:modified xsi:type="dcterms:W3CDTF">2017-11-29T22:02:00Z</dcterms:modified>
</cp:coreProperties>
</file>