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48F749C" w:rsidR="00E76C7B" w:rsidRPr="003F7C61" w:rsidRDefault="003F7C61">
      <w:pPr>
        <w:pStyle w:val="Heading1"/>
        <w:spacing w:before="0"/>
        <w:rPr>
          <w:rFonts w:ascii="Times New Roman" w:hAnsi="Times New Roman" w:cs="Times New Roman"/>
          <w:sz w:val="24"/>
        </w:rPr>
      </w:pPr>
      <w:r>
        <w:rPr>
          <w:rFonts w:ascii="Times New Roman" w:hAnsi="Times New Roman" w:cs="Times New Roman"/>
          <w:sz w:val="24"/>
        </w:rPr>
        <w:t>Title</w:t>
      </w:r>
      <w:r>
        <w:rPr>
          <w:rFonts w:ascii="Times New Roman" w:hAnsi="Times New Roman" w:cs="Times New Roman"/>
          <w:sz w:val="24"/>
        </w:rPr>
        <w:br/>
      </w:r>
      <w:r w:rsidR="00713AC5" w:rsidRPr="003F7C61">
        <w:rPr>
          <w:rFonts w:ascii="Times New Roman" w:hAnsi="Times New Roman" w:cs="Times New Roman"/>
          <w:b w:val="0"/>
          <w:bCs/>
          <w:sz w:val="24"/>
        </w:rPr>
        <w:t>A Comprehensive Primer to Library Learning Analytics Practices, Initiatives, and Privacy Issues</w:t>
      </w:r>
    </w:p>
    <w:p w14:paraId="0000000A" w14:textId="773B9D2C" w:rsidR="00E76C7B" w:rsidRPr="003F7C61" w:rsidRDefault="00713AC5" w:rsidP="003F7C61">
      <w:pPr>
        <w:pStyle w:val="Heading2"/>
        <w:rPr>
          <w:rFonts w:ascii="Times New Roman" w:hAnsi="Times New Roman" w:cs="Times New Roman"/>
          <w:sz w:val="24"/>
        </w:rPr>
      </w:pPr>
      <w:r w:rsidRPr="003F7C61">
        <w:rPr>
          <w:rFonts w:ascii="Times New Roman" w:hAnsi="Times New Roman" w:cs="Times New Roman"/>
          <w:sz w:val="24"/>
        </w:rPr>
        <w:t>Authors</w:t>
      </w:r>
      <w:r w:rsidR="003F7C61">
        <w:rPr>
          <w:rFonts w:ascii="Times New Roman" w:hAnsi="Times New Roman" w:cs="Times New Roman"/>
          <w:sz w:val="24"/>
        </w:rPr>
        <w:br/>
      </w:r>
      <w:r w:rsidRPr="003F7C61">
        <w:rPr>
          <w:rFonts w:ascii="Times New Roman" w:hAnsi="Times New Roman" w:cs="Times New Roman"/>
          <w:b w:val="0"/>
          <w:bCs/>
          <w:sz w:val="24"/>
        </w:rPr>
        <w:t>Kyle M. L. Jones</w:t>
      </w:r>
      <w:r w:rsidRPr="003F7C61">
        <w:rPr>
          <w:rFonts w:ascii="Times New Roman" w:hAnsi="Times New Roman" w:cs="Times New Roman"/>
          <w:b w:val="0"/>
          <w:bCs/>
          <w:sz w:val="24"/>
          <w:vertAlign w:val="superscript"/>
        </w:rPr>
        <w:t>1</w:t>
      </w:r>
      <w:r w:rsidRPr="003F7C61">
        <w:rPr>
          <w:rFonts w:ascii="Times New Roman" w:hAnsi="Times New Roman" w:cs="Times New Roman"/>
          <w:b w:val="0"/>
          <w:bCs/>
          <w:color w:val="222222"/>
          <w:sz w:val="24"/>
          <w:highlight w:val="white"/>
          <w:vertAlign w:val="superscript"/>
        </w:rPr>
        <w:t>*</w:t>
      </w:r>
      <w:r w:rsidR="003F7C61" w:rsidRPr="003F7C61">
        <w:rPr>
          <w:rFonts w:ascii="Times New Roman" w:hAnsi="Times New Roman" w:cs="Times New Roman"/>
          <w:b w:val="0"/>
          <w:bCs/>
          <w:color w:val="222222"/>
          <w:sz w:val="24"/>
          <w:vertAlign w:val="superscript"/>
        </w:rPr>
        <w:br/>
      </w:r>
      <w:r w:rsidRPr="003F7C61">
        <w:rPr>
          <w:rFonts w:ascii="Times New Roman" w:hAnsi="Times New Roman" w:cs="Times New Roman"/>
          <w:b w:val="0"/>
          <w:bCs/>
          <w:sz w:val="24"/>
        </w:rPr>
        <w:t>Kristin A. Briney</w:t>
      </w:r>
      <w:r w:rsidRPr="003F7C61">
        <w:rPr>
          <w:rFonts w:ascii="Times New Roman" w:hAnsi="Times New Roman" w:cs="Times New Roman"/>
          <w:b w:val="0"/>
          <w:bCs/>
          <w:sz w:val="24"/>
          <w:vertAlign w:val="superscript"/>
        </w:rPr>
        <w:t>2</w:t>
      </w:r>
      <w:r w:rsidR="003F7C61" w:rsidRPr="003F7C61">
        <w:rPr>
          <w:rFonts w:ascii="Times New Roman" w:hAnsi="Times New Roman" w:cs="Times New Roman"/>
          <w:b w:val="0"/>
          <w:bCs/>
          <w:sz w:val="24"/>
          <w:vertAlign w:val="superscript"/>
        </w:rPr>
        <w:br/>
      </w:r>
      <w:r w:rsidRPr="003F7C61">
        <w:rPr>
          <w:rFonts w:ascii="Times New Roman" w:hAnsi="Times New Roman" w:cs="Times New Roman"/>
          <w:b w:val="0"/>
          <w:bCs/>
          <w:sz w:val="24"/>
        </w:rPr>
        <w:t>Abigail Goben</w:t>
      </w:r>
      <w:r w:rsidRPr="003F7C61">
        <w:rPr>
          <w:rFonts w:ascii="Times New Roman" w:hAnsi="Times New Roman" w:cs="Times New Roman"/>
          <w:b w:val="0"/>
          <w:bCs/>
          <w:sz w:val="24"/>
          <w:vertAlign w:val="superscript"/>
        </w:rPr>
        <w:t>3</w:t>
      </w:r>
      <w:r w:rsidR="003F7C61" w:rsidRPr="003F7C61">
        <w:rPr>
          <w:rFonts w:ascii="Times New Roman" w:hAnsi="Times New Roman" w:cs="Times New Roman"/>
          <w:b w:val="0"/>
          <w:bCs/>
          <w:sz w:val="24"/>
          <w:vertAlign w:val="superscript"/>
        </w:rPr>
        <w:br/>
      </w:r>
      <w:r w:rsidRPr="003F7C61">
        <w:rPr>
          <w:rFonts w:ascii="Times New Roman" w:hAnsi="Times New Roman" w:cs="Times New Roman"/>
          <w:b w:val="0"/>
          <w:bCs/>
          <w:sz w:val="24"/>
        </w:rPr>
        <w:t>Dorothea Salo</w:t>
      </w:r>
      <w:r w:rsidRPr="003F7C61">
        <w:rPr>
          <w:rFonts w:ascii="Times New Roman" w:hAnsi="Times New Roman" w:cs="Times New Roman"/>
          <w:b w:val="0"/>
          <w:bCs/>
          <w:sz w:val="24"/>
          <w:vertAlign w:val="superscript"/>
        </w:rPr>
        <w:t>4</w:t>
      </w:r>
      <w:r w:rsidR="003F7C61" w:rsidRPr="003F7C61">
        <w:rPr>
          <w:rFonts w:ascii="Times New Roman" w:hAnsi="Times New Roman" w:cs="Times New Roman"/>
          <w:b w:val="0"/>
          <w:bCs/>
          <w:sz w:val="24"/>
          <w:vertAlign w:val="superscript"/>
        </w:rPr>
        <w:br/>
      </w:r>
      <w:r w:rsidRPr="003F7C61">
        <w:rPr>
          <w:rFonts w:ascii="Times New Roman" w:hAnsi="Times New Roman" w:cs="Times New Roman"/>
          <w:b w:val="0"/>
          <w:bCs/>
          <w:sz w:val="24"/>
        </w:rPr>
        <w:t>Andrew Asher</w:t>
      </w:r>
      <w:r w:rsidRPr="003F7C61">
        <w:rPr>
          <w:rFonts w:ascii="Times New Roman" w:hAnsi="Times New Roman" w:cs="Times New Roman"/>
          <w:b w:val="0"/>
          <w:bCs/>
          <w:sz w:val="24"/>
          <w:vertAlign w:val="superscript"/>
        </w:rPr>
        <w:t>5</w:t>
      </w:r>
      <w:r w:rsidR="003F7C61" w:rsidRPr="003F7C61">
        <w:rPr>
          <w:rFonts w:ascii="Times New Roman" w:hAnsi="Times New Roman" w:cs="Times New Roman"/>
          <w:b w:val="0"/>
          <w:bCs/>
          <w:sz w:val="24"/>
          <w:vertAlign w:val="superscript"/>
        </w:rPr>
        <w:br/>
      </w:r>
      <w:r w:rsidRPr="003F7C61">
        <w:rPr>
          <w:rFonts w:ascii="Times New Roman" w:hAnsi="Times New Roman" w:cs="Times New Roman"/>
          <w:b w:val="0"/>
          <w:bCs/>
          <w:sz w:val="24"/>
        </w:rPr>
        <w:t>Michael R. Perry</w:t>
      </w:r>
      <w:r w:rsidRPr="003F7C61">
        <w:rPr>
          <w:rFonts w:ascii="Times New Roman" w:hAnsi="Times New Roman" w:cs="Times New Roman"/>
          <w:b w:val="0"/>
          <w:bCs/>
          <w:sz w:val="24"/>
          <w:vertAlign w:val="superscript"/>
        </w:rPr>
        <w:t>6</w:t>
      </w:r>
    </w:p>
    <w:p w14:paraId="0000000B" w14:textId="77777777" w:rsidR="00E76C7B" w:rsidRPr="003F7C61" w:rsidRDefault="00713AC5">
      <w:pPr>
        <w:rPr>
          <w:rFonts w:ascii="Times New Roman" w:hAnsi="Times New Roman" w:cs="Times New Roman"/>
        </w:rPr>
      </w:pPr>
      <w:r w:rsidRPr="003F7C61">
        <w:rPr>
          <w:rFonts w:ascii="Times New Roman" w:hAnsi="Times New Roman" w:cs="Times New Roman"/>
          <w:vertAlign w:val="superscript"/>
        </w:rPr>
        <w:t>1</w:t>
      </w:r>
      <w:r w:rsidRPr="003F7C61">
        <w:rPr>
          <w:rFonts w:ascii="Times New Roman" w:hAnsi="Times New Roman" w:cs="Times New Roman"/>
        </w:rPr>
        <w:t xml:space="preserve"> Indiana University-Indianapolis (IUPUI)</w:t>
      </w:r>
    </w:p>
    <w:p w14:paraId="0000000C" w14:textId="77777777" w:rsidR="00E76C7B" w:rsidRPr="003F7C61" w:rsidRDefault="00713AC5">
      <w:pPr>
        <w:rPr>
          <w:rFonts w:ascii="Times New Roman" w:hAnsi="Times New Roman" w:cs="Times New Roman"/>
        </w:rPr>
      </w:pPr>
      <w:r w:rsidRPr="003F7C61">
        <w:rPr>
          <w:rFonts w:ascii="Times New Roman" w:hAnsi="Times New Roman" w:cs="Times New Roman"/>
          <w:vertAlign w:val="superscript"/>
        </w:rPr>
        <w:t>2</w:t>
      </w:r>
      <w:r w:rsidRPr="003F7C61">
        <w:rPr>
          <w:rFonts w:ascii="Times New Roman" w:hAnsi="Times New Roman" w:cs="Times New Roman"/>
        </w:rPr>
        <w:t xml:space="preserve"> California Institute of Technology</w:t>
      </w:r>
    </w:p>
    <w:p w14:paraId="0000000D" w14:textId="77777777" w:rsidR="00E76C7B" w:rsidRPr="003F7C61" w:rsidRDefault="00713AC5">
      <w:pPr>
        <w:rPr>
          <w:rFonts w:ascii="Times New Roman" w:hAnsi="Times New Roman" w:cs="Times New Roman"/>
        </w:rPr>
      </w:pPr>
      <w:r w:rsidRPr="003F7C61">
        <w:rPr>
          <w:rFonts w:ascii="Times New Roman" w:hAnsi="Times New Roman" w:cs="Times New Roman"/>
          <w:vertAlign w:val="superscript"/>
        </w:rPr>
        <w:t>3</w:t>
      </w:r>
      <w:r w:rsidRPr="003F7C61">
        <w:rPr>
          <w:rFonts w:ascii="Times New Roman" w:hAnsi="Times New Roman" w:cs="Times New Roman"/>
        </w:rPr>
        <w:t xml:space="preserve"> University of Illinois at Chicago</w:t>
      </w:r>
    </w:p>
    <w:p w14:paraId="0000000E" w14:textId="77777777" w:rsidR="00E76C7B" w:rsidRPr="003F7C61" w:rsidRDefault="00713AC5">
      <w:pPr>
        <w:rPr>
          <w:rFonts w:ascii="Times New Roman" w:hAnsi="Times New Roman" w:cs="Times New Roman"/>
        </w:rPr>
      </w:pPr>
      <w:r w:rsidRPr="003F7C61">
        <w:rPr>
          <w:rFonts w:ascii="Times New Roman" w:hAnsi="Times New Roman" w:cs="Times New Roman"/>
          <w:vertAlign w:val="superscript"/>
        </w:rPr>
        <w:t>4</w:t>
      </w:r>
      <w:r w:rsidRPr="003F7C61">
        <w:rPr>
          <w:rFonts w:ascii="Times New Roman" w:hAnsi="Times New Roman" w:cs="Times New Roman"/>
        </w:rPr>
        <w:t xml:space="preserve"> University of Wisconsin-Madison</w:t>
      </w:r>
    </w:p>
    <w:p w14:paraId="0000000F" w14:textId="77777777" w:rsidR="00E76C7B" w:rsidRPr="003F7C61" w:rsidRDefault="00713AC5">
      <w:pPr>
        <w:rPr>
          <w:rFonts w:ascii="Times New Roman" w:hAnsi="Times New Roman" w:cs="Times New Roman"/>
        </w:rPr>
      </w:pPr>
      <w:r w:rsidRPr="003F7C61">
        <w:rPr>
          <w:rFonts w:ascii="Times New Roman" w:hAnsi="Times New Roman" w:cs="Times New Roman"/>
          <w:vertAlign w:val="superscript"/>
        </w:rPr>
        <w:t>5</w:t>
      </w:r>
      <w:r w:rsidRPr="003F7C61">
        <w:rPr>
          <w:rFonts w:ascii="Times New Roman" w:hAnsi="Times New Roman" w:cs="Times New Roman"/>
        </w:rPr>
        <w:t xml:space="preserve"> Indiana University-Bloomington</w:t>
      </w:r>
    </w:p>
    <w:p w14:paraId="00000010" w14:textId="77777777" w:rsidR="00E76C7B" w:rsidRPr="003F7C61" w:rsidRDefault="00713AC5">
      <w:pPr>
        <w:rPr>
          <w:rFonts w:ascii="Times New Roman" w:hAnsi="Times New Roman" w:cs="Times New Roman"/>
        </w:rPr>
      </w:pPr>
      <w:r w:rsidRPr="003F7C61">
        <w:rPr>
          <w:rFonts w:ascii="Times New Roman" w:hAnsi="Times New Roman" w:cs="Times New Roman"/>
          <w:vertAlign w:val="superscript"/>
        </w:rPr>
        <w:t>6</w:t>
      </w:r>
      <w:r w:rsidRPr="003F7C61">
        <w:rPr>
          <w:rFonts w:ascii="Times New Roman" w:hAnsi="Times New Roman" w:cs="Times New Roman"/>
        </w:rPr>
        <w:t xml:space="preserve"> Northwestern University</w:t>
      </w:r>
    </w:p>
    <w:p w14:paraId="00000011" w14:textId="77777777" w:rsidR="00E76C7B" w:rsidRPr="003F7C61" w:rsidRDefault="00713AC5">
      <w:pPr>
        <w:rPr>
          <w:rFonts w:ascii="Times New Roman" w:hAnsi="Times New Roman" w:cs="Times New Roman"/>
        </w:rPr>
      </w:pPr>
      <w:r w:rsidRPr="003F7C61">
        <w:rPr>
          <w:rFonts w:ascii="Times New Roman" w:hAnsi="Times New Roman" w:cs="Times New Roman"/>
          <w:vertAlign w:val="superscript"/>
        </w:rPr>
        <w:t>7</w:t>
      </w:r>
      <w:r w:rsidRPr="003F7C61">
        <w:rPr>
          <w:rFonts w:ascii="Times New Roman" w:hAnsi="Times New Roman" w:cs="Times New Roman"/>
        </w:rPr>
        <w:t xml:space="preserve"> Oregon State University</w:t>
      </w:r>
    </w:p>
    <w:p w14:paraId="64974145" w14:textId="77777777" w:rsidR="003F7C61" w:rsidRDefault="003F7C61" w:rsidP="003F7C61">
      <w:pPr>
        <w:pStyle w:val="Heading2"/>
        <w:rPr>
          <w:rFonts w:ascii="Times New Roman" w:hAnsi="Times New Roman" w:cs="Times New Roman"/>
          <w:b w:val="0"/>
          <w:bCs/>
          <w:sz w:val="24"/>
        </w:rPr>
      </w:pPr>
      <w:bookmarkStart w:id="0" w:name="_heading=h.gjdgxs" w:colFirst="0" w:colLast="0"/>
      <w:bookmarkEnd w:id="0"/>
      <w:r>
        <w:rPr>
          <w:rFonts w:ascii="Times New Roman" w:hAnsi="Times New Roman" w:cs="Times New Roman"/>
          <w:sz w:val="24"/>
        </w:rPr>
        <w:t>Copyright and Citation</w:t>
      </w:r>
      <w:r>
        <w:rPr>
          <w:rFonts w:ascii="Times New Roman" w:hAnsi="Times New Roman" w:cs="Times New Roman"/>
          <w:sz w:val="24"/>
        </w:rPr>
        <w:br/>
      </w:r>
      <w:r>
        <w:rPr>
          <w:rFonts w:ascii="Times New Roman" w:hAnsi="Times New Roman" w:cs="Times New Roman"/>
          <w:b w:val="0"/>
          <w:bCs/>
          <w:sz w:val="24"/>
        </w:rPr>
        <w:t>All authors retain the copyright for this piece. This is a preprint. Should you choose to cite it, please use the following information:</w:t>
      </w:r>
    </w:p>
    <w:p w14:paraId="4374B2DA" w14:textId="52A1E375" w:rsidR="003F7C61" w:rsidRPr="00D8226E" w:rsidRDefault="003F7C61" w:rsidP="00D8226E">
      <w:pPr>
        <w:spacing w:line="240" w:lineRule="auto"/>
        <w:ind w:left="720"/>
        <w:rPr>
          <w:rFonts w:ascii="Times New Roman" w:eastAsia="Times New Roman" w:hAnsi="Times New Roman" w:cs="Times New Roman"/>
          <w:lang w:val="en-US"/>
        </w:rPr>
      </w:pPr>
      <w:r w:rsidRPr="003F7C61">
        <w:rPr>
          <w:rFonts w:ascii="Times New Roman" w:eastAsia="Times New Roman" w:hAnsi="Times New Roman" w:cs="Times New Roman"/>
          <w:lang w:val="en-US"/>
        </w:rPr>
        <w:t>Jones, K.</w:t>
      </w:r>
      <w:r>
        <w:rPr>
          <w:rFonts w:ascii="Times New Roman" w:eastAsia="Times New Roman" w:hAnsi="Times New Roman" w:cs="Times New Roman"/>
          <w:lang w:val="en-US"/>
        </w:rPr>
        <w:t xml:space="preserve"> M. L.</w:t>
      </w:r>
      <w:r w:rsidRPr="003F7C61">
        <w:rPr>
          <w:rFonts w:ascii="Times New Roman" w:eastAsia="Times New Roman" w:hAnsi="Times New Roman" w:cs="Times New Roman"/>
          <w:lang w:val="en-US"/>
        </w:rPr>
        <w:t xml:space="preserve">, </w:t>
      </w:r>
      <w:proofErr w:type="spellStart"/>
      <w:r w:rsidRPr="003F7C61">
        <w:rPr>
          <w:rFonts w:ascii="Times New Roman" w:eastAsia="Times New Roman" w:hAnsi="Times New Roman" w:cs="Times New Roman"/>
          <w:lang w:val="en-US"/>
        </w:rPr>
        <w:t>Briney</w:t>
      </w:r>
      <w:proofErr w:type="spellEnd"/>
      <w:r w:rsidRPr="003F7C61">
        <w:rPr>
          <w:rFonts w:ascii="Times New Roman" w:eastAsia="Times New Roman" w:hAnsi="Times New Roman" w:cs="Times New Roman"/>
          <w:lang w:val="en-US"/>
        </w:rPr>
        <w:t>, K.</w:t>
      </w:r>
      <w:r>
        <w:rPr>
          <w:rFonts w:ascii="Times New Roman" w:eastAsia="Times New Roman" w:hAnsi="Times New Roman" w:cs="Times New Roman"/>
          <w:lang w:val="en-US"/>
        </w:rPr>
        <w:t xml:space="preserve"> A.</w:t>
      </w:r>
      <w:r w:rsidRPr="003F7C61">
        <w:rPr>
          <w:rFonts w:ascii="Times New Roman" w:eastAsia="Times New Roman" w:hAnsi="Times New Roman" w:cs="Times New Roman"/>
          <w:lang w:val="en-US"/>
        </w:rPr>
        <w:t xml:space="preserve">, </w:t>
      </w:r>
      <w:proofErr w:type="spellStart"/>
      <w:r w:rsidRPr="003F7C61">
        <w:rPr>
          <w:rFonts w:ascii="Times New Roman" w:eastAsia="Times New Roman" w:hAnsi="Times New Roman" w:cs="Times New Roman"/>
          <w:lang w:val="en-US"/>
        </w:rPr>
        <w:t>Goben</w:t>
      </w:r>
      <w:proofErr w:type="spellEnd"/>
      <w:r w:rsidRPr="003F7C61">
        <w:rPr>
          <w:rFonts w:ascii="Times New Roman" w:eastAsia="Times New Roman" w:hAnsi="Times New Roman" w:cs="Times New Roman"/>
          <w:lang w:val="en-US"/>
        </w:rPr>
        <w:t xml:space="preserve">, A., </w:t>
      </w:r>
      <w:proofErr w:type="spellStart"/>
      <w:r w:rsidRPr="003F7C61">
        <w:rPr>
          <w:rFonts w:ascii="Times New Roman" w:eastAsia="Times New Roman" w:hAnsi="Times New Roman" w:cs="Times New Roman"/>
          <w:lang w:val="en-US"/>
        </w:rPr>
        <w:t>Salo</w:t>
      </w:r>
      <w:proofErr w:type="spellEnd"/>
      <w:r w:rsidRPr="003F7C61">
        <w:rPr>
          <w:rFonts w:ascii="Times New Roman" w:eastAsia="Times New Roman" w:hAnsi="Times New Roman" w:cs="Times New Roman"/>
          <w:lang w:val="en-US"/>
        </w:rPr>
        <w:t>, D., Asher, A., &amp; Perry, M.</w:t>
      </w:r>
      <w:r w:rsidR="00D8226E">
        <w:rPr>
          <w:rFonts w:ascii="Times New Roman" w:eastAsia="Times New Roman" w:hAnsi="Times New Roman" w:cs="Times New Roman"/>
          <w:lang w:val="en-US"/>
        </w:rPr>
        <w:t xml:space="preserve"> R.</w:t>
      </w:r>
      <w:r w:rsidRPr="003F7C61">
        <w:rPr>
          <w:rFonts w:ascii="Times New Roman" w:eastAsia="Times New Roman" w:hAnsi="Times New Roman" w:cs="Times New Roman"/>
          <w:lang w:val="en-US"/>
        </w:rPr>
        <w:t xml:space="preserve"> (2020). A </w:t>
      </w:r>
      <w:r w:rsidR="00D8226E">
        <w:rPr>
          <w:rFonts w:ascii="Times New Roman" w:eastAsia="Times New Roman" w:hAnsi="Times New Roman" w:cs="Times New Roman"/>
          <w:lang w:val="en-US"/>
        </w:rPr>
        <w:t>c</w:t>
      </w:r>
      <w:r w:rsidRPr="003F7C61">
        <w:rPr>
          <w:rFonts w:ascii="Times New Roman" w:eastAsia="Times New Roman" w:hAnsi="Times New Roman" w:cs="Times New Roman"/>
          <w:lang w:val="en-US"/>
        </w:rPr>
        <w:t xml:space="preserve">omprehensive </w:t>
      </w:r>
      <w:r w:rsidR="00D8226E">
        <w:rPr>
          <w:rFonts w:ascii="Times New Roman" w:eastAsia="Times New Roman" w:hAnsi="Times New Roman" w:cs="Times New Roman"/>
          <w:lang w:val="en-US"/>
        </w:rPr>
        <w:t>p</w:t>
      </w:r>
      <w:r w:rsidRPr="003F7C61">
        <w:rPr>
          <w:rFonts w:ascii="Times New Roman" w:eastAsia="Times New Roman" w:hAnsi="Times New Roman" w:cs="Times New Roman"/>
          <w:lang w:val="en-US"/>
        </w:rPr>
        <w:t xml:space="preserve">rimer to </w:t>
      </w:r>
      <w:r w:rsidR="00D8226E">
        <w:rPr>
          <w:rFonts w:ascii="Times New Roman" w:eastAsia="Times New Roman" w:hAnsi="Times New Roman" w:cs="Times New Roman"/>
          <w:lang w:val="en-US"/>
        </w:rPr>
        <w:t>l</w:t>
      </w:r>
      <w:r w:rsidRPr="003F7C61">
        <w:rPr>
          <w:rFonts w:ascii="Times New Roman" w:eastAsia="Times New Roman" w:hAnsi="Times New Roman" w:cs="Times New Roman"/>
          <w:lang w:val="en-US"/>
        </w:rPr>
        <w:t xml:space="preserve">ibrary </w:t>
      </w:r>
      <w:r w:rsidR="00D8226E">
        <w:rPr>
          <w:rFonts w:ascii="Times New Roman" w:eastAsia="Times New Roman" w:hAnsi="Times New Roman" w:cs="Times New Roman"/>
          <w:lang w:val="en-US"/>
        </w:rPr>
        <w:t>l</w:t>
      </w:r>
      <w:r w:rsidRPr="003F7C61">
        <w:rPr>
          <w:rFonts w:ascii="Times New Roman" w:eastAsia="Times New Roman" w:hAnsi="Times New Roman" w:cs="Times New Roman"/>
          <w:lang w:val="en-US"/>
        </w:rPr>
        <w:t xml:space="preserve">earning </w:t>
      </w:r>
      <w:r w:rsidR="00D8226E">
        <w:rPr>
          <w:rFonts w:ascii="Times New Roman" w:eastAsia="Times New Roman" w:hAnsi="Times New Roman" w:cs="Times New Roman"/>
          <w:lang w:val="en-US"/>
        </w:rPr>
        <w:t>a</w:t>
      </w:r>
      <w:r w:rsidRPr="003F7C61">
        <w:rPr>
          <w:rFonts w:ascii="Times New Roman" w:eastAsia="Times New Roman" w:hAnsi="Times New Roman" w:cs="Times New Roman"/>
          <w:lang w:val="en-US"/>
        </w:rPr>
        <w:t xml:space="preserve">nalytics </w:t>
      </w:r>
      <w:r w:rsidR="00D8226E">
        <w:rPr>
          <w:rFonts w:ascii="Times New Roman" w:eastAsia="Times New Roman" w:hAnsi="Times New Roman" w:cs="Times New Roman"/>
          <w:lang w:val="en-US"/>
        </w:rPr>
        <w:t>p</w:t>
      </w:r>
      <w:r w:rsidRPr="003F7C61">
        <w:rPr>
          <w:rFonts w:ascii="Times New Roman" w:eastAsia="Times New Roman" w:hAnsi="Times New Roman" w:cs="Times New Roman"/>
          <w:lang w:val="en-US"/>
        </w:rPr>
        <w:t xml:space="preserve">ractices, </w:t>
      </w:r>
      <w:r w:rsidR="00D8226E">
        <w:rPr>
          <w:rFonts w:ascii="Times New Roman" w:eastAsia="Times New Roman" w:hAnsi="Times New Roman" w:cs="Times New Roman"/>
          <w:lang w:val="en-US"/>
        </w:rPr>
        <w:t>i</w:t>
      </w:r>
      <w:r w:rsidRPr="003F7C61">
        <w:rPr>
          <w:rFonts w:ascii="Times New Roman" w:eastAsia="Times New Roman" w:hAnsi="Times New Roman" w:cs="Times New Roman"/>
          <w:lang w:val="en-US"/>
        </w:rPr>
        <w:t xml:space="preserve">nitiatives, and </w:t>
      </w:r>
      <w:r w:rsidR="00D8226E">
        <w:rPr>
          <w:rFonts w:ascii="Times New Roman" w:eastAsia="Times New Roman" w:hAnsi="Times New Roman" w:cs="Times New Roman"/>
          <w:lang w:val="en-US"/>
        </w:rPr>
        <w:t>p</w:t>
      </w:r>
      <w:r w:rsidRPr="003F7C61">
        <w:rPr>
          <w:rFonts w:ascii="Times New Roman" w:eastAsia="Times New Roman" w:hAnsi="Times New Roman" w:cs="Times New Roman"/>
          <w:lang w:val="en-US"/>
        </w:rPr>
        <w:t xml:space="preserve">rivacy </w:t>
      </w:r>
      <w:r w:rsidR="00D8226E">
        <w:rPr>
          <w:rFonts w:ascii="Times New Roman" w:eastAsia="Times New Roman" w:hAnsi="Times New Roman" w:cs="Times New Roman"/>
          <w:lang w:val="en-US"/>
        </w:rPr>
        <w:t>i</w:t>
      </w:r>
      <w:r w:rsidRPr="003F7C61">
        <w:rPr>
          <w:rFonts w:ascii="Times New Roman" w:eastAsia="Times New Roman" w:hAnsi="Times New Roman" w:cs="Times New Roman"/>
          <w:lang w:val="en-US"/>
        </w:rPr>
        <w:t xml:space="preserve">ssues. </w:t>
      </w:r>
      <w:r w:rsidRPr="003F7C61">
        <w:rPr>
          <w:rFonts w:ascii="Times New Roman" w:eastAsia="Times New Roman" w:hAnsi="Times New Roman" w:cs="Times New Roman"/>
          <w:i/>
          <w:iCs/>
          <w:lang w:val="en-US"/>
        </w:rPr>
        <w:t>College &amp; Research Libraries, 81</w:t>
      </w:r>
      <w:r w:rsidRPr="003F7C61">
        <w:rPr>
          <w:rFonts w:ascii="Times New Roman" w:eastAsia="Times New Roman" w:hAnsi="Times New Roman" w:cs="Times New Roman"/>
          <w:lang w:val="en-US"/>
        </w:rPr>
        <w:t xml:space="preserve">(3), </w:t>
      </w:r>
      <w:r w:rsidRPr="003F7C61">
        <w:rPr>
          <w:rFonts w:ascii="Times New Roman" w:hAnsi="Times New Roman" w:cs="Times New Roman"/>
          <w:lang w:val="en-US"/>
        </w:rPr>
        <w:t>570</w:t>
      </w:r>
      <w:r w:rsidR="00D8226E">
        <w:rPr>
          <w:rFonts w:ascii="Times New Roman" w:hAnsi="Times New Roman" w:cs="Times New Roman"/>
          <w:lang w:val="en-US"/>
        </w:rPr>
        <w:t>–591</w:t>
      </w:r>
      <w:r w:rsidRPr="003F7C61">
        <w:rPr>
          <w:rFonts w:ascii="Times New Roman" w:hAnsi="Times New Roman" w:cs="Times New Roman"/>
          <w:lang w:val="en-US"/>
        </w:rPr>
        <w:t>.</w:t>
      </w:r>
      <w:r w:rsidR="00D8226E" w:rsidRPr="00D8226E">
        <w:rPr>
          <w:rFonts w:ascii="Times New Roman" w:hAnsi="Times New Roman" w:cs="Times New Roman"/>
        </w:rPr>
        <w:t xml:space="preserve"> </w:t>
      </w:r>
      <w:r w:rsidRPr="003F7C61">
        <w:rPr>
          <w:rFonts w:ascii="Times New Roman" w:hAnsi="Times New Roman" w:cs="Times New Roman"/>
          <w:lang w:val="en-US"/>
        </w:rPr>
        <w:t>https://doi.org/10.5860/crl.81.3.570</w:t>
      </w:r>
    </w:p>
    <w:p w14:paraId="3BDA7416" w14:textId="77777777" w:rsidR="00D8226E" w:rsidRDefault="00D8226E">
      <w:pPr>
        <w:rPr>
          <w:rFonts w:ascii="Times New Roman" w:hAnsi="Times New Roman" w:cs="Times New Roman"/>
          <w:b/>
        </w:rPr>
      </w:pPr>
      <w:r>
        <w:rPr>
          <w:rFonts w:ascii="Times New Roman" w:hAnsi="Times New Roman" w:cs="Times New Roman"/>
        </w:rPr>
        <w:br w:type="page"/>
      </w:r>
    </w:p>
    <w:p w14:paraId="00000012" w14:textId="279FE329" w:rsidR="00E76C7B" w:rsidRPr="003F7C61" w:rsidRDefault="00713AC5" w:rsidP="00D8226E">
      <w:pPr>
        <w:pStyle w:val="Heading2"/>
        <w:jc w:val="center"/>
        <w:rPr>
          <w:rFonts w:ascii="Times New Roman" w:hAnsi="Times New Roman" w:cs="Times New Roman"/>
          <w:sz w:val="24"/>
        </w:rPr>
      </w:pPr>
      <w:r w:rsidRPr="003F7C61">
        <w:rPr>
          <w:rFonts w:ascii="Times New Roman" w:hAnsi="Times New Roman" w:cs="Times New Roman"/>
          <w:sz w:val="24"/>
        </w:rPr>
        <w:lastRenderedPageBreak/>
        <w:t>Abstract</w:t>
      </w:r>
    </w:p>
    <w:p w14:paraId="00000013" w14:textId="3D024667" w:rsidR="00E76C7B" w:rsidRPr="003F7C61" w:rsidRDefault="00713AC5">
      <w:pPr>
        <w:rPr>
          <w:rFonts w:ascii="Times New Roman" w:hAnsi="Times New Roman" w:cs="Times New Roman"/>
        </w:rPr>
      </w:pPr>
      <w:r w:rsidRPr="003F7C61">
        <w:rPr>
          <w:rFonts w:ascii="Times New Roman" w:hAnsi="Times New Roman" w:cs="Times New Roman"/>
        </w:rPr>
        <w:t>Universities are pursuing learning analytics practices to improve returns from their investments, develop behavioral and academic interventions to improve student success, and address political and financial pressures. Academic libraries are additionally undertaking learning analytics to demonstrate value to stakeholders, assess learning gains from instruction, and analyze student-library usage, among other things. The adoption of these techniques leads to many professional ethics</w:t>
      </w:r>
      <w:r w:rsidR="00635270" w:rsidRPr="003F7C61">
        <w:rPr>
          <w:rFonts w:ascii="Times New Roman" w:hAnsi="Times New Roman" w:cs="Times New Roman"/>
        </w:rPr>
        <w:t xml:space="preserve"> </w:t>
      </w:r>
      <w:r w:rsidRPr="003F7C61">
        <w:rPr>
          <w:rFonts w:ascii="Times New Roman" w:hAnsi="Times New Roman" w:cs="Times New Roman"/>
        </w:rPr>
        <w:t xml:space="preserve">issues and practical concerns related to privacy. In this narrative literature review, we provide a foundational background in the field of learning analytics, library adoption of these practices, and identify ethical and practical privacy issues. </w:t>
      </w:r>
    </w:p>
    <w:p w14:paraId="00000014" w14:textId="77777777" w:rsidR="00E76C7B" w:rsidRPr="003F7C61" w:rsidRDefault="00E76C7B">
      <w:pPr>
        <w:rPr>
          <w:rFonts w:ascii="Times New Roman" w:hAnsi="Times New Roman" w:cs="Times New Roman"/>
        </w:rPr>
      </w:pPr>
    </w:p>
    <w:p w14:paraId="00000015" w14:textId="77777777" w:rsidR="00E76C7B" w:rsidRPr="003F7C61" w:rsidRDefault="00713AC5">
      <w:pPr>
        <w:rPr>
          <w:rFonts w:ascii="Times New Roman" w:hAnsi="Times New Roman" w:cs="Times New Roman"/>
        </w:rPr>
      </w:pPr>
      <w:r w:rsidRPr="003F7C61">
        <w:rPr>
          <w:rFonts w:ascii="Times New Roman" w:hAnsi="Times New Roman" w:cs="Times New Roman"/>
        </w:rPr>
        <w:t>Keywords: Academic librarianship, learning analytics, privacy, ethics, data</w:t>
      </w:r>
    </w:p>
    <w:p w14:paraId="06BA8F11" w14:textId="77777777" w:rsidR="00D8226E" w:rsidRDefault="00D8226E">
      <w:pPr>
        <w:rPr>
          <w:rFonts w:ascii="Times New Roman" w:hAnsi="Times New Roman" w:cs="Times New Roman"/>
          <w:b/>
        </w:rPr>
      </w:pPr>
      <w:bookmarkStart w:id="1" w:name="_heading=h.1fob9te" w:colFirst="0" w:colLast="0"/>
      <w:bookmarkEnd w:id="1"/>
      <w:r>
        <w:rPr>
          <w:rFonts w:ascii="Times New Roman" w:hAnsi="Times New Roman" w:cs="Times New Roman"/>
        </w:rPr>
        <w:br w:type="page"/>
      </w:r>
    </w:p>
    <w:p w14:paraId="00000018" w14:textId="3ED183D0" w:rsidR="00E76C7B" w:rsidRPr="003F7C61" w:rsidRDefault="00713AC5" w:rsidP="00D8226E">
      <w:pPr>
        <w:pStyle w:val="Heading2"/>
        <w:jc w:val="center"/>
        <w:rPr>
          <w:rFonts w:ascii="Times New Roman" w:hAnsi="Times New Roman" w:cs="Times New Roman"/>
          <w:sz w:val="24"/>
        </w:rPr>
      </w:pPr>
      <w:r w:rsidRPr="003F7C61">
        <w:rPr>
          <w:rFonts w:ascii="Times New Roman" w:hAnsi="Times New Roman" w:cs="Times New Roman"/>
          <w:sz w:val="24"/>
        </w:rPr>
        <w:lastRenderedPageBreak/>
        <w:t>Introduction</w:t>
      </w:r>
    </w:p>
    <w:p w14:paraId="00000019" w14:textId="48C20C19" w:rsidR="00E76C7B" w:rsidRPr="003F7C61" w:rsidRDefault="00713AC5">
      <w:pPr>
        <w:rPr>
          <w:rFonts w:ascii="Times New Roman" w:hAnsi="Times New Roman" w:cs="Times New Roman"/>
        </w:rPr>
      </w:pPr>
      <w:r w:rsidRPr="003F7C61">
        <w:rPr>
          <w:rFonts w:ascii="Times New Roman" w:hAnsi="Times New Roman" w:cs="Times New Roman"/>
        </w:rPr>
        <w:t>In the wake of the ubiquitous computing infrastructure that higher education institutions have created, a “rising tide”</w:t>
      </w:r>
      <w:r w:rsidRPr="003F7C61">
        <w:rPr>
          <w:rFonts w:ascii="Times New Roman" w:hAnsi="Times New Roman" w:cs="Times New Roman"/>
          <w:vertAlign w:val="superscript"/>
        </w:rPr>
        <w:footnoteReference w:id="1"/>
      </w:r>
      <w:r w:rsidRPr="003F7C61">
        <w:rPr>
          <w:rFonts w:ascii="Times New Roman" w:hAnsi="Times New Roman" w:cs="Times New Roman"/>
        </w:rPr>
        <w:t xml:space="preserve"> of student data is overflowing as a result of interactions with digital systems. Institutions are motivated to mine this “gold,”</w:t>
      </w:r>
      <w:r w:rsidRPr="003F7C61">
        <w:rPr>
          <w:rFonts w:ascii="Times New Roman" w:hAnsi="Times New Roman" w:cs="Times New Roman"/>
          <w:vertAlign w:val="superscript"/>
        </w:rPr>
        <w:footnoteReference w:id="2"/>
      </w:r>
      <w:r w:rsidRPr="003F7C61">
        <w:rPr>
          <w:rFonts w:ascii="Times New Roman" w:hAnsi="Times New Roman" w:cs="Times New Roman"/>
        </w:rPr>
        <w:t xml:space="preserve"> to extract this “oil”</w:t>
      </w:r>
      <w:r w:rsidRPr="003F7C61">
        <w:rPr>
          <w:rFonts w:ascii="Times New Roman" w:hAnsi="Times New Roman" w:cs="Times New Roman"/>
          <w:vertAlign w:val="superscript"/>
        </w:rPr>
        <w:footnoteReference w:id="3"/>
      </w:r>
      <w:r w:rsidRPr="003F7C61">
        <w:rPr>
          <w:rFonts w:ascii="Times New Roman" w:hAnsi="Times New Roman" w:cs="Times New Roman"/>
        </w:rPr>
        <w:t xml:space="preserve"> as a social, political, and financial resource, and as a means to effect positive educational outcomes. This sociopolitical and sociotechnical movement to collect, describe, and act on student data has created momentum in the field of learning analytics (LA).  </w:t>
      </w:r>
    </w:p>
    <w:p w14:paraId="0000001A" w14:textId="00B25589" w:rsidR="00E76C7B" w:rsidRPr="003F7C61" w:rsidRDefault="00E76C7B">
      <w:pPr>
        <w:rPr>
          <w:rFonts w:ascii="Times New Roman" w:hAnsi="Times New Roman" w:cs="Times New Roman"/>
        </w:rPr>
      </w:pPr>
    </w:p>
    <w:p w14:paraId="0000001B" w14:textId="335D4805" w:rsidR="00E76C7B" w:rsidRPr="003F7C61" w:rsidRDefault="00713AC5">
      <w:pPr>
        <w:rPr>
          <w:rFonts w:ascii="Times New Roman" w:hAnsi="Times New Roman" w:cs="Times New Roman"/>
        </w:rPr>
      </w:pPr>
      <w:r w:rsidRPr="003F7C61">
        <w:rPr>
          <w:rFonts w:ascii="Times New Roman" w:hAnsi="Times New Roman" w:cs="Times New Roman"/>
        </w:rPr>
        <w:t>LA are defined as “the measurement, collection, analysis and reporting of data about learners and their contexts, for purposes of understanding and optimizing learning and the environments in which it occurs.”</w:t>
      </w:r>
      <w:r w:rsidRPr="003F7C61">
        <w:rPr>
          <w:rFonts w:ascii="Times New Roman" w:hAnsi="Times New Roman" w:cs="Times New Roman"/>
          <w:vertAlign w:val="superscript"/>
        </w:rPr>
        <w:footnoteReference w:id="4"/>
      </w:r>
      <w:r w:rsidRPr="003F7C61">
        <w:rPr>
          <w:rFonts w:ascii="Times New Roman" w:hAnsi="Times New Roman" w:cs="Times New Roman"/>
        </w:rPr>
        <w:t xml:space="preserve"> As a practice, LA focuses on student success and student learning contexts, and also on institutional efficiency and effectiveness.</w:t>
      </w:r>
      <w:r w:rsidRPr="003F7C61">
        <w:rPr>
          <w:rFonts w:ascii="Times New Roman" w:hAnsi="Times New Roman" w:cs="Times New Roman"/>
          <w:vertAlign w:val="superscript"/>
        </w:rPr>
        <w:footnoteReference w:id="5"/>
      </w:r>
      <w:r w:rsidRPr="003F7C61">
        <w:rPr>
          <w:rFonts w:ascii="Times New Roman" w:hAnsi="Times New Roman" w:cs="Times New Roman"/>
        </w:rPr>
        <w:t xml:space="preserve"> LA materialized in 2010 as a technology to watch for “on the horizon,”</w:t>
      </w:r>
      <w:r w:rsidRPr="003F7C61">
        <w:rPr>
          <w:rFonts w:ascii="Times New Roman" w:hAnsi="Times New Roman" w:cs="Times New Roman"/>
          <w:vertAlign w:val="superscript"/>
        </w:rPr>
        <w:footnoteReference w:id="6"/>
      </w:r>
      <w:r w:rsidRPr="003F7C61">
        <w:rPr>
          <w:rFonts w:ascii="Times New Roman" w:hAnsi="Times New Roman" w:cs="Times New Roman"/>
        </w:rPr>
        <w:t xml:space="preserve"> and has gained significant interest among administrators, researchers, technologists, policymakers, and increasingly librarians.</w:t>
      </w:r>
    </w:p>
    <w:p w14:paraId="0000001C" w14:textId="0477B8D6" w:rsidR="00E76C7B" w:rsidRPr="003F7C61" w:rsidRDefault="00E76C7B">
      <w:pPr>
        <w:rPr>
          <w:rFonts w:ascii="Times New Roman" w:hAnsi="Times New Roman" w:cs="Times New Roman"/>
        </w:rPr>
      </w:pPr>
    </w:p>
    <w:p w14:paraId="0A7DDB9C" w14:textId="1CEC406D" w:rsidR="00A12AEE" w:rsidRPr="003F7C61" w:rsidRDefault="00713AC5">
      <w:pPr>
        <w:rPr>
          <w:rFonts w:ascii="Times New Roman" w:hAnsi="Times New Roman" w:cs="Times New Roman"/>
        </w:rPr>
      </w:pPr>
      <w:r w:rsidRPr="003F7C61">
        <w:rPr>
          <w:rFonts w:ascii="Times New Roman" w:hAnsi="Times New Roman" w:cs="Times New Roman"/>
        </w:rPr>
        <w:t>As documented in the academic library impact (ALI)</w:t>
      </w:r>
      <w:r w:rsidRPr="003F7C61">
        <w:rPr>
          <w:rFonts w:ascii="Times New Roman" w:hAnsi="Times New Roman" w:cs="Times New Roman"/>
          <w:vertAlign w:val="superscript"/>
        </w:rPr>
        <w:footnoteReference w:id="7"/>
      </w:r>
      <w:r w:rsidRPr="003F7C61">
        <w:rPr>
          <w:rFonts w:ascii="Times New Roman" w:hAnsi="Times New Roman" w:cs="Times New Roman"/>
        </w:rPr>
        <w:t xml:space="preserve"> report, learning analytics (LA) are of great interest to academic libraries. Library LA projects and research have grown out of administrative pressure to demonstrate returns on investments and a desire to confirm which library practices and resources contribute to institutional priorities and impact student learning. Both of the Association of College &amp; Research Libraries’ (ACRL) initiatives, the Value of Academic </w:t>
      </w:r>
      <w:r w:rsidRPr="003F7C61">
        <w:rPr>
          <w:rFonts w:ascii="Times New Roman" w:hAnsi="Times New Roman" w:cs="Times New Roman"/>
        </w:rPr>
        <w:lastRenderedPageBreak/>
        <w:t>Libraries (VAL) and Assessment in Action (</w:t>
      </w:r>
      <w:proofErr w:type="spellStart"/>
      <w:r w:rsidRPr="003F7C61">
        <w:rPr>
          <w:rFonts w:ascii="Times New Roman" w:hAnsi="Times New Roman" w:cs="Times New Roman"/>
        </w:rPr>
        <w:t>AiA</w:t>
      </w:r>
      <w:proofErr w:type="spellEnd"/>
      <w:r w:rsidRPr="003F7C61">
        <w:rPr>
          <w:rFonts w:ascii="Times New Roman" w:hAnsi="Times New Roman" w:cs="Times New Roman"/>
        </w:rPr>
        <w:t>)</w:t>
      </w:r>
      <w:r w:rsidRPr="003F7C61">
        <w:rPr>
          <w:rFonts w:ascii="Times New Roman" w:hAnsi="Times New Roman" w:cs="Times New Roman"/>
          <w:vertAlign w:val="superscript"/>
        </w:rPr>
        <w:footnoteReference w:id="8"/>
      </w:r>
      <w:r w:rsidRPr="003F7C61">
        <w:rPr>
          <w:rFonts w:ascii="Times New Roman" w:hAnsi="Times New Roman" w:cs="Times New Roman"/>
        </w:rPr>
        <w:t xml:space="preserve">, not only encourage expanded data capture within the library but also the combination of that data with other campus data sets, including demographic and other identifying data. However, this encouragement is not fully aligned with professional ethics codes, such as that of the American Library Association (ALA). </w:t>
      </w:r>
    </w:p>
    <w:p w14:paraId="60BC626C" w14:textId="77777777" w:rsidR="00A12AEE" w:rsidRPr="003F7C61" w:rsidRDefault="00A12AEE">
      <w:pPr>
        <w:rPr>
          <w:rFonts w:ascii="Times New Roman" w:hAnsi="Times New Roman" w:cs="Times New Roman"/>
        </w:rPr>
      </w:pPr>
    </w:p>
    <w:p w14:paraId="0000001F" w14:textId="020D598B" w:rsidR="00E76C7B" w:rsidRPr="003F7C61" w:rsidRDefault="00713AC5">
      <w:pPr>
        <w:rPr>
          <w:rFonts w:ascii="Times New Roman" w:hAnsi="Times New Roman" w:cs="Times New Roman"/>
        </w:rPr>
      </w:pPr>
      <w:r w:rsidRPr="003F7C61">
        <w:rPr>
          <w:rFonts w:ascii="Times New Roman" w:hAnsi="Times New Roman" w:cs="Times New Roman"/>
        </w:rPr>
        <w:t xml:space="preserve">Emerging research has begun to examine these LA projects through a critical lens to identify </w:t>
      </w:r>
      <w:r w:rsidR="00A12AEE" w:rsidRPr="003F7C61">
        <w:rPr>
          <w:rFonts w:ascii="Times New Roman" w:hAnsi="Times New Roman" w:cs="Times New Roman"/>
        </w:rPr>
        <w:t xml:space="preserve">professional and other </w:t>
      </w:r>
      <w:r w:rsidRPr="003F7C61">
        <w:rPr>
          <w:rFonts w:ascii="Times New Roman" w:hAnsi="Times New Roman" w:cs="Times New Roman"/>
        </w:rPr>
        <w:t>ethical problems.</w:t>
      </w:r>
      <w:r w:rsidR="004364BE" w:rsidRPr="003F7C61">
        <w:rPr>
          <w:rStyle w:val="FootnoteReference"/>
          <w:rFonts w:ascii="Times New Roman" w:hAnsi="Times New Roman" w:cs="Times New Roman"/>
        </w:rPr>
        <w:footnoteReference w:id="9"/>
      </w:r>
      <w:r w:rsidRPr="003F7C61">
        <w:rPr>
          <w:rFonts w:ascii="Times New Roman" w:hAnsi="Times New Roman" w:cs="Times New Roman"/>
        </w:rPr>
        <w:t xml:space="preserve"> However, for librarians to make informed decisions about LA, it is essential for the profession to develop a foundational understanding of LA as a field, its recent impact on academic librarianship, and inherent privacy issues, which this narrative review aims to accomplish. </w:t>
      </w:r>
      <w:r w:rsidR="00A12AEE" w:rsidRPr="003F7C61">
        <w:rPr>
          <w:rFonts w:ascii="Times New Roman" w:hAnsi="Times New Roman" w:cs="Times New Roman"/>
        </w:rPr>
        <w:t xml:space="preserve">Additionally, the review identifies useful privacy resources and areas where further research is necessary. We refer readers to the existing research on professional ethics to explore these issues through this particular analytical lens. </w:t>
      </w:r>
    </w:p>
    <w:p w14:paraId="00000020" w14:textId="77777777" w:rsidR="00E76C7B" w:rsidRPr="003F7C61" w:rsidRDefault="00E76C7B">
      <w:pPr>
        <w:rPr>
          <w:rFonts w:ascii="Times New Roman" w:hAnsi="Times New Roman" w:cs="Times New Roman"/>
        </w:rPr>
      </w:pPr>
    </w:p>
    <w:p w14:paraId="00000022" w14:textId="4830DC51" w:rsidR="00E76C7B" w:rsidRPr="003F7C61" w:rsidRDefault="00713AC5">
      <w:pPr>
        <w:rPr>
          <w:rFonts w:ascii="Times New Roman" w:hAnsi="Times New Roman" w:cs="Times New Roman"/>
        </w:rPr>
      </w:pPr>
      <w:r w:rsidRPr="003F7C61">
        <w:rPr>
          <w:rFonts w:ascii="Times New Roman" w:hAnsi="Times New Roman" w:cs="Times New Roman"/>
        </w:rPr>
        <w:t>We have divided the review into four substantive parts: 1) background information on LA; 2) the adoption of LA by academic libraries, primarily in the United States; 3) the emerging ethical issues related to library LA; and 4) practical privacy issues arising because of library LA. In each of these sections, appendices point to useful resources. Finally, the article ends with a discussion that promotes ideas and strategies for addressing some of the ethical problems.</w:t>
      </w:r>
    </w:p>
    <w:p w14:paraId="00000023" w14:textId="77777777" w:rsidR="00E76C7B" w:rsidRPr="003F7C61" w:rsidRDefault="00713AC5" w:rsidP="00D8226E">
      <w:pPr>
        <w:pStyle w:val="Heading2"/>
        <w:jc w:val="center"/>
        <w:rPr>
          <w:rFonts w:ascii="Times New Roman" w:hAnsi="Times New Roman" w:cs="Times New Roman"/>
          <w:sz w:val="24"/>
        </w:rPr>
      </w:pPr>
      <w:r w:rsidRPr="003F7C61">
        <w:rPr>
          <w:rFonts w:ascii="Times New Roman" w:hAnsi="Times New Roman" w:cs="Times New Roman"/>
          <w:sz w:val="24"/>
        </w:rPr>
        <w:t>Background on Learning Analytics</w:t>
      </w:r>
    </w:p>
    <w:p w14:paraId="00000028" w14:textId="5E6C29A2" w:rsidR="00E76C7B" w:rsidRPr="003F7C61" w:rsidRDefault="00713AC5">
      <w:pPr>
        <w:rPr>
          <w:rFonts w:ascii="Times New Roman" w:hAnsi="Times New Roman" w:cs="Times New Roman"/>
        </w:rPr>
      </w:pPr>
      <w:r w:rsidRPr="003F7C61">
        <w:rPr>
          <w:rFonts w:ascii="Times New Roman" w:hAnsi="Times New Roman" w:cs="Times New Roman"/>
        </w:rPr>
        <w:t>The embrace of learning analytics (LA) echoes the 1970s rise of decision support practices</w:t>
      </w:r>
      <w:r w:rsidRPr="003F7C61">
        <w:rPr>
          <w:rFonts w:ascii="Times New Roman" w:hAnsi="Times New Roman" w:cs="Times New Roman"/>
          <w:vertAlign w:val="superscript"/>
        </w:rPr>
        <w:footnoteReference w:id="10"/>
      </w:r>
      <w:r w:rsidRPr="003F7C61">
        <w:rPr>
          <w:rFonts w:ascii="Times New Roman" w:hAnsi="Times New Roman" w:cs="Times New Roman"/>
        </w:rPr>
        <w:t xml:space="preserve"> and, more recently, business intelligence systems.</w:t>
      </w:r>
      <w:r w:rsidRPr="003F7C61">
        <w:rPr>
          <w:rFonts w:ascii="Times New Roman" w:hAnsi="Times New Roman" w:cs="Times New Roman"/>
          <w:vertAlign w:val="superscript"/>
        </w:rPr>
        <w:footnoteReference w:id="11"/>
      </w:r>
      <w:r w:rsidRPr="003F7C61">
        <w:rPr>
          <w:rFonts w:ascii="Times New Roman" w:hAnsi="Times New Roman" w:cs="Times New Roman"/>
        </w:rPr>
        <w:t xml:space="preserve"> However, LA are more accurately described as branching off of the academic analytics movement of the mid-2000s.</w:t>
      </w:r>
      <w:r w:rsidRPr="003F7C61">
        <w:rPr>
          <w:rFonts w:ascii="Times New Roman" w:hAnsi="Times New Roman" w:cs="Times New Roman"/>
          <w:vertAlign w:val="superscript"/>
        </w:rPr>
        <w:footnoteReference w:id="12"/>
      </w:r>
      <w:r w:rsidRPr="003F7C61">
        <w:rPr>
          <w:rFonts w:ascii="Times New Roman" w:hAnsi="Times New Roman" w:cs="Times New Roman"/>
        </w:rPr>
        <w:t xml:space="preserve"> Campbell, </w:t>
      </w:r>
      <w:proofErr w:type="spellStart"/>
      <w:r w:rsidRPr="003F7C61">
        <w:rPr>
          <w:rFonts w:ascii="Times New Roman" w:hAnsi="Times New Roman" w:cs="Times New Roman"/>
        </w:rPr>
        <w:t>DeBlois</w:t>
      </w:r>
      <w:proofErr w:type="spellEnd"/>
      <w:r w:rsidRPr="003F7C61">
        <w:rPr>
          <w:rFonts w:ascii="Times New Roman" w:hAnsi="Times New Roman" w:cs="Times New Roman"/>
        </w:rPr>
        <w:t xml:space="preserve">, and </w:t>
      </w:r>
      <w:proofErr w:type="spellStart"/>
      <w:r w:rsidRPr="003F7C61">
        <w:rPr>
          <w:rFonts w:ascii="Times New Roman" w:hAnsi="Times New Roman" w:cs="Times New Roman"/>
        </w:rPr>
        <w:t>Oblinger</w:t>
      </w:r>
      <w:proofErr w:type="spellEnd"/>
      <w:r w:rsidRPr="003F7C61">
        <w:rPr>
          <w:rFonts w:ascii="Times New Roman" w:hAnsi="Times New Roman" w:cs="Times New Roman"/>
        </w:rPr>
        <w:t xml:space="preserve"> write that “[t]hanks to enterprise-wide systems that generate massive amounts of data, </w:t>
      </w:r>
      <w:r w:rsidRPr="003F7C61">
        <w:rPr>
          <w:rFonts w:ascii="Times New Roman" w:hAnsi="Times New Roman" w:cs="Times New Roman"/>
        </w:rPr>
        <w:lastRenderedPageBreak/>
        <w:t>data warehouses that aggregate disparate types of data, and processing power that sifts, sorts, and surfaces patterns,” analytics have become a viable set of tools.</w:t>
      </w:r>
      <w:r w:rsidRPr="003F7C61">
        <w:rPr>
          <w:rFonts w:ascii="Times New Roman" w:hAnsi="Times New Roman" w:cs="Times New Roman"/>
          <w:vertAlign w:val="superscript"/>
        </w:rPr>
        <w:footnoteReference w:id="13"/>
      </w:r>
    </w:p>
    <w:p w14:paraId="00000029" w14:textId="77777777" w:rsidR="00E76C7B" w:rsidRPr="003F7C61" w:rsidRDefault="00E76C7B">
      <w:pPr>
        <w:rPr>
          <w:rFonts w:ascii="Times New Roman" w:hAnsi="Times New Roman" w:cs="Times New Roman"/>
        </w:rPr>
      </w:pPr>
    </w:p>
    <w:p w14:paraId="0000002A" w14:textId="3718EDCA" w:rsidR="00E76C7B" w:rsidRPr="003F7C61" w:rsidRDefault="00713AC5">
      <w:pPr>
        <w:rPr>
          <w:rFonts w:ascii="Times New Roman" w:hAnsi="Times New Roman" w:cs="Times New Roman"/>
        </w:rPr>
      </w:pPr>
      <w:r w:rsidRPr="003F7C61">
        <w:rPr>
          <w:rFonts w:ascii="Times New Roman" w:hAnsi="Times New Roman" w:cs="Times New Roman"/>
        </w:rPr>
        <w:t>LA researchers focus on digital learning environments because of the bountiful data collected by educational and other technologies in support of running complex academic institutions.</w:t>
      </w:r>
      <w:r w:rsidRPr="003F7C61">
        <w:rPr>
          <w:rFonts w:ascii="Times New Roman" w:hAnsi="Times New Roman" w:cs="Times New Roman"/>
          <w:vertAlign w:val="superscript"/>
        </w:rPr>
        <w:footnoteReference w:id="14"/>
      </w:r>
      <w:r w:rsidRPr="003F7C61">
        <w:rPr>
          <w:rFonts w:ascii="Times New Roman" w:hAnsi="Times New Roman" w:cs="Times New Roman"/>
        </w:rPr>
        <w:t xml:space="preserve"> One example is </w:t>
      </w:r>
      <w:proofErr w:type="spellStart"/>
      <w:r w:rsidRPr="003F7C61">
        <w:rPr>
          <w:rFonts w:ascii="Times New Roman" w:hAnsi="Times New Roman" w:cs="Times New Roman"/>
        </w:rPr>
        <w:t>Unizin</w:t>
      </w:r>
      <w:proofErr w:type="spellEnd"/>
      <w:r w:rsidRPr="003F7C61">
        <w:rPr>
          <w:rFonts w:ascii="Times New Roman" w:hAnsi="Times New Roman" w:cs="Times New Roman"/>
        </w:rPr>
        <w:t xml:space="preserve"> and its Common Data Model (UCDM).</w:t>
      </w:r>
      <w:r w:rsidRPr="003F7C61">
        <w:rPr>
          <w:rFonts w:ascii="Times New Roman" w:hAnsi="Times New Roman" w:cs="Times New Roman"/>
          <w:vertAlign w:val="superscript"/>
        </w:rPr>
        <w:footnoteReference w:id="15"/>
      </w:r>
      <w:r w:rsidRPr="003F7C61">
        <w:rPr>
          <w:rFonts w:ascii="Times New Roman" w:hAnsi="Times New Roman" w:cs="Times New Roman"/>
        </w:rPr>
        <w:t xml:space="preserve">  </w:t>
      </w:r>
      <w:proofErr w:type="spellStart"/>
      <w:r w:rsidRPr="003F7C61">
        <w:rPr>
          <w:rFonts w:ascii="Times New Roman" w:hAnsi="Times New Roman" w:cs="Times New Roman"/>
        </w:rPr>
        <w:t>Unizin</w:t>
      </w:r>
      <w:proofErr w:type="spellEnd"/>
      <w:r w:rsidRPr="003F7C61">
        <w:rPr>
          <w:rFonts w:ascii="Times New Roman" w:hAnsi="Times New Roman" w:cs="Times New Roman"/>
        </w:rPr>
        <w:t xml:space="preserve"> is an institutional consortium of over 20 public universities and university systems serving a collective student body totaling over 900,000.</w:t>
      </w:r>
      <w:r w:rsidRPr="003F7C61">
        <w:rPr>
          <w:rFonts w:ascii="Times New Roman" w:hAnsi="Times New Roman" w:cs="Times New Roman"/>
          <w:vertAlign w:val="superscript"/>
        </w:rPr>
        <w:footnoteReference w:id="16"/>
      </w:r>
      <w:r w:rsidRPr="003F7C61">
        <w:rPr>
          <w:rFonts w:ascii="Times New Roman" w:hAnsi="Times New Roman" w:cs="Times New Roman"/>
        </w:rPr>
        <w:t xml:space="preserve"> The UCDM maps a complex array of student-related data, which </w:t>
      </w:r>
      <w:proofErr w:type="spellStart"/>
      <w:r w:rsidRPr="003F7C61">
        <w:rPr>
          <w:rFonts w:ascii="Times New Roman" w:hAnsi="Times New Roman" w:cs="Times New Roman"/>
        </w:rPr>
        <w:t>Unizin</w:t>
      </w:r>
      <w:proofErr w:type="spellEnd"/>
      <w:r w:rsidRPr="003F7C61">
        <w:rPr>
          <w:rFonts w:ascii="Times New Roman" w:hAnsi="Times New Roman" w:cs="Times New Roman"/>
        </w:rPr>
        <w:t xml:space="preserve"> will aggregate in a centralized data warehouse for consortia members. The model contains demographic, economic, and academic information, among other things. It captures students’ academic work (e.g., assignments, discussion posts) and all their interactions with a learning management system (LMS)—logins, individual clicks, time-on-page—all the “digital footprints” expressed in an LMS’s logs and metadata.</w:t>
      </w:r>
    </w:p>
    <w:p w14:paraId="0000002B" w14:textId="77777777" w:rsidR="00E76C7B" w:rsidRPr="003F7C61" w:rsidRDefault="00E76C7B">
      <w:pPr>
        <w:rPr>
          <w:rFonts w:ascii="Times New Roman" w:hAnsi="Times New Roman" w:cs="Times New Roman"/>
        </w:rPr>
      </w:pPr>
    </w:p>
    <w:p w14:paraId="0000002C" w14:textId="77777777" w:rsidR="00E76C7B" w:rsidRPr="003F7C61" w:rsidRDefault="00713AC5">
      <w:pPr>
        <w:rPr>
          <w:rFonts w:ascii="Times New Roman" w:hAnsi="Times New Roman" w:cs="Times New Roman"/>
        </w:rPr>
      </w:pPr>
      <w:r w:rsidRPr="003F7C61">
        <w:rPr>
          <w:rFonts w:ascii="Times New Roman" w:hAnsi="Times New Roman" w:cs="Times New Roman"/>
        </w:rPr>
        <w:t>Early LA efforts, such as those at Purdue University, used LMS data in combination with academic performance data to predict whether a student was at risk for academic failure in a specific course.</w:t>
      </w:r>
      <w:r w:rsidRPr="003F7C61">
        <w:rPr>
          <w:rFonts w:ascii="Times New Roman" w:hAnsi="Times New Roman" w:cs="Times New Roman"/>
          <w:vertAlign w:val="superscript"/>
        </w:rPr>
        <w:footnoteReference w:id="17"/>
      </w:r>
      <w:r w:rsidRPr="003F7C61">
        <w:rPr>
          <w:rFonts w:ascii="Times New Roman" w:hAnsi="Times New Roman" w:cs="Times New Roman"/>
        </w:rPr>
        <w:t xml:space="preserve"> Purdue’s predictive work continues to serve as a model for many LA developments, including feature changes to common LMSs like Blackboard and Canvas. Importantly, critics later discovered significant issues with Purdue’s predictive model. Jones and McCoy explain that the researchers responsible for the model came to inaccurate conclusions by staking their statistically significant—but wrong—claim on a spurious correlation, seeing patterns in the process that did not exist.</w:t>
      </w:r>
      <w:r w:rsidRPr="003F7C61">
        <w:rPr>
          <w:rFonts w:ascii="Times New Roman" w:hAnsi="Times New Roman" w:cs="Times New Roman"/>
          <w:vertAlign w:val="superscript"/>
        </w:rPr>
        <w:footnoteReference w:id="18"/>
      </w:r>
      <w:r w:rsidRPr="003F7C61">
        <w:rPr>
          <w:rFonts w:ascii="Times New Roman" w:hAnsi="Times New Roman" w:cs="Times New Roman"/>
        </w:rPr>
        <w:t xml:space="preserve"> </w:t>
      </w:r>
    </w:p>
    <w:p w14:paraId="0000002D" w14:textId="77777777" w:rsidR="00E76C7B" w:rsidRPr="003F7C61" w:rsidRDefault="00E76C7B">
      <w:pPr>
        <w:rPr>
          <w:rFonts w:ascii="Times New Roman" w:hAnsi="Times New Roman" w:cs="Times New Roman"/>
        </w:rPr>
      </w:pPr>
    </w:p>
    <w:p w14:paraId="0000002E" w14:textId="77777777" w:rsidR="00E76C7B" w:rsidRPr="003F7C61" w:rsidRDefault="00713AC5">
      <w:pPr>
        <w:rPr>
          <w:rFonts w:ascii="Times New Roman" w:hAnsi="Times New Roman" w:cs="Times New Roman"/>
        </w:rPr>
      </w:pPr>
      <w:r w:rsidRPr="003F7C61">
        <w:rPr>
          <w:rFonts w:ascii="Times New Roman" w:hAnsi="Times New Roman" w:cs="Times New Roman"/>
        </w:rPr>
        <w:t>Other LA systems increasingly “nudge” students toward certain behaviors, such as communicating with instructors or seeking campus resources, based on these predictions.</w:t>
      </w:r>
      <w:r w:rsidRPr="003F7C61">
        <w:rPr>
          <w:rFonts w:ascii="Times New Roman" w:hAnsi="Times New Roman" w:cs="Times New Roman"/>
          <w:vertAlign w:val="superscript"/>
        </w:rPr>
        <w:footnoteReference w:id="19"/>
      </w:r>
      <w:r w:rsidRPr="003F7C61">
        <w:rPr>
          <w:rFonts w:ascii="Times New Roman" w:hAnsi="Times New Roman" w:cs="Times New Roman"/>
        </w:rPr>
        <w:t xml:space="preserve">  Some analytics systems adapt course materials and assessments based on students’ learning </w:t>
      </w:r>
      <w:r w:rsidRPr="003F7C61">
        <w:rPr>
          <w:rFonts w:ascii="Times New Roman" w:hAnsi="Times New Roman" w:cs="Times New Roman"/>
        </w:rPr>
        <w:lastRenderedPageBreak/>
        <w:t>styles, past performance, and system behaviors.</w:t>
      </w:r>
      <w:r w:rsidRPr="003F7C61">
        <w:rPr>
          <w:rFonts w:ascii="Times New Roman" w:hAnsi="Times New Roman" w:cs="Times New Roman"/>
          <w:vertAlign w:val="superscript"/>
        </w:rPr>
        <w:footnoteReference w:id="20"/>
      </w:r>
      <w:r w:rsidRPr="003F7C61">
        <w:rPr>
          <w:rFonts w:ascii="Times New Roman" w:hAnsi="Times New Roman" w:cs="Times New Roman"/>
        </w:rPr>
        <w:t xml:space="preserve"> LA designers have also developed predictive analytics, nudging strategies, and adaptive learning algorithms for advising systems, which provide personalized course and program recommendations and suggest advisor interventions when the system predicts students will do poorly in their academics or they are not engaged with the university community.</w:t>
      </w:r>
      <w:r w:rsidRPr="003F7C61">
        <w:rPr>
          <w:rFonts w:ascii="Times New Roman" w:hAnsi="Times New Roman" w:cs="Times New Roman"/>
          <w:vertAlign w:val="superscript"/>
        </w:rPr>
        <w:footnoteReference w:id="21"/>
      </w:r>
      <w:r w:rsidRPr="003F7C61">
        <w:rPr>
          <w:rFonts w:ascii="Times New Roman" w:hAnsi="Times New Roman" w:cs="Times New Roman"/>
        </w:rPr>
        <w:t xml:space="preserve"> </w:t>
      </w:r>
    </w:p>
    <w:p w14:paraId="0000002F" w14:textId="77777777" w:rsidR="00E76C7B" w:rsidRPr="003F7C61" w:rsidRDefault="00E76C7B">
      <w:pPr>
        <w:rPr>
          <w:rFonts w:ascii="Times New Roman" w:hAnsi="Times New Roman" w:cs="Times New Roman"/>
        </w:rPr>
      </w:pPr>
    </w:p>
    <w:p w14:paraId="00000030" w14:textId="34656B0D" w:rsidR="00E76C7B" w:rsidRPr="003F7C61" w:rsidRDefault="00713AC5">
      <w:pPr>
        <w:rPr>
          <w:rFonts w:ascii="Times New Roman" w:hAnsi="Times New Roman" w:cs="Times New Roman"/>
        </w:rPr>
      </w:pPr>
      <w:r w:rsidRPr="003F7C61">
        <w:rPr>
          <w:rFonts w:ascii="Times New Roman" w:hAnsi="Times New Roman" w:cs="Times New Roman"/>
        </w:rPr>
        <w:t>Beyond education technologies, institutions can and often do capture data related to interactions with virtual assistants, smartphones, wearable devices, tablets, personal computers, sensors, and ID card readers (e.g., card swipes). For example, Northeastern University, St. Louis University, Arizona State University, and the University of Texas at Dallas started initiatives using Amazon Echo Dots, whose Alexa personal assistant can retrieve campus information and, in some cases, get personalized information from SISs.</w:t>
      </w:r>
      <w:r w:rsidRPr="003F7C61">
        <w:rPr>
          <w:rFonts w:ascii="Times New Roman" w:hAnsi="Times New Roman" w:cs="Times New Roman"/>
          <w:vertAlign w:val="superscript"/>
        </w:rPr>
        <w:footnoteReference w:id="22"/>
      </w:r>
      <w:r w:rsidRPr="003F7C61">
        <w:rPr>
          <w:rFonts w:ascii="Times New Roman" w:hAnsi="Times New Roman" w:cs="Times New Roman"/>
        </w:rPr>
        <w:t xml:space="preserve"> Both Amazon and these institutions gained access to student data.</w:t>
      </w:r>
      <w:r w:rsidRPr="003F7C61">
        <w:rPr>
          <w:rFonts w:ascii="Times New Roman" w:hAnsi="Times New Roman" w:cs="Times New Roman"/>
          <w:vertAlign w:val="superscript"/>
        </w:rPr>
        <w:footnoteReference w:id="23"/>
      </w:r>
      <w:r w:rsidRPr="003F7C61">
        <w:rPr>
          <w:rFonts w:ascii="Times New Roman" w:hAnsi="Times New Roman" w:cs="Times New Roman"/>
        </w:rPr>
        <w:t xml:space="preserve"> These data were so valuable to UT-Dallas’s IT department that it proposed refusing to allow students to turn the Dots off.</w:t>
      </w:r>
      <w:r w:rsidRPr="003F7C61">
        <w:rPr>
          <w:rFonts w:ascii="Times New Roman" w:hAnsi="Times New Roman" w:cs="Times New Roman"/>
          <w:vertAlign w:val="superscript"/>
        </w:rPr>
        <w:footnoteReference w:id="24"/>
      </w:r>
      <w:r w:rsidRPr="003F7C61">
        <w:rPr>
          <w:rFonts w:ascii="Times New Roman" w:hAnsi="Times New Roman" w:cs="Times New Roman"/>
        </w:rPr>
        <w:t xml:space="preserve"> Purdue and Oral Roberts University pursued “quantified self” technologies to inform students of their learning behaviors and track their non-academic activities; the former university uses mobile, desktop, and smartwatch applications, while the latter required its students to wear Fitbits.</w:t>
      </w:r>
      <w:r w:rsidRPr="003F7C61">
        <w:rPr>
          <w:rFonts w:ascii="Times New Roman" w:hAnsi="Times New Roman" w:cs="Times New Roman"/>
          <w:vertAlign w:val="superscript"/>
        </w:rPr>
        <w:footnoteReference w:id="25"/>
      </w:r>
      <w:r w:rsidRPr="003F7C61">
        <w:rPr>
          <w:rFonts w:ascii="Times New Roman" w:hAnsi="Times New Roman" w:cs="Times New Roman"/>
        </w:rPr>
        <w:t xml:space="preserve"> At the University of Arizona, a researcher analyzed students swiping their identification cards at over 700 campus locations to study routines and social</w:t>
      </w:r>
      <w:r w:rsidR="00635270" w:rsidRPr="003F7C61">
        <w:rPr>
          <w:rFonts w:ascii="Times New Roman" w:hAnsi="Times New Roman" w:cs="Times New Roman"/>
        </w:rPr>
        <w:t xml:space="preserve"> </w:t>
      </w:r>
      <w:r w:rsidRPr="003F7C61">
        <w:rPr>
          <w:rFonts w:ascii="Times New Roman" w:hAnsi="Times New Roman" w:cs="Times New Roman"/>
        </w:rPr>
        <w:t>networks.</w:t>
      </w:r>
      <w:r w:rsidRPr="003F7C61">
        <w:rPr>
          <w:rFonts w:ascii="Times New Roman" w:hAnsi="Times New Roman" w:cs="Times New Roman"/>
          <w:vertAlign w:val="superscript"/>
        </w:rPr>
        <w:footnoteReference w:id="26"/>
      </w:r>
      <w:r w:rsidRPr="003F7C61">
        <w:rPr>
          <w:rFonts w:ascii="Times New Roman" w:hAnsi="Times New Roman" w:cs="Times New Roman"/>
        </w:rPr>
        <w:t xml:space="preserve"> </w:t>
      </w:r>
    </w:p>
    <w:p w14:paraId="00000031" w14:textId="77777777" w:rsidR="00E76C7B" w:rsidRPr="003F7C61" w:rsidRDefault="00E76C7B">
      <w:pPr>
        <w:rPr>
          <w:rFonts w:ascii="Times New Roman" w:hAnsi="Times New Roman" w:cs="Times New Roman"/>
        </w:rPr>
      </w:pPr>
    </w:p>
    <w:p w14:paraId="00000032" w14:textId="52154A78" w:rsidR="00E76C7B" w:rsidRPr="003F7C61" w:rsidRDefault="00713AC5">
      <w:pPr>
        <w:rPr>
          <w:rFonts w:ascii="Times New Roman" w:hAnsi="Times New Roman" w:cs="Times New Roman"/>
          <w:i/>
          <w:u w:val="single"/>
        </w:rPr>
      </w:pPr>
      <w:r w:rsidRPr="003F7C61">
        <w:rPr>
          <w:rFonts w:ascii="Times New Roman" w:hAnsi="Times New Roman" w:cs="Times New Roman"/>
        </w:rPr>
        <w:lastRenderedPageBreak/>
        <w:t>In addition to campus-based data, some LA proponents have advocated for integrating social media data.</w:t>
      </w:r>
      <w:r w:rsidRPr="003F7C61">
        <w:rPr>
          <w:rFonts w:ascii="Times New Roman" w:hAnsi="Times New Roman" w:cs="Times New Roman"/>
          <w:vertAlign w:val="superscript"/>
        </w:rPr>
        <w:footnoteReference w:id="27"/>
      </w:r>
      <w:r w:rsidRPr="003F7C61">
        <w:rPr>
          <w:rFonts w:ascii="Times New Roman" w:hAnsi="Times New Roman" w:cs="Times New Roman"/>
        </w:rPr>
        <w:t xml:space="preserve"> A significant majority of 18- to 29-year </w:t>
      </w:r>
      <w:proofErr w:type="spellStart"/>
      <w:r w:rsidRPr="003F7C61">
        <w:rPr>
          <w:rFonts w:ascii="Times New Roman" w:hAnsi="Times New Roman" w:cs="Times New Roman"/>
        </w:rPr>
        <w:t>olds</w:t>
      </w:r>
      <w:proofErr w:type="spellEnd"/>
      <w:r w:rsidRPr="003F7C61">
        <w:rPr>
          <w:rFonts w:ascii="Times New Roman" w:hAnsi="Times New Roman" w:cs="Times New Roman"/>
        </w:rPr>
        <w:t xml:space="preserve"> use social media; the enormous amount of these data may explain the desire to mine them for analytics.</w:t>
      </w:r>
      <w:r w:rsidRPr="003F7C61">
        <w:rPr>
          <w:rFonts w:ascii="Times New Roman" w:hAnsi="Times New Roman" w:cs="Times New Roman"/>
          <w:vertAlign w:val="superscript"/>
        </w:rPr>
        <w:footnoteReference w:id="28"/>
      </w:r>
      <w:r w:rsidRPr="003F7C61">
        <w:rPr>
          <w:rFonts w:ascii="Times New Roman" w:hAnsi="Times New Roman" w:cs="Times New Roman"/>
        </w:rPr>
        <w:t xml:space="preserve"> Institutions have already monitored student social media behaviors on a small scale, though not always for educational purposes. Georgia Tech University profiled a student activist,</w:t>
      </w:r>
      <w:r w:rsidRPr="003F7C61">
        <w:rPr>
          <w:rFonts w:ascii="Times New Roman" w:hAnsi="Times New Roman" w:cs="Times New Roman"/>
          <w:vertAlign w:val="superscript"/>
        </w:rPr>
        <w:footnoteReference w:id="29"/>
      </w:r>
      <w:r w:rsidRPr="003F7C61">
        <w:rPr>
          <w:rFonts w:ascii="Times New Roman" w:hAnsi="Times New Roman" w:cs="Times New Roman"/>
        </w:rPr>
        <w:t xml:space="preserve"> and the University of Virginia hired a social media monitoring company to surveil students’ social media for threats to campus safety.</w:t>
      </w:r>
      <w:r w:rsidRPr="003F7C61">
        <w:rPr>
          <w:rFonts w:ascii="Times New Roman" w:hAnsi="Times New Roman" w:cs="Times New Roman"/>
          <w:vertAlign w:val="superscript"/>
        </w:rPr>
        <w:footnoteReference w:id="30"/>
      </w:r>
      <w:r w:rsidRPr="003F7C61">
        <w:rPr>
          <w:rFonts w:ascii="Times New Roman" w:hAnsi="Times New Roman" w:cs="Times New Roman"/>
        </w:rPr>
        <w:t xml:space="preserve"> Nevertheless, as Chen, </w:t>
      </w:r>
      <w:proofErr w:type="spellStart"/>
      <w:r w:rsidRPr="003F7C61">
        <w:rPr>
          <w:rFonts w:ascii="Times New Roman" w:hAnsi="Times New Roman" w:cs="Times New Roman"/>
        </w:rPr>
        <w:t>Vorvoreany</w:t>
      </w:r>
      <w:proofErr w:type="spellEnd"/>
      <w:r w:rsidRPr="003F7C61">
        <w:rPr>
          <w:rFonts w:ascii="Times New Roman" w:hAnsi="Times New Roman" w:cs="Times New Roman"/>
        </w:rPr>
        <w:t xml:space="preserve">, and </w:t>
      </w:r>
      <w:proofErr w:type="spellStart"/>
      <w:r w:rsidRPr="003F7C61">
        <w:rPr>
          <w:rFonts w:ascii="Times New Roman" w:hAnsi="Times New Roman" w:cs="Times New Roman"/>
        </w:rPr>
        <w:t>Madhavan</w:t>
      </w:r>
      <w:proofErr w:type="spellEnd"/>
      <w:r w:rsidRPr="003F7C61">
        <w:rPr>
          <w:rFonts w:ascii="Times New Roman" w:hAnsi="Times New Roman" w:cs="Times New Roman"/>
        </w:rPr>
        <w:t xml:space="preserve"> demonstrate, it is becoming increasingly easy for institutions to collect their students’ Twitter content and metadata wholesale via APIs using </w:t>
      </w:r>
      <w:r w:rsidR="00957315" w:rsidRPr="003F7C61">
        <w:rPr>
          <w:rFonts w:ascii="Times New Roman" w:hAnsi="Times New Roman" w:cs="Times New Roman"/>
        </w:rPr>
        <w:t>Boolean</w:t>
      </w:r>
      <w:r w:rsidRPr="003F7C61">
        <w:rPr>
          <w:rFonts w:ascii="Times New Roman" w:hAnsi="Times New Roman" w:cs="Times New Roman"/>
        </w:rPr>
        <w:t xml:space="preserve"> search terms and geolocation filters.</w:t>
      </w:r>
      <w:r w:rsidRPr="003F7C61">
        <w:rPr>
          <w:rFonts w:ascii="Times New Roman" w:hAnsi="Times New Roman" w:cs="Times New Roman"/>
          <w:vertAlign w:val="superscript"/>
        </w:rPr>
        <w:footnoteReference w:id="31"/>
      </w:r>
    </w:p>
    <w:p w14:paraId="00000033" w14:textId="77777777" w:rsidR="00E76C7B" w:rsidRPr="003F7C61" w:rsidRDefault="00E76C7B">
      <w:pPr>
        <w:rPr>
          <w:rFonts w:ascii="Times New Roman" w:hAnsi="Times New Roman" w:cs="Times New Roman"/>
        </w:rPr>
      </w:pPr>
    </w:p>
    <w:p w14:paraId="00000034" w14:textId="77777777" w:rsidR="00E76C7B" w:rsidRPr="003F7C61" w:rsidRDefault="00713AC5">
      <w:pPr>
        <w:rPr>
          <w:rFonts w:ascii="Times New Roman" w:hAnsi="Times New Roman" w:cs="Times New Roman"/>
        </w:rPr>
      </w:pPr>
      <w:r w:rsidRPr="003F7C61">
        <w:rPr>
          <w:rFonts w:ascii="Times New Roman" w:hAnsi="Times New Roman" w:cs="Times New Roman"/>
        </w:rPr>
        <w:t>Beyond internal usage of student data, institutions have begun to aggregate their student data collaboratively. Reyes notes that new technology enables “institutions to access, collaborate and contribute their data in an effort to build single platforms with the capacity for sharing multiple data sets.”</w:t>
      </w:r>
      <w:r w:rsidRPr="003F7C61">
        <w:rPr>
          <w:rFonts w:ascii="Times New Roman" w:hAnsi="Times New Roman" w:cs="Times New Roman"/>
          <w:vertAlign w:val="superscript"/>
        </w:rPr>
        <w:footnoteReference w:id="32"/>
      </w:r>
      <w:r w:rsidRPr="003F7C61">
        <w:rPr>
          <w:rFonts w:ascii="Times New Roman" w:hAnsi="Times New Roman" w:cs="Times New Roman"/>
        </w:rPr>
        <w:t xml:space="preserve"> Maturing interoperability standards, like Caliper, are enhancing aggregation initiatives.</w:t>
      </w:r>
      <w:r w:rsidRPr="003F7C61">
        <w:rPr>
          <w:rFonts w:ascii="Times New Roman" w:hAnsi="Times New Roman" w:cs="Times New Roman"/>
          <w:vertAlign w:val="superscript"/>
        </w:rPr>
        <w:footnoteReference w:id="33"/>
      </w:r>
      <w:r w:rsidRPr="003F7C61">
        <w:rPr>
          <w:rFonts w:ascii="Times New Roman" w:hAnsi="Times New Roman" w:cs="Times New Roman"/>
        </w:rPr>
        <w:t xml:space="preserve"> One example of mass aggregation is Carnegie Mellon University’s </w:t>
      </w:r>
      <w:proofErr w:type="spellStart"/>
      <w:r w:rsidRPr="003F7C61">
        <w:rPr>
          <w:rFonts w:ascii="Times New Roman" w:hAnsi="Times New Roman" w:cs="Times New Roman"/>
        </w:rPr>
        <w:t>DataShop</w:t>
      </w:r>
      <w:proofErr w:type="spellEnd"/>
      <w:r w:rsidRPr="003F7C61">
        <w:rPr>
          <w:rFonts w:ascii="Times New Roman" w:hAnsi="Times New Roman" w:cs="Times New Roman"/>
        </w:rPr>
        <w:t>, which serves as “a central repository for data on the interactions between students and educational software,”</w:t>
      </w:r>
      <w:r w:rsidRPr="003F7C61">
        <w:rPr>
          <w:rFonts w:ascii="Times New Roman" w:hAnsi="Times New Roman" w:cs="Times New Roman"/>
          <w:vertAlign w:val="superscript"/>
        </w:rPr>
        <w:footnoteReference w:id="34"/>
      </w:r>
      <w:r w:rsidRPr="003F7C61">
        <w:rPr>
          <w:rFonts w:ascii="Times New Roman" w:hAnsi="Times New Roman" w:cs="Times New Roman"/>
        </w:rPr>
        <w:t xml:space="preserve"> primarily for research purposes.</w:t>
      </w:r>
    </w:p>
    <w:p w14:paraId="00000036" w14:textId="5E027372" w:rsidR="00E76C7B" w:rsidRPr="003F7C61" w:rsidRDefault="00E76C7B">
      <w:pPr>
        <w:rPr>
          <w:rFonts w:ascii="Times New Roman" w:hAnsi="Times New Roman" w:cs="Times New Roman"/>
        </w:rPr>
      </w:pPr>
      <w:bookmarkStart w:id="2" w:name="_heading=h.3dy6vkm" w:colFirst="0" w:colLast="0"/>
      <w:bookmarkEnd w:id="2"/>
    </w:p>
    <w:p w14:paraId="00000037" w14:textId="56140EEA" w:rsidR="00E76C7B" w:rsidRPr="003F7C61" w:rsidRDefault="00713AC5">
      <w:pPr>
        <w:rPr>
          <w:rFonts w:ascii="Times New Roman" w:hAnsi="Times New Roman" w:cs="Times New Roman"/>
        </w:rPr>
      </w:pPr>
      <w:r w:rsidRPr="003F7C61">
        <w:rPr>
          <w:rFonts w:ascii="Times New Roman" w:hAnsi="Times New Roman" w:cs="Times New Roman"/>
        </w:rPr>
        <w:t>While proponents often argue that LA are focused solely on students and their learning,</w:t>
      </w:r>
      <w:r w:rsidRPr="003F7C61">
        <w:rPr>
          <w:rFonts w:ascii="Times New Roman" w:hAnsi="Times New Roman" w:cs="Times New Roman"/>
          <w:vertAlign w:val="superscript"/>
        </w:rPr>
        <w:footnoteReference w:id="35"/>
      </w:r>
      <w:r w:rsidRPr="003F7C61">
        <w:rPr>
          <w:rFonts w:ascii="Times New Roman" w:hAnsi="Times New Roman" w:cs="Times New Roman"/>
        </w:rPr>
        <w:t xml:space="preserve"> the accepted definition of LA and ongoing rhetoric around them reveals a variety of motivations and goals. The ability to surface, analyze, and act on the “data explosion”</w:t>
      </w:r>
      <w:r w:rsidRPr="003F7C61">
        <w:rPr>
          <w:rFonts w:ascii="Times New Roman" w:hAnsi="Times New Roman" w:cs="Times New Roman"/>
          <w:vertAlign w:val="superscript"/>
        </w:rPr>
        <w:footnoteReference w:id="36"/>
      </w:r>
      <w:r w:rsidRPr="003F7C61">
        <w:rPr>
          <w:rFonts w:ascii="Times New Roman" w:hAnsi="Times New Roman" w:cs="Times New Roman"/>
        </w:rPr>
        <w:t xml:space="preserve"> has led some to think that LA may serve as panaceas that can resolve seemingly intractable problems like recruitment, </w:t>
      </w:r>
      <w:r w:rsidRPr="003F7C61">
        <w:rPr>
          <w:rFonts w:ascii="Times New Roman" w:hAnsi="Times New Roman" w:cs="Times New Roman"/>
        </w:rPr>
        <w:lastRenderedPageBreak/>
        <w:t>retention, and provide data useful for responding to external demands.</w:t>
      </w:r>
      <w:r w:rsidRPr="003F7C61">
        <w:rPr>
          <w:rFonts w:ascii="Times New Roman" w:hAnsi="Times New Roman" w:cs="Times New Roman"/>
          <w:vertAlign w:val="superscript"/>
        </w:rPr>
        <w:footnoteReference w:id="37"/>
      </w:r>
      <w:r w:rsidRPr="003F7C61">
        <w:rPr>
          <w:rFonts w:ascii="Times New Roman" w:hAnsi="Times New Roman" w:cs="Times New Roman"/>
        </w:rPr>
        <w:t xml:space="preserve"> Internal and external stakeholders believe LA can help demonstrate institutional “performance and cost-effectiveness” in ways that highlight solvency and increase public trust in and support of higher education as a costly investment.</w:t>
      </w:r>
      <w:r w:rsidRPr="003F7C61">
        <w:rPr>
          <w:rFonts w:ascii="Times New Roman" w:hAnsi="Times New Roman" w:cs="Times New Roman"/>
          <w:vertAlign w:val="superscript"/>
        </w:rPr>
        <w:footnoteReference w:id="38"/>
      </w:r>
      <w:r w:rsidRPr="003F7C61">
        <w:rPr>
          <w:rFonts w:ascii="Times New Roman" w:hAnsi="Times New Roman" w:cs="Times New Roman"/>
        </w:rPr>
        <w:t xml:space="preserve"> For instance, Mount St. Mary’s University planned to use predictive analytics to proactively dismiss students unlikely to be retained, arguing that such actions would improve its national ranking.</w:t>
      </w:r>
      <w:r w:rsidRPr="003F7C61">
        <w:rPr>
          <w:rFonts w:ascii="Times New Roman" w:hAnsi="Times New Roman" w:cs="Times New Roman"/>
          <w:vertAlign w:val="superscript"/>
        </w:rPr>
        <w:footnoteReference w:id="39"/>
      </w:r>
      <w:r w:rsidRPr="003F7C61">
        <w:rPr>
          <w:rFonts w:ascii="Times New Roman" w:hAnsi="Times New Roman" w:cs="Times New Roman"/>
        </w:rPr>
        <w:t xml:space="preserve"> Others have pushed back against the pressure to quantify student life, claiming that LA are leading institutions to count for the sake of counting without due consideration for ways such analytics and the infrastructures that support analytic practices can have “detrimental consequences.”</w:t>
      </w:r>
      <w:r w:rsidRPr="003F7C61">
        <w:rPr>
          <w:rFonts w:ascii="Times New Roman" w:hAnsi="Times New Roman" w:cs="Times New Roman"/>
          <w:vertAlign w:val="superscript"/>
        </w:rPr>
        <w:footnoteReference w:id="40"/>
      </w:r>
      <w:r w:rsidRPr="003F7C61">
        <w:rPr>
          <w:rFonts w:ascii="Times New Roman" w:hAnsi="Times New Roman" w:cs="Times New Roman"/>
        </w:rPr>
        <w:t xml:space="preserve">  Moreover, present evidence for the effectiveness of LA is mixed at best, raising a concern that the benefits are not worth the financial costs and/or possible harms.</w:t>
      </w:r>
      <w:r w:rsidRPr="003F7C61">
        <w:rPr>
          <w:rFonts w:ascii="Times New Roman" w:hAnsi="Times New Roman" w:cs="Times New Roman"/>
          <w:vertAlign w:val="superscript"/>
        </w:rPr>
        <w:footnoteReference w:id="41"/>
      </w:r>
      <w:r w:rsidRPr="003F7C61">
        <w:rPr>
          <w:rFonts w:ascii="Times New Roman" w:hAnsi="Times New Roman" w:cs="Times New Roman"/>
        </w:rPr>
        <w:t xml:space="preserve"> </w:t>
      </w:r>
    </w:p>
    <w:p w14:paraId="00000038" w14:textId="32E8FB6B" w:rsidR="00E76C7B" w:rsidRPr="003F7C61" w:rsidRDefault="00713AC5" w:rsidP="00D8226E">
      <w:pPr>
        <w:pStyle w:val="Heading2"/>
        <w:jc w:val="center"/>
        <w:rPr>
          <w:rFonts w:ascii="Times New Roman" w:hAnsi="Times New Roman" w:cs="Times New Roman"/>
          <w:sz w:val="24"/>
        </w:rPr>
      </w:pPr>
      <w:bookmarkStart w:id="3" w:name="_heading=h.1t3h5sf" w:colFirst="0" w:colLast="0"/>
      <w:bookmarkEnd w:id="3"/>
      <w:r w:rsidRPr="003F7C61">
        <w:rPr>
          <w:rFonts w:ascii="Times New Roman" w:hAnsi="Times New Roman" w:cs="Times New Roman"/>
          <w:sz w:val="24"/>
        </w:rPr>
        <w:t>Academic Library Participation in Learning Analytics</w:t>
      </w:r>
    </w:p>
    <w:p w14:paraId="00000039" w14:textId="77777777" w:rsidR="00E76C7B" w:rsidRPr="003F7C61" w:rsidRDefault="00713AC5">
      <w:pPr>
        <w:rPr>
          <w:rFonts w:ascii="Times New Roman" w:hAnsi="Times New Roman" w:cs="Times New Roman"/>
        </w:rPr>
      </w:pPr>
      <w:r w:rsidRPr="003F7C61">
        <w:rPr>
          <w:rFonts w:ascii="Times New Roman" w:hAnsi="Times New Roman" w:cs="Times New Roman"/>
        </w:rPr>
        <w:t>Academic libraries, like the institutions they are part of, have identified many reasons to engage in LA, including a need to maintain alignment with greater institutional efforts and interests.</w:t>
      </w:r>
      <w:r w:rsidRPr="003F7C61">
        <w:rPr>
          <w:rFonts w:ascii="Times New Roman" w:hAnsi="Times New Roman" w:cs="Times New Roman"/>
          <w:vertAlign w:val="superscript"/>
        </w:rPr>
        <w:footnoteReference w:id="42"/>
      </w:r>
      <w:r w:rsidRPr="003F7C61">
        <w:rPr>
          <w:rFonts w:ascii="Times New Roman" w:hAnsi="Times New Roman" w:cs="Times New Roman"/>
        </w:rPr>
        <w:t xml:space="preserve"> Library administrators are facing pressure from their peers at the campus level to demonstrate their contributions to university-level goals.</w:t>
      </w:r>
      <w:r w:rsidRPr="003F7C61">
        <w:rPr>
          <w:rFonts w:ascii="Times New Roman" w:hAnsi="Times New Roman" w:cs="Times New Roman"/>
          <w:vertAlign w:val="superscript"/>
        </w:rPr>
        <w:footnoteReference w:id="43"/>
      </w:r>
      <w:r w:rsidRPr="003F7C61">
        <w:rPr>
          <w:rFonts w:ascii="Times New Roman" w:hAnsi="Times New Roman" w:cs="Times New Roman"/>
        </w:rPr>
        <w:t xml:space="preserve"> A survey of chief academic officers (CAOs) found that they desired quantitative evidence as a key requirement to support funding requests, arguing that correlational data “to retention, success, and even evidence of learning information literacy skills” is of the utmost importance to justify resource allocations. Twenty years of research focused on quantifying library value and impact (however defined) have resulted from these </w:t>
      </w:r>
      <w:r w:rsidRPr="003F7C61">
        <w:rPr>
          <w:rFonts w:ascii="Times New Roman" w:hAnsi="Times New Roman" w:cs="Times New Roman"/>
        </w:rPr>
        <w:lastRenderedPageBreak/>
        <w:t>pressures to explain ever-increasing library budgets and an institution’s demand for a return on its investments in libraries.</w:t>
      </w:r>
      <w:r w:rsidRPr="003F7C61">
        <w:rPr>
          <w:rFonts w:ascii="Times New Roman" w:hAnsi="Times New Roman" w:cs="Times New Roman"/>
          <w:vertAlign w:val="superscript"/>
        </w:rPr>
        <w:footnoteReference w:id="44"/>
      </w:r>
      <w:r w:rsidRPr="003F7C61">
        <w:rPr>
          <w:rFonts w:ascii="Times New Roman" w:hAnsi="Times New Roman" w:cs="Times New Roman"/>
        </w:rPr>
        <w:t xml:space="preserve"> LA further advances these goals.</w:t>
      </w:r>
    </w:p>
    <w:p w14:paraId="0000003A" w14:textId="77777777" w:rsidR="00E76C7B" w:rsidRPr="003F7C61" w:rsidRDefault="00E76C7B">
      <w:pPr>
        <w:rPr>
          <w:rFonts w:ascii="Times New Roman" w:hAnsi="Times New Roman" w:cs="Times New Roman"/>
        </w:rPr>
      </w:pPr>
    </w:p>
    <w:p w14:paraId="0000003B" w14:textId="77777777" w:rsidR="00E76C7B" w:rsidRPr="003F7C61" w:rsidRDefault="00713AC5">
      <w:pPr>
        <w:rPr>
          <w:rFonts w:ascii="Times New Roman" w:hAnsi="Times New Roman" w:cs="Times New Roman"/>
        </w:rPr>
      </w:pPr>
      <w:r w:rsidRPr="003F7C61">
        <w:rPr>
          <w:rFonts w:ascii="Times New Roman" w:hAnsi="Times New Roman" w:cs="Times New Roman"/>
        </w:rPr>
        <w:t xml:space="preserve">Information literacy instruction has seen an increased move towards outcomes-based assessment in the past two decades, which has normalized the capture of detailed and individual quantitative data for many academic librarians. The Association of College and Research Libraries (ACRL) </w:t>
      </w:r>
      <w:r w:rsidRPr="003F7C61">
        <w:rPr>
          <w:rFonts w:ascii="Times New Roman" w:hAnsi="Times New Roman" w:cs="Times New Roman"/>
          <w:i/>
        </w:rPr>
        <w:t>Information Literacy Competency Standards</w:t>
      </w:r>
      <w:r w:rsidRPr="003F7C61">
        <w:rPr>
          <w:rFonts w:ascii="Times New Roman" w:hAnsi="Times New Roman" w:cs="Times New Roman"/>
        </w:rPr>
        <w:t>, adopted in 2000, encouraged a granular approach to data gathering about students and the analysis practices that support LA.</w:t>
      </w:r>
      <w:r w:rsidRPr="003F7C61">
        <w:rPr>
          <w:rFonts w:ascii="Times New Roman" w:hAnsi="Times New Roman" w:cs="Times New Roman"/>
          <w:vertAlign w:val="superscript"/>
        </w:rPr>
        <w:footnoteReference w:id="45"/>
      </w:r>
      <w:r w:rsidRPr="003F7C61">
        <w:rPr>
          <w:rFonts w:ascii="Times New Roman" w:hAnsi="Times New Roman" w:cs="Times New Roman"/>
        </w:rPr>
        <w:t xml:space="preserve"> These standards specifically called for twenty-two performance indicators, each with multiple outcomes. One of the goals indicated by the implementation of the standards is to identify how information literacy would “enhance the institution’s effectiveness.”</w:t>
      </w:r>
      <w:r w:rsidRPr="003F7C61">
        <w:rPr>
          <w:rFonts w:ascii="Times New Roman" w:hAnsi="Times New Roman" w:cs="Times New Roman"/>
          <w:vertAlign w:val="superscript"/>
        </w:rPr>
        <w:footnoteReference w:id="46"/>
      </w:r>
      <w:r w:rsidRPr="003F7C61">
        <w:rPr>
          <w:rFonts w:ascii="Times New Roman" w:hAnsi="Times New Roman" w:cs="Times New Roman"/>
        </w:rPr>
        <w:t xml:space="preserve"> The ACRL </w:t>
      </w:r>
      <w:r w:rsidRPr="003F7C61">
        <w:rPr>
          <w:rFonts w:ascii="Times New Roman" w:hAnsi="Times New Roman" w:cs="Times New Roman"/>
          <w:i/>
        </w:rPr>
        <w:t>Framework for Information Literacy in Higher Education</w:t>
      </w:r>
      <w:r w:rsidRPr="003F7C61">
        <w:rPr>
          <w:rFonts w:ascii="Times New Roman" w:hAnsi="Times New Roman" w:cs="Times New Roman"/>
        </w:rPr>
        <w:t xml:space="preserve">, which was adopted in 2016 and supplanted the </w:t>
      </w:r>
      <w:r w:rsidRPr="003F7C61">
        <w:rPr>
          <w:rFonts w:ascii="Times New Roman" w:hAnsi="Times New Roman" w:cs="Times New Roman"/>
          <w:i/>
        </w:rPr>
        <w:t>Standards</w:t>
      </w:r>
      <w:r w:rsidRPr="003F7C61">
        <w:rPr>
          <w:rFonts w:ascii="Times New Roman" w:hAnsi="Times New Roman" w:cs="Times New Roman"/>
        </w:rPr>
        <w:t>, does not explicitly focus on assessment in the same quantitative way but does emphasize measuring impact.</w:t>
      </w:r>
      <w:r w:rsidRPr="003F7C61">
        <w:rPr>
          <w:rFonts w:ascii="Times New Roman" w:hAnsi="Times New Roman" w:cs="Times New Roman"/>
          <w:vertAlign w:val="superscript"/>
        </w:rPr>
        <w:footnoteReference w:id="47"/>
      </w:r>
    </w:p>
    <w:p w14:paraId="0000003C" w14:textId="77777777" w:rsidR="00E76C7B" w:rsidRPr="003F7C61" w:rsidRDefault="00E76C7B">
      <w:pPr>
        <w:rPr>
          <w:rFonts w:ascii="Times New Roman" w:hAnsi="Times New Roman" w:cs="Times New Roman"/>
        </w:rPr>
      </w:pPr>
    </w:p>
    <w:p w14:paraId="0000003D" w14:textId="6BEA2896" w:rsidR="00E76C7B" w:rsidRPr="003F7C61" w:rsidRDefault="00713AC5">
      <w:pPr>
        <w:rPr>
          <w:rFonts w:ascii="Times New Roman" w:hAnsi="Times New Roman" w:cs="Times New Roman"/>
        </w:rPr>
      </w:pPr>
      <w:r w:rsidRPr="003F7C61">
        <w:rPr>
          <w:rFonts w:ascii="Times New Roman" w:hAnsi="Times New Roman" w:cs="Times New Roman"/>
        </w:rPr>
        <w:t>ACRL’s long-standing Value of Academic Libraries (VAL) initiative has also expanded library assessment and evaluation practices.</w:t>
      </w:r>
      <w:r w:rsidRPr="003F7C61">
        <w:rPr>
          <w:rFonts w:ascii="Times New Roman" w:hAnsi="Times New Roman" w:cs="Times New Roman"/>
          <w:vertAlign w:val="superscript"/>
        </w:rPr>
        <w:footnoteReference w:id="48"/>
      </w:r>
      <w:r w:rsidRPr="003F7C61">
        <w:rPr>
          <w:rFonts w:ascii="Times New Roman" w:hAnsi="Times New Roman" w:cs="Times New Roman"/>
        </w:rPr>
        <w:t xml:space="preserve"> The initial report, </w:t>
      </w:r>
      <w:r w:rsidRPr="003F7C61">
        <w:rPr>
          <w:rFonts w:ascii="Times New Roman" w:hAnsi="Times New Roman" w:cs="Times New Roman"/>
          <w:i/>
        </w:rPr>
        <w:t>Value of Academic Libraries: A Comprehensive Research Review and Report</w:t>
      </w:r>
      <w:r w:rsidRPr="003F7C61">
        <w:rPr>
          <w:rFonts w:ascii="Times New Roman" w:hAnsi="Times New Roman" w:cs="Times New Roman"/>
        </w:rPr>
        <w:t>, asserted that academic libraries need to “document and articulate”</w:t>
      </w:r>
      <w:r w:rsidRPr="003F7C61">
        <w:rPr>
          <w:rFonts w:ascii="Times New Roman" w:hAnsi="Times New Roman" w:cs="Times New Roman"/>
          <w:vertAlign w:val="superscript"/>
        </w:rPr>
        <w:footnoteReference w:id="49"/>
      </w:r>
      <w:r w:rsidRPr="003F7C61">
        <w:rPr>
          <w:rFonts w:ascii="Times New Roman" w:hAnsi="Times New Roman" w:cs="Times New Roman"/>
        </w:rPr>
        <w:t xml:space="preserve"> how a library contributes to its institution’s missions and goals, primarily due to ever-increasing accountability measures. The VAL report recognizes in the foreword that measuring library efficacy grates on some who feel such efforts signal a capitulation to neoliberal interests; additionally, the report acknowledged that attempts to quantify library efforts seem like further homogenization of academia. About these critiques, ACRL leadership commented that “this critical perspective [...] seems impractical, given the realities we face today in our institutions.”</w:t>
      </w:r>
      <w:r w:rsidRPr="003F7C61">
        <w:rPr>
          <w:rFonts w:ascii="Times New Roman" w:hAnsi="Times New Roman" w:cs="Times New Roman"/>
          <w:vertAlign w:val="superscript"/>
        </w:rPr>
        <w:footnoteReference w:id="50"/>
      </w:r>
      <w:r w:rsidRPr="003F7C61">
        <w:rPr>
          <w:rFonts w:ascii="Times New Roman" w:hAnsi="Times New Roman" w:cs="Times New Roman"/>
        </w:rPr>
        <w:t xml:space="preserve"> Funding agencies and many academic libraries agreed. The VAL initiative has received several national grants in support of its work; notable related initiatives have emerged, including the “Assessment in Action: Academic Libraries and Student Success” program.</w:t>
      </w:r>
      <w:r w:rsidRPr="003F7C61">
        <w:rPr>
          <w:rFonts w:ascii="Times New Roman" w:hAnsi="Times New Roman" w:cs="Times New Roman"/>
          <w:vertAlign w:val="superscript"/>
        </w:rPr>
        <w:footnoteReference w:id="51"/>
      </w:r>
      <w:r w:rsidRPr="003F7C61">
        <w:rPr>
          <w:rFonts w:ascii="Times New Roman" w:hAnsi="Times New Roman" w:cs="Times New Roman"/>
        </w:rPr>
        <w:t xml:space="preserve"> Furthermore, VAL leaders have developed numerous reports demonstrating the </w:t>
      </w:r>
      <w:r w:rsidRPr="003F7C61">
        <w:rPr>
          <w:rFonts w:ascii="Times New Roman" w:hAnsi="Times New Roman" w:cs="Times New Roman"/>
        </w:rPr>
        <w:lastRenderedPageBreak/>
        <w:t>success of and continued need for the research agenda.</w:t>
      </w:r>
      <w:r w:rsidRPr="003F7C61">
        <w:rPr>
          <w:rFonts w:ascii="Times New Roman" w:hAnsi="Times New Roman" w:cs="Times New Roman"/>
          <w:vertAlign w:val="superscript"/>
        </w:rPr>
        <w:footnoteReference w:id="52"/>
      </w:r>
      <w:r w:rsidRPr="003F7C61">
        <w:rPr>
          <w:rFonts w:ascii="Times New Roman" w:hAnsi="Times New Roman" w:cs="Times New Roman"/>
        </w:rPr>
        <w:t xml:space="preserve"> To date, hundreds of scholarly artifacts have been published and disseminated as a result of the VAL initiative.</w:t>
      </w:r>
      <w:r w:rsidRPr="003F7C61">
        <w:rPr>
          <w:rFonts w:ascii="Times New Roman" w:hAnsi="Times New Roman" w:cs="Times New Roman"/>
          <w:vertAlign w:val="superscript"/>
        </w:rPr>
        <w:footnoteReference w:id="53"/>
      </w:r>
      <w:r w:rsidRPr="003F7C61">
        <w:rPr>
          <w:rFonts w:ascii="Times New Roman" w:hAnsi="Times New Roman" w:cs="Times New Roman"/>
        </w:rPr>
        <w:t xml:space="preserve"> </w:t>
      </w:r>
    </w:p>
    <w:p w14:paraId="0000003E" w14:textId="77777777" w:rsidR="00E76C7B" w:rsidRPr="003F7C61" w:rsidRDefault="00E76C7B">
      <w:pPr>
        <w:rPr>
          <w:rFonts w:ascii="Times New Roman" w:hAnsi="Times New Roman" w:cs="Times New Roman"/>
        </w:rPr>
      </w:pPr>
    </w:p>
    <w:p w14:paraId="0000003F" w14:textId="77777777" w:rsidR="00E76C7B" w:rsidRPr="003F7C61" w:rsidRDefault="00713AC5">
      <w:pPr>
        <w:rPr>
          <w:rFonts w:ascii="Times New Roman" w:hAnsi="Times New Roman" w:cs="Times New Roman"/>
        </w:rPr>
      </w:pPr>
      <w:r w:rsidRPr="003F7C61">
        <w:rPr>
          <w:rFonts w:ascii="Times New Roman" w:hAnsi="Times New Roman" w:cs="Times New Roman"/>
        </w:rPr>
        <w:t>More recently, library LA literature is explicitly aligning with the methods and goals which higher education LA advocates espouse.</w:t>
      </w:r>
      <w:r w:rsidRPr="003F7C61">
        <w:rPr>
          <w:rFonts w:ascii="Times New Roman" w:hAnsi="Times New Roman" w:cs="Times New Roman"/>
          <w:vertAlign w:val="superscript"/>
        </w:rPr>
        <w:footnoteReference w:id="54"/>
      </w:r>
      <w:r w:rsidRPr="003F7C61">
        <w:rPr>
          <w:rFonts w:ascii="Times New Roman" w:hAnsi="Times New Roman" w:cs="Times New Roman"/>
        </w:rPr>
        <w:t xml:space="preserve"> Megan Oakleaf,</w:t>
      </w:r>
      <w:r w:rsidRPr="003F7C61">
        <w:rPr>
          <w:rFonts w:ascii="Times New Roman" w:hAnsi="Times New Roman" w:cs="Times New Roman"/>
          <w:vertAlign w:val="superscript"/>
        </w:rPr>
        <w:footnoteReference w:id="55"/>
      </w:r>
      <w:r w:rsidRPr="003F7C61">
        <w:rPr>
          <w:rFonts w:ascii="Times New Roman" w:hAnsi="Times New Roman" w:cs="Times New Roman"/>
        </w:rPr>
        <w:t xml:space="preserve"> in particular, has been an outspoken advocate of LA, highlighting how “many librarians have embraced the use of assessment and research to explore the links between student library interactions and student learning and success measures.”</w:t>
      </w:r>
      <w:r w:rsidRPr="003F7C61">
        <w:rPr>
          <w:rFonts w:ascii="Times New Roman" w:hAnsi="Times New Roman" w:cs="Times New Roman"/>
          <w:vertAlign w:val="superscript"/>
        </w:rPr>
        <w:footnoteReference w:id="56"/>
      </w:r>
      <w:r w:rsidRPr="003F7C61">
        <w:rPr>
          <w:rFonts w:ascii="Times New Roman" w:hAnsi="Times New Roman" w:cs="Times New Roman"/>
        </w:rPr>
        <w:t xml:space="preserve"> This argument moves beyond the documentation and assessment of library efforts to combining library data with identifiable student data from other sources in order to seek potential correlative trends. OCLC’s research with higher education administrators signaled that there is an ever-increasing interest in gathering identifiable student data.</w:t>
      </w:r>
      <w:r w:rsidRPr="003F7C61">
        <w:rPr>
          <w:rFonts w:ascii="Times New Roman" w:hAnsi="Times New Roman" w:cs="Times New Roman"/>
          <w:vertAlign w:val="superscript"/>
        </w:rPr>
        <w:footnoteReference w:id="57"/>
      </w:r>
      <w:r w:rsidRPr="003F7C61">
        <w:rPr>
          <w:rFonts w:ascii="Times New Roman" w:hAnsi="Times New Roman" w:cs="Times New Roman"/>
        </w:rPr>
        <w:t xml:space="preserve"> Furthermore, while those administrators did not explicitly identify data from the library as of interest, library LA advocates have mentioned it as a particular area of importance. </w:t>
      </w:r>
    </w:p>
    <w:p w14:paraId="00000040" w14:textId="77777777" w:rsidR="00E76C7B" w:rsidRPr="003F7C61" w:rsidRDefault="00E76C7B">
      <w:pPr>
        <w:rPr>
          <w:rFonts w:ascii="Times New Roman" w:hAnsi="Times New Roman" w:cs="Times New Roman"/>
        </w:rPr>
      </w:pPr>
    </w:p>
    <w:p w14:paraId="00000041" w14:textId="77777777" w:rsidR="00E76C7B" w:rsidRPr="003F7C61" w:rsidRDefault="00713AC5">
      <w:pPr>
        <w:rPr>
          <w:rFonts w:ascii="Times New Roman" w:hAnsi="Times New Roman" w:cs="Times New Roman"/>
        </w:rPr>
      </w:pPr>
      <w:r w:rsidRPr="003F7C61">
        <w:rPr>
          <w:rFonts w:ascii="Times New Roman" w:hAnsi="Times New Roman" w:cs="Times New Roman"/>
        </w:rPr>
        <w:t>Library participation in institutional LA initiatives to date has been limited in part because library data are siloed from the rest of the campus.</w:t>
      </w:r>
      <w:r w:rsidRPr="003F7C61">
        <w:rPr>
          <w:rFonts w:ascii="Times New Roman" w:hAnsi="Times New Roman" w:cs="Times New Roman"/>
          <w:vertAlign w:val="superscript"/>
        </w:rPr>
        <w:footnoteReference w:id="58"/>
      </w:r>
      <w:r w:rsidRPr="003F7C61">
        <w:rPr>
          <w:rFonts w:ascii="Times New Roman" w:hAnsi="Times New Roman" w:cs="Times New Roman"/>
        </w:rPr>
        <w:t xml:space="preserve"> LA advocates argue that library data should be extracted from various library systems and integrated with centralized systems for cross-institution access and analysis, which some institutions have pursued.</w:t>
      </w:r>
      <w:r w:rsidRPr="003F7C61">
        <w:rPr>
          <w:rFonts w:ascii="Times New Roman" w:hAnsi="Times New Roman" w:cs="Times New Roman"/>
          <w:vertAlign w:val="superscript"/>
        </w:rPr>
        <w:footnoteReference w:id="59"/>
      </w:r>
      <w:r w:rsidRPr="003F7C61">
        <w:rPr>
          <w:rFonts w:ascii="Times New Roman" w:hAnsi="Times New Roman" w:cs="Times New Roman"/>
        </w:rPr>
        <w:t xml:space="preserve"> For example, the universities of Wollongong and Minnesota include sharing individual students’ library usage </w:t>
      </w:r>
      <w:r w:rsidRPr="003F7C61">
        <w:rPr>
          <w:rFonts w:ascii="Times New Roman" w:hAnsi="Times New Roman" w:cs="Times New Roman"/>
        </w:rPr>
        <w:lastRenderedPageBreak/>
        <w:t>information with instructors/advisors to encourage them to nudge those students toward greater library use.</w:t>
      </w:r>
      <w:r w:rsidRPr="003F7C61">
        <w:rPr>
          <w:rFonts w:ascii="Times New Roman" w:hAnsi="Times New Roman" w:cs="Times New Roman"/>
          <w:vertAlign w:val="superscript"/>
        </w:rPr>
        <w:footnoteReference w:id="60"/>
      </w:r>
    </w:p>
    <w:p w14:paraId="00000042" w14:textId="77777777" w:rsidR="00E76C7B" w:rsidRPr="003F7C61" w:rsidRDefault="00E76C7B">
      <w:pPr>
        <w:rPr>
          <w:rFonts w:ascii="Times New Roman" w:hAnsi="Times New Roman" w:cs="Times New Roman"/>
        </w:rPr>
      </w:pPr>
    </w:p>
    <w:p w14:paraId="00000043" w14:textId="77777777" w:rsidR="00E76C7B" w:rsidRPr="003F7C61" w:rsidRDefault="00713AC5">
      <w:pPr>
        <w:rPr>
          <w:rFonts w:ascii="Times New Roman" w:hAnsi="Times New Roman" w:cs="Times New Roman"/>
        </w:rPr>
      </w:pPr>
      <w:r w:rsidRPr="003F7C61">
        <w:rPr>
          <w:rFonts w:ascii="Times New Roman" w:hAnsi="Times New Roman" w:cs="Times New Roman"/>
        </w:rPr>
        <w:t xml:space="preserve">Library LA studies are increasingly possible due to a growing amount of accessible data, in part because data exhaust and metadata are inherent to library systems’ main function. Library LA studies demonstrate that analyzing data for secondary purposes (i.e., not for their designed purposes) provides several analytical opportunities, as does the combination of library data sources with campus-captured student information. </w:t>
      </w:r>
    </w:p>
    <w:p w14:paraId="00000044" w14:textId="77777777" w:rsidR="00E76C7B" w:rsidRPr="003F7C61" w:rsidRDefault="00713AC5">
      <w:pPr>
        <w:rPr>
          <w:rFonts w:ascii="Times New Roman" w:hAnsi="Times New Roman" w:cs="Times New Roman"/>
        </w:rPr>
      </w:pPr>
      <w:r w:rsidRPr="003F7C61">
        <w:rPr>
          <w:rFonts w:ascii="Times New Roman" w:hAnsi="Times New Roman" w:cs="Times New Roman"/>
        </w:rPr>
        <w:t xml:space="preserve">Library LA studies harvest data from existing library systems such as integrated library systems (ILS) and </w:t>
      </w:r>
      <w:proofErr w:type="spellStart"/>
      <w:r w:rsidRPr="003F7C61">
        <w:rPr>
          <w:rFonts w:ascii="Times New Roman" w:hAnsi="Times New Roman" w:cs="Times New Roman"/>
        </w:rPr>
        <w:t>EZproxy</w:t>
      </w:r>
      <w:proofErr w:type="spellEnd"/>
      <w:r w:rsidRPr="003F7C61">
        <w:rPr>
          <w:rFonts w:ascii="Times New Roman" w:hAnsi="Times New Roman" w:cs="Times New Roman"/>
        </w:rPr>
        <w:t xml:space="preserve"> logs, using spreadsheet or statistical software to run analyses (e.g., Excel, SPSS, Tableau). Checkout counts are baseline usage statistics in LA studies, including interlibrary loans,</w:t>
      </w:r>
      <w:r w:rsidRPr="003F7C61">
        <w:rPr>
          <w:rFonts w:ascii="Times New Roman" w:hAnsi="Times New Roman" w:cs="Times New Roman"/>
          <w:vertAlign w:val="superscript"/>
        </w:rPr>
        <w:footnoteReference w:id="61"/>
      </w:r>
      <w:r w:rsidRPr="003F7C61">
        <w:rPr>
          <w:rFonts w:ascii="Times New Roman" w:hAnsi="Times New Roman" w:cs="Times New Roman"/>
        </w:rPr>
        <w:t xml:space="preserve"> equipment checkouts,</w:t>
      </w:r>
      <w:r w:rsidRPr="003F7C61">
        <w:rPr>
          <w:rFonts w:ascii="Times New Roman" w:hAnsi="Times New Roman" w:cs="Times New Roman"/>
          <w:vertAlign w:val="superscript"/>
        </w:rPr>
        <w:footnoteReference w:id="62"/>
      </w:r>
      <w:r w:rsidRPr="003F7C61">
        <w:rPr>
          <w:rFonts w:ascii="Times New Roman" w:hAnsi="Times New Roman" w:cs="Times New Roman"/>
        </w:rPr>
        <w:t xml:space="preserve"> and books. Additional facilities data are available, such as card-swipe entries into the library,</w:t>
      </w:r>
      <w:r w:rsidRPr="003F7C61">
        <w:rPr>
          <w:rFonts w:ascii="Times New Roman" w:hAnsi="Times New Roman" w:cs="Times New Roman"/>
          <w:vertAlign w:val="superscript"/>
        </w:rPr>
        <w:footnoteReference w:id="63"/>
      </w:r>
      <w:r w:rsidRPr="003F7C61">
        <w:rPr>
          <w:rFonts w:ascii="Times New Roman" w:hAnsi="Times New Roman" w:cs="Times New Roman"/>
        </w:rPr>
        <w:t xml:space="preserve"> library computer logins,</w:t>
      </w:r>
      <w:r w:rsidRPr="003F7C61">
        <w:rPr>
          <w:rFonts w:ascii="Times New Roman" w:hAnsi="Times New Roman" w:cs="Times New Roman"/>
          <w:vertAlign w:val="superscript"/>
        </w:rPr>
        <w:footnoteReference w:id="64"/>
      </w:r>
      <w:r w:rsidRPr="003F7C61">
        <w:rPr>
          <w:rFonts w:ascii="Times New Roman" w:hAnsi="Times New Roman" w:cs="Times New Roman"/>
        </w:rPr>
        <w:t xml:space="preserve"> and study room reservations.</w:t>
      </w:r>
      <w:r w:rsidRPr="003F7C61">
        <w:rPr>
          <w:rFonts w:ascii="Times New Roman" w:hAnsi="Times New Roman" w:cs="Times New Roman"/>
          <w:vertAlign w:val="superscript"/>
        </w:rPr>
        <w:footnoteReference w:id="65"/>
      </w:r>
      <w:r w:rsidRPr="003F7C61">
        <w:rPr>
          <w:rFonts w:ascii="Times New Roman" w:hAnsi="Times New Roman" w:cs="Times New Roman"/>
        </w:rPr>
        <w:t xml:space="preserve"> Proxy servers provide data about e-resource use.</w:t>
      </w:r>
      <w:r w:rsidRPr="003F7C61">
        <w:rPr>
          <w:rFonts w:ascii="Times New Roman" w:hAnsi="Times New Roman" w:cs="Times New Roman"/>
          <w:vertAlign w:val="superscript"/>
        </w:rPr>
        <w:footnoteReference w:id="66"/>
      </w:r>
    </w:p>
    <w:p w14:paraId="00000045" w14:textId="77777777" w:rsidR="00E76C7B" w:rsidRPr="003F7C61" w:rsidRDefault="00E76C7B">
      <w:pPr>
        <w:rPr>
          <w:rFonts w:ascii="Times New Roman" w:hAnsi="Times New Roman" w:cs="Times New Roman"/>
        </w:rPr>
      </w:pPr>
    </w:p>
    <w:p w14:paraId="00000046" w14:textId="77777777" w:rsidR="00E76C7B" w:rsidRPr="003F7C61" w:rsidRDefault="00713AC5">
      <w:pPr>
        <w:rPr>
          <w:rFonts w:ascii="Times New Roman" w:hAnsi="Times New Roman" w:cs="Times New Roman"/>
        </w:rPr>
      </w:pPr>
      <w:r w:rsidRPr="003F7C61">
        <w:rPr>
          <w:rFonts w:ascii="Times New Roman" w:hAnsi="Times New Roman" w:cs="Times New Roman"/>
        </w:rPr>
        <w:t>Library LA additionally provide new possibilities to assess library interactions with students. Studies quantified transactions between students and library staff at the following service points: face-to-face reference services,</w:t>
      </w:r>
      <w:r w:rsidRPr="003F7C61">
        <w:rPr>
          <w:rFonts w:ascii="Times New Roman" w:hAnsi="Times New Roman" w:cs="Times New Roman"/>
          <w:vertAlign w:val="superscript"/>
        </w:rPr>
        <w:footnoteReference w:id="67"/>
      </w:r>
      <w:r w:rsidRPr="003F7C61">
        <w:rPr>
          <w:rFonts w:ascii="Times New Roman" w:hAnsi="Times New Roman" w:cs="Times New Roman"/>
        </w:rPr>
        <w:t xml:space="preserve"> asynchronous virtual reference services such as through e-</w:t>
      </w:r>
      <w:r w:rsidRPr="003F7C61">
        <w:rPr>
          <w:rFonts w:ascii="Times New Roman" w:hAnsi="Times New Roman" w:cs="Times New Roman"/>
        </w:rPr>
        <w:lastRenderedPageBreak/>
        <w:t>mail,</w:t>
      </w:r>
      <w:r w:rsidRPr="003F7C61">
        <w:rPr>
          <w:rFonts w:ascii="Times New Roman" w:hAnsi="Times New Roman" w:cs="Times New Roman"/>
          <w:vertAlign w:val="superscript"/>
        </w:rPr>
        <w:footnoteReference w:id="68"/>
      </w:r>
      <w:r w:rsidRPr="003F7C61">
        <w:rPr>
          <w:rFonts w:ascii="Times New Roman" w:hAnsi="Times New Roman" w:cs="Times New Roman"/>
        </w:rPr>
        <w:t xml:space="preserve"> synchronous virtual reference services such as instant messaging,</w:t>
      </w:r>
      <w:r w:rsidRPr="003F7C61">
        <w:rPr>
          <w:rFonts w:ascii="Times New Roman" w:hAnsi="Times New Roman" w:cs="Times New Roman"/>
          <w:vertAlign w:val="superscript"/>
        </w:rPr>
        <w:footnoteReference w:id="69"/>
      </w:r>
      <w:r w:rsidRPr="003F7C61">
        <w:rPr>
          <w:rFonts w:ascii="Times New Roman" w:hAnsi="Times New Roman" w:cs="Times New Roman"/>
        </w:rPr>
        <w:t xml:space="preserve"> and instruction sessions.</w:t>
      </w:r>
      <w:r w:rsidRPr="003F7C61">
        <w:rPr>
          <w:rFonts w:ascii="Times New Roman" w:hAnsi="Times New Roman" w:cs="Times New Roman"/>
          <w:vertAlign w:val="superscript"/>
        </w:rPr>
        <w:footnoteReference w:id="70"/>
      </w:r>
      <w:r w:rsidRPr="003F7C61">
        <w:rPr>
          <w:rFonts w:ascii="Times New Roman" w:hAnsi="Times New Roman" w:cs="Times New Roman"/>
        </w:rPr>
        <w:t xml:space="preserve"> Others are mining text from chat reference transcripts.</w:t>
      </w:r>
      <w:r w:rsidRPr="003F7C61">
        <w:rPr>
          <w:rFonts w:ascii="Times New Roman" w:hAnsi="Times New Roman" w:cs="Times New Roman"/>
          <w:vertAlign w:val="superscript"/>
        </w:rPr>
        <w:footnoteReference w:id="71"/>
      </w:r>
      <w:r w:rsidRPr="003F7C61">
        <w:rPr>
          <w:rFonts w:ascii="Times New Roman" w:hAnsi="Times New Roman" w:cs="Times New Roman"/>
        </w:rPr>
        <w:t xml:space="preserve"> The scope of data collection varies from project to project; for example, course-based instruction allows for the aggregate analysis of students in an entire class section rather than individual-level analysis.</w:t>
      </w:r>
      <w:r w:rsidRPr="003F7C61">
        <w:rPr>
          <w:rFonts w:ascii="Times New Roman" w:hAnsi="Times New Roman" w:cs="Times New Roman"/>
          <w:vertAlign w:val="superscript"/>
        </w:rPr>
        <w:footnoteReference w:id="72"/>
      </w:r>
      <w:r w:rsidRPr="003F7C61">
        <w:rPr>
          <w:rFonts w:ascii="Times New Roman" w:hAnsi="Times New Roman" w:cs="Times New Roman"/>
        </w:rPr>
        <w:t xml:space="preserve"> Some libraries purchase </w:t>
      </w:r>
      <w:proofErr w:type="spellStart"/>
      <w:r w:rsidRPr="003F7C61">
        <w:rPr>
          <w:rFonts w:ascii="Times New Roman" w:hAnsi="Times New Roman" w:cs="Times New Roman"/>
        </w:rPr>
        <w:t>Springshare’s</w:t>
      </w:r>
      <w:proofErr w:type="spellEnd"/>
      <w:r w:rsidRPr="003F7C61">
        <w:rPr>
          <w:rFonts w:ascii="Times New Roman" w:hAnsi="Times New Roman" w:cs="Times New Roman"/>
        </w:rPr>
        <w:t xml:space="preserve"> </w:t>
      </w:r>
      <w:proofErr w:type="spellStart"/>
      <w:r w:rsidRPr="003F7C61">
        <w:rPr>
          <w:rFonts w:ascii="Times New Roman" w:hAnsi="Times New Roman" w:cs="Times New Roman"/>
        </w:rPr>
        <w:t>LibAnalytics</w:t>
      </w:r>
      <w:proofErr w:type="spellEnd"/>
      <w:r w:rsidRPr="003F7C61">
        <w:rPr>
          <w:rFonts w:ascii="Times New Roman" w:hAnsi="Times New Roman" w:cs="Times New Roman"/>
        </w:rPr>
        <w:t>,</w:t>
      </w:r>
      <w:r w:rsidRPr="003F7C61">
        <w:rPr>
          <w:rFonts w:ascii="Times New Roman" w:hAnsi="Times New Roman" w:cs="Times New Roman"/>
          <w:vertAlign w:val="superscript"/>
        </w:rPr>
        <w:footnoteReference w:id="73"/>
      </w:r>
      <w:r w:rsidRPr="003F7C61">
        <w:rPr>
          <w:rFonts w:ascii="Times New Roman" w:hAnsi="Times New Roman" w:cs="Times New Roman"/>
        </w:rPr>
        <w:t xml:space="preserve"> </w:t>
      </w:r>
      <w:proofErr w:type="spellStart"/>
      <w:r w:rsidRPr="003F7C61">
        <w:rPr>
          <w:rFonts w:ascii="Times New Roman" w:hAnsi="Times New Roman" w:cs="Times New Roman"/>
        </w:rPr>
        <w:t>OrangeBoy</w:t>
      </w:r>
      <w:proofErr w:type="spellEnd"/>
      <w:r w:rsidRPr="003F7C61">
        <w:rPr>
          <w:rFonts w:ascii="Times New Roman" w:hAnsi="Times New Roman" w:cs="Times New Roman"/>
        </w:rPr>
        <w:t>,</w:t>
      </w:r>
      <w:r w:rsidRPr="003F7C61">
        <w:rPr>
          <w:rFonts w:ascii="Times New Roman" w:hAnsi="Times New Roman" w:cs="Times New Roman"/>
          <w:vertAlign w:val="superscript"/>
        </w:rPr>
        <w:footnoteReference w:id="74"/>
      </w:r>
      <w:r w:rsidRPr="003F7C61">
        <w:rPr>
          <w:rFonts w:ascii="Times New Roman" w:hAnsi="Times New Roman" w:cs="Times New Roman"/>
        </w:rPr>
        <w:t xml:space="preserve"> Gale Analytics,</w:t>
      </w:r>
      <w:r w:rsidRPr="003F7C61">
        <w:rPr>
          <w:rFonts w:ascii="Times New Roman" w:hAnsi="Times New Roman" w:cs="Times New Roman"/>
          <w:vertAlign w:val="superscript"/>
        </w:rPr>
        <w:footnoteReference w:id="75"/>
      </w:r>
      <w:r w:rsidRPr="003F7C61">
        <w:rPr>
          <w:rFonts w:ascii="Times New Roman" w:hAnsi="Times New Roman" w:cs="Times New Roman"/>
        </w:rPr>
        <w:t xml:space="preserve"> </w:t>
      </w:r>
      <w:proofErr w:type="spellStart"/>
      <w:r w:rsidRPr="003F7C61">
        <w:rPr>
          <w:rFonts w:ascii="Times New Roman" w:hAnsi="Times New Roman" w:cs="Times New Roman"/>
        </w:rPr>
        <w:t>WhoFi</w:t>
      </w:r>
      <w:proofErr w:type="spellEnd"/>
      <w:r w:rsidRPr="003F7C61">
        <w:rPr>
          <w:rFonts w:ascii="Times New Roman" w:hAnsi="Times New Roman" w:cs="Times New Roman"/>
        </w:rPr>
        <w:t>,</w:t>
      </w:r>
      <w:r w:rsidRPr="003F7C61">
        <w:rPr>
          <w:rFonts w:ascii="Times New Roman" w:hAnsi="Times New Roman" w:cs="Times New Roman"/>
          <w:vertAlign w:val="superscript"/>
        </w:rPr>
        <w:footnoteReference w:id="76"/>
      </w:r>
      <w:r w:rsidRPr="003F7C61">
        <w:rPr>
          <w:rFonts w:ascii="Times New Roman" w:hAnsi="Times New Roman" w:cs="Times New Roman"/>
        </w:rPr>
        <w:t xml:space="preserve"> and OCLC’s Wise to support analytic efforts.</w:t>
      </w:r>
      <w:r w:rsidRPr="003F7C61">
        <w:rPr>
          <w:rFonts w:ascii="Times New Roman" w:hAnsi="Times New Roman" w:cs="Times New Roman"/>
          <w:vertAlign w:val="superscript"/>
        </w:rPr>
        <w:footnoteReference w:id="77"/>
      </w:r>
      <w:r w:rsidRPr="003F7C61">
        <w:rPr>
          <w:rFonts w:ascii="Times New Roman" w:hAnsi="Times New Roman" w:cs="Times New Roman"/>
        </w:rPr>
        <w:t xml:space="preserve"> All these systems represent newer commercial library analytics tools, though vendors market these primarily to public libraries. </w:t>
      </w:r>
    </w:p>
    <w:p w14:paraId="00000047" w14:textId="77777777" w:rsidR="00E76C7B" w:rsidRPr="003F7C61" w:rsidRDefault="00E76C7B">
      <w:pPr>
        <w:rPr>
          <w:rFonts w:ascii="Times New Roman" w:hAnsi="Times New Roman" w:cs="Times New Roman"/>
        </w:rPr>
      </w:pPr>
    </w:p>
    <w:p w14:paraId="00000048" w14:textId="77777777" w:rsidR="00E76C7B" w:rsidRPr="003F7C61" w:rsidRDefault="00713AC5">
      <w:pPr>
        <w:rPr>
          <w:rFonts w:ascii="Times New Roman" w:hAnsi="Times New Roman" w:cs="Times New Roman"/>
        </w:rPr>
      </w:pPr>
      <w:r w:rsidRPr="003F7C61">
        <w:rPr>
          <w:rFonts w:ascii="Times New Roman" w:hAnsi="Times New Roman" w:cs="Times New Roman"/>
        </w:rPr>
        <w:t xml:space="preserve">The majority of library LA studies also look to institutional sources for student data. Grade point averages (GPAs), obtained from an institutional research office, are one of the most common metrics of student success. </w:t>
      </w:r>
      <w:proofErr w:type="spellStart"/>
      <w:r w:rsidRPr="003F7C61">
        <w:rPr>
          <w:rFonts w:ascii="Times New Roman" w:hAnsi="Times New Roman" w:cs="Times New Roman"/>
        </w:rPr>
        <w:t>Kogut</w:t>
      </w:r>
      <w:proofErr w:type="spellEnd"/>
      <w:r w:rsidRPr="003F7C61">
        <w:rPr>
          <w:rFonts w:ascii="Times New Roman" w:hAnsi="Times New Roman" w:cs="Times New Roman"/>
        </w:rPr>
        <w:t xml:space="preserve"> found that over 40% of studies evaluated GPA when examining academic library contributions to undergraduate academic success,</w:t>
      </w:r>
      <w:r w:rsidRPr="003F7C61">
        <w:rPr>
          <w:rFonts w:ascii="Times New Roman" w:hAnsi="Times New Roman" w:cs="Times New Roman"/>
          <w:vertAlign w:val="superscript"/>
        </w:rPr>
        <w:footnoteReference w:id="78"/>
      </w:r>
      <w:r w:rsidRPr="003F7C61">
        <w:rPr>
          <w:rFonts w:ascii="Times New Roman" w:hAnsi="Times New Roman" w:cs="Times New Roman"/>
        </w:rPr>
        <w:t xml:space="preserve"> which is consistent with trends in broader LA practices.</w:t>
      </w:r>
      <w:r w:rsidRPr="003F7C61">
        <w:rPr>
          <w:rFonts w:ascii="Times New Roman" w:hAnsi="Times New Roman" w:cs="Times New Roman"/>
          <w:vertAlign w:val="superscript"/>
        </w:rPr>
        <w:footnoteReference w:id="79"/>
      </w:r>
      <w:r w:rsidRPr="003F7C61">
        <w:rPr>
          <w:rFonts w:ascii="Times New Roman" w:hAnsi="Times New Roman" w:cs="Times New Roman"/>
        </w:rPr>
        <w:t xml:space="preserve"> Occasionally, studies evaluated individual assignments or examined course grades instead of overall GPA.</w:t>
      </w:r>
      <w:r w:rsidRPr="003F7C61">
        <w:rPr>
          <w:rFonts w:ascii="Times New Roman" w:hAnsi="Times New Roman" w:cs="Times New Roman"/>
          <w:vertAlign w:val="superscript"/>
        </w:rPr>
        <w:footnoteReference w:id="80"/>
      </w:r>
      <w:r w:rsidRPr="003F7C61">
        <w:rPr>
          <w:rFonts w:ascii="Times New Roman" w:hAnsi="Times New Roman" w:cs="Times New Roman"/>
        </w:rPr>
        <w:t xml:space="preserve"> Other library LA studies include data gathered from student participation in first-year experience programs</w:t>
      </w:r>
      <w:r w:rsidRPr="003F7C61">
        <w:rPr>
          <w:rFonts w:ascii="Times New Roman" w:hAnsi="Times New Roman" w:cs="Times New Roman"/>
          <w:vertAlign w:val="superscript"/>
        </w:rPr>
        <w:footnoteReference w:id="81"/>
      </w:r>
      <w:r w:rsidRPr="003F7C61">
        <w:rPr>
          <w:rFonts w:ascii="Times New Roman" w:hAnsi="Times New Roman" w:cs="Times New Roman"/>
        </w:rPr>
        <w:t xml:space="preserve"> and uses of </w:t>
      </w:r>
      <w:r w:rsidRPr="003F7C61">
        <w:rPr>
          <w:rFonts w:ascii="Times New Roman" w:hAnsi="Times New Roman" w:cs="Times New Roman"/>
        </w:rPr>
        <w:lastRenderedPageBreak/>
        <w:t>tutoring services.</w:t>
      </w:r>
      <w:r w:rsidRPr="003F7C61">
        <w:rPr>
          <w:rFonts w:ascii="Times New Roman" w:hAnsi="Times New Roman" w:cs="Times New Roman"/>
          <w:vertAlign w:val="superscript"/>
        </w:rPr>
        <w:footnoteReference w:id="82"/>
      </w:r>
      <w:r w:rsidRPr="003F7C61">
        <w:rPr>
          <w:rFonts w:ascii="Times New Roman" w:hAnsi="Times New Roman" w:cs="Times New Roman"/>
        </w:rPr>
        <w:t xml:space="preserve"> To this is added data gathered outside classroom environments, such as four-year graduation rates</w:t>
      </w:r>
      <w:r w:rsidRPr="003F7C61">
        <w:rPr>
          <w:rFonts w:ascii="Times New Roman" w:hAnsi="Times New Roman" w:cs="Times New Roman"/>
          <w:vertAlign w:val="superscript"/>
        </w:rPr>
        <w:footnoteReference w:id="83"/>
      </w:r>
      <w:r w:rsidRPr="003F7C61">
        <w:rPr>
          <w:rFonts w:ascii="Times New Roman" w:hAnsi="Times New Roman" w:cs="Times New Roman"/>
        </w:rPr>
        <w:t xml:space="preserve"> and year-to-year retention.</w:t>
      </w:r>
      <w:r w:rsidRPr="003F7C61">
        <w:rPr>
          <w:rFonts w:ascii="Times New Roman" w:hAnsi="Times New Roman" w:cs="Times New Roman"/>
          <w:vertAlign w:val="superscript"/>
        </w:rPr>
        <w:footnoteReference w:id="84"/>
      </w:r>
      <w:r w:rsidRPr="003F7C61">
        <w:rPr>
          <w:rFonts w:ascii="Times New Roman" w:hAnsi="Times New Roman" w:cs="Times New Roman"/>
        </w:rPr>
        <w:t xml:space="preserve"> </w:t>
      </w:r>
    </w:p>
    <w:p w14:paraId="00000049" w14:textId="77777777" w:rsidR="00E76C7B" w:rsidRPr="003F7C61" w:rsidRDefault="00E76C7B">
      <w:pPr>
        <w:rPr>
          <w:rFonts w:ascii="Times New Roman" w:hAnsi="Times New Roman" w:cs="Times New Roman"/>
        </w:rPr>
      </w:pPr>
    </w:p>
    <w:p w14:paraId="0000004A" w14:textId="77777777" w:rsidR="00E76C7B" w:rsidRPr="003F7C61" w:rsidRDefault="00713AC5">
      <w:pPr>
        <w:rPr>
          <w:rFonts w:ascii="Times New Roman" w:hAnsi="Times New Roman" w:cs="Times New Roman"/>
        </w:rPr>
      </w:pPr>
      <w:r w:rsidRPr="003F7C61">
        <w:rPr>
          <w:rFonts w:ascii="Times New Roman" w:hAnsi="Times New Roman" w:cs="Times New Roman"/>
        </w:rPr>
        <w:t>Additional information often obtained from institutional sources includes demographic information such as age, gender, and ethnicity to create subgroups for comparison.</w:t>
      </w:r>
      <w:r w:rsidRPr="003F7C61">
        <w:rPr>
          <w:rFonts w:ascii="Times New Roman" w:hAnsi="Times New Roman" w:cs="Times New Roman"/>
          <w:vertAlign w:val="superscript"/>
        </w:rPr>
        <w:footnoteReference w:id="85"/>
      </w:r>
      <w:r w:rsidRPr="003F7C61">
        <w:rPr>
          <w:rFonts w:ascii="Times New Roman" w:hAnsi="Times New Roman" w:cs="Times New Roman"/>
        </w:rPr>
        <w:t xml:space="preserve"> A small number of library studies examine sensitive demographic data like socioeconomic status</w:t>
      </w:r>
      <w:r w:rsidRPr="003F7C61">
        <w:rPr>
          <w:rFonts w:ascii="Times New Roman" w:hAnsi="Times New Roman" w:cs="Times New Roman"/>
          <w:vertAlign w:val="superscript"/>
        </w:rPr>
        <w:footnoteReference w:id="86"/>
      </w:r>
      <w:r w:rsidRPr="003F7C61">
        <w:rPr>
          <w:rFonts w:ascii="Times New Roman" w:hAnsi="Times New Roman" w:cs="Times New Roman"/>
        </w:rPr>
        <w:t xml:space="preserve"> and disability status.</w:t>
      </w:r>
      <w:r w:rsidRPr="003F7C61">
        <w:rPr>
          <w:rFonts w:ascii="Times New Roman" w:hAnsi="Times New Roman" w:cs="Times New Roman"/>
          <w:vertAlign w:val="superscript"/>
        </w:rPr>
        <w:footnoteReference w:id="87"/>
      </w:r>
      <w:r w:rsidRPr="003F7C61">
        <w:rPr>
          <w:rFonts w:ascii="Times New Roman" w:hAnsi="Times New Roman" w:cs="Times New Roman"/>
        </w:rPr>
        <w:t xml:space="preserve"> Other studies captured a student’s standardized test scores,</w:t>
      </w:r>
      <w:r w:rsidRPr="003F7C61">
        <w:rPr>
          <w:rFonts w:ascii="Times New Roman" w:hAnsi="Times New Roman" w:cs="Times New Roman"/>
          <w:vertAlign w:val="superscript"/>
        </w:rPr>
        <w:footnoteReference w:id="88"/>
      </w:r>
      <w:r w:rsidRPr="003F7C61">
        <w:rPr>
          <w:rFonts w:ascii="Times New Roman" w:hAnsi="Times New Roman" w:cs="Times New Roman"/>
        </w:rPr>
        <w:t xml:space="preserve"> major</w:t>
      </w:r>
      <w:r w:rsidRPr="003F7C61">
        <w:rPr>
          <w:rFonts w:ascii="Times New Roman" w:hAnsi="Times New Roman" w:cs="Times New Roman"/>
          <w:vertAlign w:val="superscript"/>
        </w:rPr>
        <w:footnoteReference w:id="89"/>
      </w:r>
      <w:r w:rsidRPr="003F7C61">
        <w:rPr>
          <w:rFonts w:ascii="Times New Roman" w:hAnsi="Times New Roman" w:cs="Times New Roman"/>
        </w:rPr>
        <w:t xml:space="preserve">  and various statuses like on/off campus residence status,</w:t>
      </w:r>
      <w:r w:rsidRPr="003F7C61">
        <w:rPr>
          <w:rFonts w:ascii="Times New Roman" w:hAnsi="Times New Roman" w:cs="Times New Roman"/>
          <w:vertAlign w:val="superscript"/>
        </w:rPr>
        <w:footnoteReference w:id="90"/>
      </w:r>
      <w:r w:rsidRPr="003F7C61">
        <w:rPr>
          <w:rFonts w:ascii="Times New Roman" w:hAnsi="Times New Roman" w:cs="Times New Roman"/>
        </w:rPr>
        <w:t xml:space="preserve"> full/part-time enrollment status,</w:t>
      </w:r>
      <w:r w:rsidRPr="003F7C61">
        <w:rPr>
          <w:rFonts w:ascii="Times New Roman" w:hAnsi="Times New Roman" w:cs="Times New Roman"/>
          <w:vertAlign w:val="superscript"/>
        </w:rPr>
        <w:footnoteReference w:id="91"/>
      </w:r>
      <w:r w:rsidRPr="003F7C61">
        <w:rPr>
          <w:rFonts w:ascii="Times New Roman" w:hAnsi="Times New Roman" w:cs="Times New Roman"/>
        </w:rPr>
        <w:t xml:space="preserve"> and first-generation status.</w:t>
      </w:r>
      <w:r w:rsidRPr="003F7C61">
        <w:rPr>
          <w:rFonts w:ascii="Times New Roman" w:hAnsi="Times New Roman" w:cs="Times New Roman"/>
          <w:vertAlign w:val="superscript"/>
        </w:rPr>
        <w:footnoteReference w:id="92"/>
      </w:r>
      <w:r w:rsidRPr="003F7C61">
        <w:rPr>
          <w:rFonts w:ascii="Times New Roman" w:hAnsi="Times New Roman" w:cs="Times New Roman"/>
        </w:rPr>
        <w:t xml:space="preserve"> The scope of demographic data also fluctuates. Some articles amass a large amount of demographic information</w:t>
      </w:r>
      <w:r w:rsidRPr="003F7C61">
        <w:rPr>
          <w:rFonts w:ascii="Times New Roman" w:hAnsi="Times New Roman" w:cs="Times New Roman"/>
          <w:vertAlign w:val="superscript"/>
        </w:rPr>
        <w:footnoteReference w:id="93"/>
      </w:r>
      <w:r w:rsidRPr="003F7C61">
        <w:rPr>
          <w:rFonts w:ascii="Times New Roman" w:hAnsi="Times New Roman" w:cs="Times New Roman"/>
        </w:rPr>
        <w:t xml:space="preserve"> while others collect relatively few data or only look </w:t>
      </w:r>
      <w:r w:rsidRPr="003F7C61">
        <w:rPr>
          <w:rFonts w:ascii="Times New Roman" w:hAnsi="Times New Roman" w:cs="Times New Roman"/>
        </w:rPr>
        <w:lastRenderedPageBreak/>
        <w:t>at demographics in aggregate.</w:t>
      </w:r>
      <w:r w:rsidRPr="003F7C61">
        <w:rPr>
          <w:rFonts w:ascii="Times New Roman" w:hAnsi="Times New Roman" w:cs="Times New Roman"/>
          <w:vertAlign w:val="superscript"/>
        </w:rPr>
        <w:footnoteReference w:id="94"/>
      </w:r>
      <w:r w:rsidRPr="003F7C61">
        <w:rPr>
          <w:rFonts w:ascii="Times New Roman" w:hAnsi="Times New Roman" w:cs="Times New Roman"/>
        </w:rPr>
        <w:br/>
      </w:r>
    </w:p>
    <w:p w14:paraId="0000004B" w14:textId="77777777" w:rsidR="00E76C7B" w:rsidRPr="003F7C61" w:rsidRDefault="00713AC5">
      <w:pPr>
        <w:rPr>
          <w:rFonts w:ascii="Times New Roman" w:hAnsi="Times New Roman" w:cs="Times New Roman"/>
        </w:rPr>
      </w:pPr>
      <w:r w:rsidRPr="003F7C61">
        <w:rPr>
          <w:rFonts w:ascii="Times New Roman" w:hAnsi="Times New Roman" w:cs="Times New Roman"/>
        </w:rPr>
        <w:t>The research methods by which libraries conduct LA studies are varied. However, the majority of studies correlate the use of library services with measures of student success or make means-based comparisons. These studies are most frequently quantitative, though some use a mixed-methods approach.</w:t>
      </w:r>
      <w:r w:rsidRPr="003F7C61">
        <w:rPr>
          <w:rFonts w:ascii="Times New Roman" w:hAnsi="Times New Roman" w:cs="Times New Roman"/>
          <w:vertAlign w:val="superscript"/>
        </w:rPr>
        <w:footnoteReference w:id="95"/>
      </w:r>
      <w:r w:rsidRPr="003F7C61">
        <w:rPr>
          <w:rFonts w:ascii="Times New Roman" w:hAnsi="Times New Roman" w:cs="Times New Roman"/>
        </w:rPr>
        <w:t xml:space="preserve"> One form of analysis is propensity score matching, where target students are paired and compared to students with similar characteristics from a control group.</w:t>
      </w:r>
      <w:r w:rsidRPr="003F7C61">
        <w:rPr>
          <w:rFonts w:ascii="Times New Roman" w:hAnsi="Times New Roman" w:cs="Times New Roman"/>
          <w:vertAlign w:val="superscript"/>
        </w:rPr>
        <w:footnoteReference w:id="96"/>
      </w:r>
      <w:r w:rsidRPr="003F7C61">
        <w:rPr>
          <w:rFonts w:ascii="Times New Roman" w:hAnsi="Times New Roman" w:cs="Times New Roman"/>
        </w:rPr>
        <w:t xml:space="preserve"> Most studies run analyses at the individual student level, though a small portion of studies perform analytics on aggregated data such as from IPEDS or library association statistics.</w:t>
      </w:r>
      <w:r w:rsidRPr="003F7C61">
        <w:rPr>
          <w:rFonts w:ascii="Times New Roman" w:hAnsi="Times New Roman" w:cs="Times New Roman"/>
          <w:vertAlign w:val="superscript"/>
        </w:rPr>
        <w:footnoteReference w:id="97"/>
      </w:r>
      <w:r w:rsidRPr="003F7C61">
        <w:rPr>
          <w:rFonts w:ascii="Times New Roman" w:hAnsi="Times New Roman" w:cs="Times New Roman"/>
        </w:rPr>
        <w:t xml:space="preserve"> </w:t>
      </w:r>
    </w:p>
    <w:p w14:paraId="0000004C" w14:textId="77777777" w:rsidR="00E76C7B" w:rsidRPr="003F7C61" w:rsidRDefault="00713AC5" w:rsidP="00D8226E">
      <w:pPr>
        <w:pStyle w:val="Heading2"/>
        <w:jc w:val="center"/>
        <w:rPr>
          <w:rFonts w:ascii="Times New Roman" w:hAnsi="Times New Roman" w:cs="Times New Roman"/>
          <w:sz w:val="24"/>
        </w:rPr>
      </w:pPr>
      <w:bookmarkStart w:id="4" w:name="_heading=h.17dp8vu" w:colFirst="0" w:colLast="0"/>
      <w:bookmarkEnd w:id="4"/>
      <w:r w:rsidRPr="003F7C61">
        <w:rPr>
          <w:rFonts w:ascii="Times New Roman" w:hAnsi="Times New Roman" w:cs="Times New Roman"/>
          <w:sz w:val="24"/>
        </w:rPr>
        <w:t>Library Learning Analytics, Ethics, and Privacy Issues</w:t>
      </w:r>
    </w:p>
    <w:p w14:paraId="0000004D" w14:textId="3DAF2116" w:rsidR="00E76C7B" w:rsidRPr="003F7C61" w:rsidRDefault="00713AC5">
      <w:pPr>
        <w:rPr>
          <w:rFonts w:ascii="Times New Roman" w:hAnsi="Times New Roman" w:cs="Times New Roman"/>
        </w:rPr>
      </w:pPr>
      <w:r w:rsidRPr="003F7C61">
        <w:rPr>
          <w:rFonts w:ascii="Times New Roman" w:hAnsi="Times New Roman" w:cs="Times New Roman"/>
        </w:rPr>
        <w:t xml:space="preserve">As academic libraries engage in learning analytics, questions arise surrounding the ethics of capturing, retaining, and using this data as well as concerns about user privacy. Student privacy issues ebb and flow according to new sociotechnical challenges, which are exemplified by privacy issues brought to the fore by LA’s rise. Higher education is struggling to achieve a privacy balance that can both protect students and, simultaneously, lead to new data-based insights. The same holds true for academic libraries. Library ethics may form a foundation from which to examine these new challenges.  </w:t>
      </w:r>
    </w:p>
    <w:p w14:paraId="0000004E" w14:textId="132FE78C" w:rsidR="00E76C7B" w:rsidRPr="003F7C61" w:rsidRDefault="00E76C7B">
      <w:pPr>
        <w:rPr>
          <w:rFonts w:ascii="Times New Roman" w:hAnsi="Times New Roman" w:cs="Times New Roman"/>
        </w:rPr>
      </w:pPr>
    </w:p>
    <w:p w14:paraId="00000050" w14:textId="0C73E27D" w:rsidR="00E76C7B" w:rsidRPr="003F7C61" w:rsidRDefault="00713AC5">
      <w:pPr>
        <w:rPr>
          <w:rFonts w:ascii="Times New Roman" w:hAnsi="Times New Roman" w:cs="Times New Roman"/>
        </w:rPr>
      </w:pPr>
      <w:r w:rsidRPr="003F7C61">
        <w:rPr>
          <w:rFonts w:ascii="Times New Roman" w:hAnsi="Times New Roman" w:cs="Times New Roman"/>
        </w:rPr>
        <w:t xml:space="preserve">Professional </w:t>
      </w:r>
      <w:bookmarkStart w:id="5" w:name="_heading=h.3rdcrjn" w:colFirst="0" w:colLast="0"/>
      <w:bookmarkEnd w:id="5"/>
      <w:r w:rsidRPr="003F7C61">
        <w:rPr>
          <w:rFonts w:ascii="Times New Roman" w:hAnsi="Times New Roman" w:cs="Times New Roman"/>
        </w:rPr>
        <w:t>librarians address privacy and related ethical issues in part by reviewing guidelines in ethics codes, such as those by the American Library Association (ALA),</w:t>
      </w:r>
      <w:r w:rsidRPr="003F7C61">
        <w:rPr>
          <w:rFonts w:ascii="Times New Roman" w:hAnsi="Times New Roman" w:cs="Times New Roman"/>
          <w:vertAlign w:val="superscript"/>
        </w:rPr>
        <w:footnoteReference w:id="98"/>
      </w:r>
      <w:r w:rsidRPr="003F7C61">
        <w:rPr>
          <w:rFonts w:ascii="Times New Roman" w:hAnsi="Times New Roman" w:cs="Times New Roman"/>
        </w:rPr>
        <w:t xml:space="preserve"> the International Federation of Library Associations (IFLA),</w:t>
      </w:r>
      <w:r w:rsidRPr="003F7C61">
        <w:rPr>
          <w:rFonts w:ascii="Times New Roman" w:hAnsi="Times New Roman" w:cs="Times New Roman"/>
          <w:vertAlign w:val="superscript"/>
        </w:rPr>
        <w:footnoteReference w:id="99"/>
      </w:r>
      <w:r w:rsidRPr="003F7C61">
        <w:rPr>
          <w:rFonts w:ascii="Times New Roman" w:hAnsi="Times New Roman" w:cs="Times New Roman"/>
        </w:rPr>
        <w:t xml:space="preserve"> and the National Information Standards Organization (NISO).</w:t>
      </w:r>
      <w:r w:rsidRPr="003F7C61">
        <w:rPr>
          <w:rFonts w:ascii="Times New Roman" w:hAnsi="Times New Roman" w:cs="Times New Roman"/>
          <w:vertAlign w:val="superscript"/>
        </w:rPr>
        <w:footnoteReference w:id="100"/>
      </w:r>
      <w:r w:rsidRPr="003F7C61">
        <w:rPr>
          <w:rFonts w:ascii="Times New Roman" w:hAnsi="Times New Roman" w:cs="Times New Roman"/>
        </w:rPr>
        <w:t xml:space="preserve"> Each organization, to various degrees, emphasizes the importance and roles of privacy and confidentiality in intellectual processes associated with library use. </w:t>
      </w:r>
    </w:p>
    <w:p w14:paraId="00000051" w14:textId="77777777" w:rsidR="00E76C7B" w:rsidRPr="003F7C61" w:rsidRDefault="00E76C7B">
      <w:pPr>
        <w:rPr>
          <w:rFonts w:ascii="Times New Roman" w:hAnsi="Times New Roman" w:cs="Times New Roman"/>
        </w:rPr>
      </w:pPr>
    </w:p>
    <w:p w14:paraId="00000052" w14:textId="0FB98786" w:rsidR="00E76C7B" w:rsidRPr="003F7C61" w:rsidRDefault="00713AC5">
      <w:pPr>
        <w:rPr>
          <w:rFonts w:ascii="Times New Roman" w:hAnsi="Times New Roman" w:cs="Times New Roman"/>
        </w:rPr>
      </w:pPr>
      <w:r w:rsidRPr="003F7C61">
        <w:rPr>
          <w:rFonts w:ascii="Times New Roman" w:hAnsi="Times New Roman" w:cs="Times New Roman"/>
        </w:rPr>
        <w:lastRenderedPageBreak/>
        <w:t>Where the ALA Code of Ethics is concerned, Principles one through four and six are particularly relevant to library LA projects as they focus on equitable access, intellectual freedom, privacy, confidentiality, rights of information users and rights holders, and not advancing “private interests at the expense of library users, colleagues, or our employing institutions.”</w:t>
      </w:r>
      <w:r w:rsidRPr="003F7C61">
        <w:rPr>
          <w:rFonts w:ascii="Times New Roman" w:hAnsi="Times New Roman" w:cs="Times New Roman"/>
          <w:vertAlign w:val="superscript"/>
        </w:rPr>
        <w:footnoteReference w:id="101"/>
      </w:r>
      <w:r w:rsidRPr="003F7C61">
        <w:rPr>
          <w:rFonts w:ascii="Times New Roman" w:hAnsi="Times New Roman" w:cs="Times New Roman"/>
        </w:rPr>
        <w:t xml:space="preserve"> Similarly, the Library Bill of Rights’ seventh point explicitly calls out a user’s “right to privacy and confidentiality in their library use.”</w:t>
      </w:r>
      <w:r w:rsidRPr="003F7C61">
        <w:rPr>
          <w:rFonts w:ascii="Times New Roman" w:hAnsi="Times New Roman" w:cs="Times New Roman"/>
          <w:vertAlign w:val="superscript"/>
        </w:rPr>
        <w:footnoteReference w:id="102"/>
      </w:r>
      <w:r w:rsidRPr="003F7C61">
        <w:rPr>
          <w:rFonts w:ascii="Times New Roman" w:hAnsi="Times New Roman" w:cs="Times New Roman"/>
        </w:rPr>
        <w:t xml:space="preserve">  Similarly, IFLA’s Statement on Privacy in the Library Environment states that “library and information services should reject electronic surveillance and any type of illegitimate monitoring or collection of users’ personal data or information behavior that would compromise their privacy and affect their rights to seek, receive and impart information.”</w:t>
      </w:r>
      <w:r w:rsidRPr="003F7C61">
        <w:rPr>
          <w:rFonts w:ascii="Times New Roman" w:hAnsi="Times New Roman" w:cs="Times New Roman"/>
          <w:vertAlign w:val="superscript"/>
        </w:rPr>
        <w:footnoteReference w:id="103"/>
      </w:r>
    </w:p>
    <w:p w14:paraId="00000053" w14:textId="77777777" w:rsidR="00E76C7B" w:rsidRPr="003F7C61" w:rsidRDefault="00E76C7B">
      <w:pPr>
        <w:rPr>
          <w:rFonts w:ascii="Times New Roman" w:hAnsi="Times New Roman" w:cs="Times New Roman"/>
        </w:rPr>
      </w:pPr>
    </w:p>
    <w:p w14:paraId="00000054" w14:textId="1AEB4E65" w:rsidR="00E76C7B" w:rsidRPr="003F7C61" w:rsidRDefault="00713AC5">
      <w:pPr>
        <w:rPr>
          <w:rFonts w:ascii="Times New Roman" w:hAnsi="Times New Roman" w:cs="Times New Roman"/>
        </w:rPr>
      </w:pPr>
      <w:r w:rsidRPr="003F7C61">
        <w:rPr>
          <w:rFonts w:ascii="Times New Roman" w:hAnsi="Times New Roman" w:cs="Times New Roman"/>
        </w:rPr>
        <w:t>Notably, NISO’s Consensus Principles on Users’ Digital Privacy in Library, Publisher, and Software-Provider Systems, is intended as “a starting point” for pragmatic discussions on user privacy in library systems and electronic resources.</w:t>
      </w:r>
      <w:r w:rsidRPr="003F7C61">
        <w:rPr>
          <w:rFonts w:ascii="Times New Roman" w:hAnsi="Times New Roman" w:cs="Times New Roman"/>
          <w:vertAlign w:val="superscript"/>
        </w:rPr>
        <w:footnoteReference w:id="104"/>
      </w:r>
      <w:r w:rsidRPr="003F7C61">
        <w:rPr>
          <w:rFonts w:ascii="Times New Roman" w:hAnsi="Times New Roman" w:cs="Times New Roman"/>
        </w:rPr>
        <w:t xml:space="preserve"> In the past, ALA has historically put the onus on libraries to protect user privacy, but more recently, it has turned to NISO’s principles, which takes a more balanced approach. The principles express the joint privacy obligations libraries and third parties share. Its principles state that “[l]</w:t>
      </w:r>
      <w:proofErr w:type="spellStart"/>
      <w:r w:rsidRPr="003F7C61">
        <w:rPr>
          <w:rFonts w:ascii="Times New Roman" w:hAnsi="Times New Roman" w:cs="Times New Roman"/>
        </w:rPr>
        <w:t>ibraries</w:t>
      </w:r>
      <w:proofErr w:type="spellEnd"/>
      <w:r w:rsidRPr="003F7C61">
        <w:rPr>
          <w:rFonts w:ascii="Times New Roman" w:hAnsi="Times New Roman" w:cs="Times New Roman"/>
        </w:rPr>
        <w:t>, publishers, and software ­providers have a shared obligation to foster a digital environment that respects library users’ privacy as they search, discover, and use those resources and services.”</w:t>
      </w:r>
      <w:r w:rsidRPr="003F7C61">
        <w:rPr>
          <w:rFonts w:ascii="Times New Roman" w:hAnsi="Times New Roman" w:cs="Times New Roman"/>
          <w:vertAlign w:val="superscript"/>
        </w:rPr>
        <w:footnoteReference w:id="105"/>
      </w:r>
      <w:r w:rsidRPr="003F7C61">
        <w:rPr>
          <w:rFonts w:ascii="Times New Roman" w:hAnsi="Times New Roman" w:cs="Times New Roman"/>
        </w:rPr>
        <w:t xml:space="preserve"> What is lacking from ALA, IFLA, and NISO’s documents is an explicit recognition that library data can be and are often used for research and organizational improvement purposes. Efforts to fill this gap have arisen from ALA itself</w:t>
      </w:r>
      <w:r w:rsidR="00635270" w:rsidRPr="003F7C61">
        <w:rPr>
          <w:rFonts w:ascii="Times New Roman" w:hAnsi="Times New Roman" w:cs="Times New Roman"/>
        </w:rPr>
        <w:t>,</w:t>
      </w:r>
      <w:r w:rsidRPr="003F7C61">
        <w:rPr>
          <w:rFonts w:ascii="Times New Roman" w:hAnsi="Times New Roman" w:cs="Times New Roman"/>
          <w:vertAlign w:val="superscript"/>
        </w:rPr>
        <w:footnoteReference w:id="106"/>
      </w:r>
      <w:r w:rsidRPr="003F7C61">
        <w:rPr>
          <w:rFonts w:ascii="Times New Roman" w:hAnsi="Times New Roman" w:cs="Times New Roman"/>
        </w:rPr>
        <w:t xml:space="preserve"> the Digital Library Federation</w:t>
      </w:r>
      <w:r w:rsidR="00635270" w:rsidRPr="003F7C61">
        <w:rPr>
          <w:rFonts w:ascii="Times New Roman" w:hAnsi="Times New Roman" w:cs="Times New Roman"/>
        </w:rPr>
        <w:t>,</w:t>
      </w:r>
      <w:r w:rsidRPr="003F7C61">
        <w:rPr>
          <w:rFonts w:ascii="Times New Roman" w:hAnsi="Times New Roman" w:cs="Times New Roman"/>
          <w:vertAlign w:val="superscript"/>
        </w:rPr>
        <w:footnoteReference w:id="107"/>
      </w:r>
      <w:r w:rsidRPr="003F7C61">
        <w:rPr>
          <w:rFonts w:ascii="Times New Roman" w:hAnsi="Times New Roman" w:cs="Times New Roman"/>
        </w:rPr>
        <w:t xml:space="preserve"> LITA</w:t>
      </w:r>
      <w:r w:rsidR="00635270" w:rsidRPr="003F7C61">
        <w:rPr>
          <w:rFonts w:ascii="Times New Roman" w:hAnsi="Times New Roman" w:cs="Times New Roman"/>
        </w:rPr>
        <w:t>,</w:t>
      </w:r>
      <w:r w:rsidRPr="003F7C61">
        <w:rPr>
          <w:rFonts w:ascii="Times New Roman" w:hAnsi="Times New Roman" w:cs="Times New Roman"/>
          <w:vertAlign w:val="superscript"/>
        </w:rPr>
        <w:footnoteReference w:id="108"/>
      </w:r>
      <w:r w:rsidRPr="003F7C61">
        <w:rPr>
          <w:rFonts w:ascii="Times New Roman" w:hAnsi="Times New Roman" w:cs="Times New Roman"/>
        </w:rPr>
        <w:t xml:space="preserve"> and the Library Freedom Project.</w:t>
      </w:r>
      <w:r w:rsidRPr="003F7C61">
        <w:rPr>
          <w:rFonts w:ascii="Times New Roman" w:hAnsi="Times New Roman" w:cs="Times New Roman"/>
          <w:vertAlign w:val="superscript"/>
        </w:rPr>
        <w:footnoteReference w:id="109"/>
      </w:r>
      <w:r w:rsidRPr="003F7C61">
        <w:rPr>
          <w:rFonts w:ascii="Times New Roman" w:hAnsi="Times New Roman" w:cs="Times New Roman"/>
        </w:rPr>
        <w:t xml:space="preserve"> Furthermore, the Institute of Museum and Library Services has distributed a significant amount of grant funding to support research into privacy and ethics issues associated with LA; see Appendix 2 for a list of grants. </w:t>
      </w:r>
    </w:p>
    <w:p w14:paraId="00000055" w14:textId="77777777" w:rsidR="00E76C7B" w:rsidRPr="003F7C61" w:rsidRDefault="00E76C7B">
      <w:pPr>
        <w:rPr>
          <w:rFonts w:ascii="Times New Roman" w:hAnsi="Times New Roman" w:cs="Times New Roman"/>
        </w:rPr>
      </w:pPr>
    </w:p>
    <w:p w14:paraId="00000056" w14:textId="77777777" w:rsidR="00E76C7B" w:rsidRPr="003F7C61" w:rsidRDefault="00713AC5">
      <w:pPr>
        <w:rPr>
          <w:rFonts w:ascii="Times New Roman" w:hAnsi="Times New Roman" w:cs="Times New Roman"/>
        </w:rPr>
      </w:pPr>
      <w:r w:rsidRPr="003F7C61">
        <w:rPr>
          <w:rFonts w:ascii="Times New Roman" w:hAnsi="Times New Roman" w:cs="Times New Roman"/>
        </w:rPr>
        <w:t xml:space="preserve">Outside of libraries, researchers and institutions have developed guiding principles for practice, policy, and technological design. The Asilomar conferences brought together researchers, technologists, and ethicists to develop “a framework to inform decisions about appropriate use of </w:t>
      </w:r>
      <w:r w:rsidRPr="003F7C61">
        <w:rPr>
          <w:rFonts w:ascii="Times New Roman" w:hAnsi="Times New Roman" w:cs="Times New Roman"/>
        </w:rPr>
        <w:lastRenderedPageBreak/>
        <w:t>data and technology in learning research for higher education.”</w:t>
      </w:r>
      <w:r w:rsidRPr="003F7C61">
        <w:rPr>
          <w:rFonts w:ascii="Times New Roman" w:hAnsi="Times New Roman" w:cs="Times New Roman"/>
          <w:vertAlign w:val="superscript"/>
        </w:rPr>
        <w:footnoteReference w:id="110"/>
      </w:r>
      <w:r w:rsidRPr="003F7C61">
        <w:rPr>
          <w:rFonts w:ascii="Times New Roman" w:hAnsi="Times New Roman" w:cs="Times New Roman"/>
        </w:rPr>
        <w:t xml:space="preserve"> Other researchers, like Slade and Prinsloo, </w:t>
      </w:r>
      <w:proofErr w:type="spellStart"/>
      <w:r w:rsidRPr="003F7C61">
        <w:rPr>
          <w:rFonts w:ascii="Times New Roman" w:hAnsi="Times New Roman" w:cs="Times New Roman"/>
        </w:rPr>
        <w:t>Sclater</w:t>
      </w:r>
      <w:proofErr w:type="spellEnd"/>
      <w:r w:rsidRPr="003F7C61">
        <w:rPr>
          <w:rFonts w:ascii="Times New Roman" w:hAnsi="Times New Roman" w:cs="Times New Roman"/>
        </w:rPr>
        <w:t>, and Pardo and Siemens, put forth their recommendations for principled practice.</w:t>
      </w:r>
      <w:r w:rsidRPr="003F7C61">
        <w:rPr>
          <w:rFonts w:ascii="Times New Roman" w:hAnsi="Times New Roman" w:cs="Times New Roman"/>
          <w:vertAlign w:val="superscript"/>
        </w:rPr>
        <w:footnoteReference w:id="111"/>
      </w:r>
      <w:r w:rsidRPr="003F7C61">
        <w:rPr>
          <w:rFonts w:ascii="Times New Roman" w:hAnsi="Times New Roman" w:cs="Times New Roman"/>
        </w:rPr>
        <w:t xml:space="preserve">  </w:t>
      </w:r>
    </w:p>
    <w:p w14:paraId="00000057" w14:textId="77777777" w:rsidR="00E76C7B" w:rsidRPr="003F7C61" w:rsidRDefault="00E76C7B">
      <w:pPr>
        <w:rPr>
          <w:rFonts w:ascii="Times New Roman" w:hAnsi="Times New Roman" w:cs="Times New Roman"/>
        </w:rPr>
      </w:pPr>
    </w:p>
    <w:p w14:paraId="00000058" w14:textId="77777777" w:rsidR="00E76C7B" w:rsidRPr="003F7C61" w:rsidRDefault="00713AC5">
      <w:pPr>
        <w:rPr>
          <w:rFonts w:ascii="Times New Roman" w:hAnsi="Times New Roman" w:cs="Times New Roman"/>
        </w:rPr>
      </w:pPr>
      <w:r w:rsidRPr="003F7C61">
        <w:rPr>
          <w:rFonts w:ascii="Times New Roman" w:hAnsi="Times New Roman" w:cs="Times New Roman"/>
        </w:rPr>
        <w:t>Some universities have developed institutional guidelines. The Open University was among the first to develop principles explicitly addressing privacy and LA.</w:t>
      </w:r>
      <w:r w:rsidRPr="003F7C61">
        <w:rPr>
          <w:rFonts w:ascii="Times New Roman" w:hAnsi="Times New Roman" w:cs="Times New Roman"/>
          <w:vertAlign w:val="superscript"/>
        </w:rPr>
        <w:footnoteReference w:id="112"/>
      </w:r>
      <w:r w:rsidRPr="003F7C61">
        <w:rPr>
          <w:rFonts w:ascii="Times New Roman" w:hAnsi="Times New Roman" w:cs="Times New Roman"/>
        </w:rPr>
        <w:t xml:space="preserve"> More recently, respective faculty at the University of California and the University of Hawaii passed resolutions around student data.</w:t>
      </w:r>
      <w:r w:rsidRPr="003F7C61">
        <w:rPr>
          <w:rFonts w:ascii="Times New Roman" w:hAnsi="Times New Roman" w:cs="Times New Roman"/>
          <w:vertAlign w:val="superscript"/>
        </w:rPr>
        <w:footnoteReference w:id="113"/>
      </w:r>
      <w:r w:rsidRPr="003F7C61">
        <w:rPr>
          <w:rFonts w:ascii="Times New Roman" w:hAnsi="Times New Roman" w:cs="Times New Roman"/>
        </w:rPr>
        <w:t xml:space="preserve"> Both of these institutions’ stated principles address data access, control, and ownership; freedom of expression; ethical uses; and transparency, among other things. Policies from these and other universities are available in Appendix 3.</w:t>
      </w:r>
    </w:p>
    <w:p w14:paraId="00000059" w14:textId="77777777" w:rsidR="00E76C7B" w:rsidRPr="003F7C61" w:rsidRDefault="00E76C7B">
      <w:pPr>
        <w:rPr>
          <w:rFonts w:ascii="Times New Roman" w:hAnsi="Times New Roman" w:cs="Times New Roman"/>
        </w:rPr>
      </w:pPr>
    </w:p>
    <w:p w14:paraId="0000005A" w14:textId="77777777" w:rsidR="00E76C7B" w:rsidRPr="003F7C61" w:rsidRDefault="00713AC5">
      <w:pPr>
        <w:rPr>
          <w:rFonts w:ascii="Times New Roman" w:hAnsi="Times New Roman" w:cs="Times New Roman"/>
        </w:rPr>
      </w:pPr>
      <w:r w:rsidRPr="003F7C61">
        <w:rPr>
          <w:rFonts w:ascii="Times New Roman" w:hAnsi="Times New Roman" w:cs="Times New Roman"/>
        </w:rPr>
        <w:t>Despite these efforts, there is very little evidence that libraries have begun to specifically address LA in local policies. The only data suggesting a policy reaction to LA by libraries comes from Perry et al., whose survey of institutional members of the Association of Research Libraries found that “[m]</w:t>
      </w:r>
      <w:proofErr w:type="spellStart"/>
      <w:r w:rsidRPr="003F7C61">
        <w:rPr>
          <w:rFonts w:ascii="Times New Roman" w:hAnsi="Times New Roman" w:cs="Times New Roman"/>
        </w:rPr>
        <w:t>ost</w:t>
      </w:r>
      <w:proofErr w:type="spellEnd"/>
      <w:r w:rsidRPr="003F7C61">
        <w:rPr>
          <w:rFonts w:ascii="Times New Roman" w:hAnsi="Times New Roman" w:cs="Times New Roman"/>
        </w:rPr>
        <w:t xml:space="preserve"> respondents indicated that LA has not caused changes in their privacy policies. Only one respondent indicated that they created a “Responsible Use of Library Data” statement in alignment with their learning analytics project.”</w:t>
      </w:r>
      <w:r w:rsidRPr="003F7C61">
        <w:rPr>
          <w:rFonts w:ascii="Times New Roman" w:hAnsi="Times New Roman" w:cs="Times New Roman"/>
          <w:vertAlign w:val="superscript"/>
        </w:rPr>
        <w:footnoteReference w:id="114"/>
      </w:r>
      <w:r w:rsidRPr="003F7C61">
        <w:rPr>
          <w:rFonts w:ascii="Times New Roman" w:hAnsi="Times New Roman" w:cs="Times New Roman"/>
        </w:rPr>
        <w:t xml:space="preserve"> </w:t>
      </w:r>
    </w:p>
    <w:p w14:paraId="0000005C" w14:textId="76636D26" w:rsidR="00E76C7B" w:rsidRPr="003F7C61" w:rsidRDefault="00E76C7B">
      <w:pPr>
        <w:rPr>
          <w:rFonts w:ascii="Times New Roman" w:hAnsi="Times New Roman" w:cs="Times New Roman"/>
        </w:rPr>
      </w:pPr>
      <w:bookmarkStart w:id="6" w:name="_heading=h.26in1rg" w:colFirst="0" w:colLast="0"/>
      <w:bookmarkEnd w:id="6"/>
    </w:p>
    <w:p w14:paraId="0000005D" w14:textId="25C20BF4" w:rsidR="00E76C7B" w:rsidRPr="003F7C61" w:rsidRDefault="00713AC5">
      <w:pPr>
        <w:rPr>
          <w:rFonts w:ascii="Times New Roman" w:hAnsi="Times New Roman" w:cs="Times New Roman"/>
        </w:rPr>
      </w:pPr>
      <w:r w:rsidRPr="003F7C61">
        <w:rPr>
          <w:rFonts w:ascii="Times New Roman" w:hAnsi="Times New Roman" w:cs="Times New Roman"/>
        </w:rPr>
        <w:t>Since there is a notable gap in library policy and ethics vis-à-vis LA, several library-specific projects have sought to work through LA privacy ethics using a critical lens. Asher addresses the potential and demonstrated dangers of increasing data access, storage, and analysis of library users in higher-education environments.</w:t>
      </w:r>
      <w:r w:rsidRPr="003F7C61">
        <w:rPr>
          <w:rFonts w:ascii="Times New Roman" w:hAnsi="Times New Roman" w:cs="Times New Roman"/>
          <w:vertAlign w:val="superscript"/>
        </w:rPr>
        <w:footnoteReference w:id="115"/>
      </w:r>
      <w:r w:rsidRPr="003F7C61">
        <w:rPr>
          <w:rFonts w:ascii="Times New Roman" w:hAnsi="Times New Roman" w:cs="Times New Roman"/>
        </w:rPr>
        <w:t xml:space="preserve"> Building on Asher’s work, Jones and </w:t>
      </w:r>
      <w:proofErr w:type="spellStart"/>
      <w:r w:rsidRPr="003F7C61">
        <w:rPr>
          <w:rFonts w:ascii="Times New Roman" w:hAnsi="Times New Roman" w:cs="Times New Roman"/>
        </w:rPr>
        <w:t>Salo</w:t>
      </w:r>
      <w:proofErr w:type="spellEnd"/>
      <w:r w:rsidRPr="003F7C61">
        <w:rPr>
          <w:rFonts w:ascii="Times New Roman" w:hAnsi="Times New Roman" w:cs="Times New Roman"/>
        </w:rPr>
        <w:t xml:space="preserve"> analyzed how these issues clash with ALA’s Code of Ethics, arguing ways in which LA projects may inhibit intellectual freedom and privacy.</w:t>
      </w:r>
      <w:r w:rsidRPr="003F7C61">
        <w:rPr>
          <w:rFonts w:ascii="Times New Roman" w:hAnsi="Times New Roman" w:cs="Times New Roman"/>
          <w:vertAlign w:val="superscript"/>
        </w:rPr>
        <w:footnoteReference w:id="116"/>
      </w:r>
      <w:r w:rsidRPr="003F7C61">
        <w:rPr>
          <w:rFonts w:ascii="Times New Roman" w:hAnsi="Times New Roman" w:cs="Times New Roman"/>
        </w:rPr>
        <w:t xml:space="preserve"> In a forthcoming piece, Jones, Rubel, and </w:t>
      </w:r>
      <w:proofErr w:type="spellStart"/>
      <w:r w:rsidRPr="003F7C61">
        <w:rPr>
          <w:rFonts w:ascii="Times New Roman" w:hAnsi="Times New Roman" w:cs="Times New Roman"/>
        </w:rPr>
        <w:t>LeClere</w:t>
      </w:r>
      <w:proofErr w:type="spellEnd"/>
      <w:r w:rsidRPr="003F7C61">
        <w:rPr>
          <w:rFonts w:ascii="Times New Roman" w:hAnsi="Times New Roman" w:cs="Times New Roman"/>
        </w:rPr>
        <w:t xml:space="preserve"> </w:t>
      </w:r>
      <w:r w:rsidRPr="003F7C61">
        <w:rPr>
          <w:rFonts w:ascii="Times New Roman" w:hAnsi="Times New Roman" w:cs="Times New Roman"/>
        </w:rPr>
        <w:lastRenderedPageBreak/>
        <w:t>argue institutions are beholden to their students as “information fiduciaries,” that they have a moral obligation to use LA to benefit students and respect the trust students place in their university.</w:t>
      </w:r>
      <w:r w:rsidRPr="003F7C61">
        <w:rPr>
          <w:rFonts w:ascii="Times New Roman" w:hAnsi="Times New Roman" w:cs="Times New Roman"/>
          <w:vertAlign w:val="superscript"/>
        </w:rPr>
        <w:footnoteReference w:id="117"/>
      </w:r>
      <w:r w:rsidRPr="003F7C61">
        <w:rPr>
          <w:rFonts w:ascii="Times New Roman" w:hAnsi="Times New Roman" w:cs="Times New Roman"/>
        </w:rPr>
        <w:t xml:space="preserve"> </w:t>
      </w:r>
    </w:p>
    <w:p w14:paraId="0000005E" w14:textId="77777777" w:rsidR="00E76C7B" w:rsidRPr="003F7C61" w:rsidRDefault="00E76C7B">
      <w:pPr>
        <w:rPr>
          <w:rFonts w:ascii="Times New Roman" w:hAnsi="Times New Roman" w:cs="Times New Roman"/>
        </w:rPr>
      </w:pPr>
    </w:p>
    <w:p w14:paraId="0000005F" w14:textId="77777777" w:rsidR="00E76C7B" w:rsidRPr="003F7C61" w:rsidRDefault="00713AC5">
      <w:pPr>
        <w:rPr>
          <w:rFonts w:ascii="Times New Roman" w:hAnsi="Times New Roman" w:cs="Times New Roman"/>
        </w:rPr>
      </w:pPr>
      <w:r w:rsidRPr="003F7C61">
        <w:rPr>
          <w:rFonts w:ascii="Times New Roman" w:hAnsi="Times New Roman" w:cs="Times New Roman"/>
        </w:rPr>
        <w:t>Given these known ethical problems and quandaries related to LA, Asher et al. argue that librarians must update their sense of threats to user privacy by taking into account algorithmic bias, reidentification, widespread data trading and hoarding, and surveillance creep.</w:t>
      </w:r>
      <w:r w:rsidRPr="003F7C61">
        <w:rPr>
          <w:rFonts w:ascii="Times New Roman" w:hAnsi="Times New Roman" w:cs="Times New Roman"/>
          <w:vertAlign w:val="superscript"/>
        </w:rPr>
        <w:footnoteReference w:id="118"/>
      </w:r>
      <w:r w:rsidRPr="003F7C61">
        <w:rPr>
          <w:rFonts w:ascii="Times New Roman" w:hAnsi="Times New Roman" w:cs="Times New Roman"/>
        </w:rPr>
        <w:t xml:space="preserve"> </w:t>
      </w:r>
      <w:proofErr w:type="spellStart"/>
      <w:r w:rsidRPr="003F7C61">
        <w:rPr>
          <w:rFonts w:ascii="Times New Roman" w:hAnsi="Times New Roman" w:cs="Times New Roman"/>
        </w:rPr>
        <w:t>Briney</w:t>
      </w:r>
      <w:proofErr w:type="spellEnd"/>
      <w:r w:rsidRPr="003F7C61">
        <w:rPr>
          <w:rFonts w:ascii="Times New Roman" w:hAnsi="Times New Roman" w:cs="Times New Roman"/>
        </w:rPr>
        <w:t xml:space="preserve"> homes in on research ethics and LA projects, noting that even though institutional review boards (IRB) are responsible for identifying ethical issues, many miss violations of library privacy ethics. This situation is due to differences in disciplinary ethics and the fact that studies may be marked exempt from review.</w:t>
      </w:r>
    </w:p>
    <w:p w14:paraId="00000060" w14:textId="34B6D49B" w:rsidR="00E76C7B" w:rsidRPr="003F7C61" w:rsidRDefault="00713AC5">
      <w:pPr>
        <w:rPr>
          <w:rFonts w:ascii="Times New Roman" w:hAnsi="Times New Roman" w:cs="Times New Roman"/>
        </w:rPr>
      </w:pPr>
      <w:r w:rsidRPr="003F7C61">
        <w:rPr>
          <w:rFonts w:ascii="Times New Roman" w:hAnsi="Times New Roman" w:cs="Times New Roman"/>
        </w:rPr>
        <w:t>For instance, for those projects that do not include obvious demographic data or are internal assessment and evaluation practices, they fail to trigger reviews.</w:t>
      </w:r>
      <w:r w:rsidRPr="003F7C61">
        <w:rPr>
          <w:rFonts w:ascii="Times New Roman" w:hAnsi="Times New Roman" w:cs="Times New Roman"/>
          <w:vertAlign w:val="superscript"/>
        </w:rPr>
        <w:footnoteReference w:id="119"/>
      </w:r>
      <w:r w:rsidRPr="003F7C61">
        <w:rPr>
          <w:rFonts w:ascii="Times New Roman" w:hAnsi="Times New Roman" w:cs="Times New Roman"/>
        </w:rPr>
        <w:t xml:space="preserve"> It is unclear from the literature if any academic libraries have established clear internal review processes for addressing data privacy concerns.</w:t>
      </w:r>
    </w:p>
    <w:p w14:paraId="00000061" w14:textId="3608D232" w:rsidR="00E76C7B" w:rsidRPr="003F7C61" w:rsidRDefault="00713AC5" w:rsidP="00D8226E">
      <w:pPr>
        <w:pStyle w:val="Heading2"/>
        <w:jc w:val="center"/>
        <w:rPr>
          <w:rFonts w:ascii="Times New Roman" w:hAnsi="Times New Roman" w:cs="Times New Roman"/>
          <w:sz w:val="24"/>
        </w:rPr>
      </w:pPr>
      <w:bookmarkStart w:id="7" w:name="_heading=h.lnxbz9" w:colFirst="0" w:colLast="0"/>
      <w:bookmarkEnd w:id="7"/>
      <w:r w:rsidRPr="003F7C61">
        <w:rPr>
          <w:rFonts w:ascii="Times New Roman" w:hAnsi="Times New Roman" w:cs="Times New Roman"/>
          <w:sz w:val="24"/>
        </w:rPr>
        <w:t>Practical Library Ethical Privacy Issues</w:t>
      </w:r>
    </w:p>
    <w:p w14:paraId="00000063" w14:textId="6163742D" w:rsidR="00E76C7B" w:rsidRPr="003F7C61" w:rsidRDefault="00713AC5">
      <w:pPr>
        <w:rPr>
          <w:rFonts w:ascii="Times New Roman" w:hAnsi="Times New Roman" w:cs="Times New Roman"/>
        </w:rPr>
      </w:pPr>
      <w:r w:rsidRPr="003F7C61">
        <w:rPr>
          <w:rFonts w:ascii="Times New Roman" w:hAnsi="Times New Roman" w:cs="Times New Roman"/>
        </w:rPr>
        <w:t>Practical ethical privacy issues appear in the library LA literature because of the intersection of data handling issues and the ethical implications of data practices. These may include informed consent, data collection, data retention, and ethical review, among others. At present, no professional library association has provided comprehensive guidance or best practices for ethical data handling, though the Technologies of Surveillance Working Group of the Digital Library Federation is drafting guidelines and has created a glossary explaining research ethics intersecting with the use of library user data.</w:t>
      </w:r>
      <w:r w:rsidRPr="003F7C61">
        <w:rPr>
          <w:rFonts w:ascii="Times New Roman" w:hAnsi="Times New Roman" w:cs="Times New Roman"/>
          <w:vertAlign w:val="superscript"/>
        </w:rPr>
        <w:footnoteReference w:id="120"/>
      </w:r>
    </w:p>
    <w:p w14:paraId="00000064" w14:textId="77777777" w:rsidR="00E76C7B" w:rsidRPr="003F7C61" w:rsidRDefault="00E76C7B">
      <w:pPr>
        <w:rPr>
          <w:rFonts w:ascii="Times New Roman" w:hAnsi="Times New Roman" w:cs="Times New Roman"/>
        </w:rPr>
      </w:pPr>
    </w:p>
    <w:p w14:paraId="00000065" w14:textId="77777777" w:rsidR="00E76C7B" w:rsidRPr="003F7C61" w:rsidRDefault="00713AC5">
      <w:pPr>
        <w:rPr>
          <w:rFonts w:ascii="Times New Roman" w:hAnsi="Times New Roman" w:cs="Times New Roman"/>
        </w:rPr>
      </w:pPr>
      <w:r w:rsidRPr="003F7C61">
        <w:rPr>
          <w:rFonts w:ascii="Times New Roman" w:hAnsi="Times New Roman" w:cs="Times New Roman"/>
        </w:rPr>
        <w:t>A major ethical issue of data collection is the use of informed consent.</w:t>
      </w:r>
      <w:r w:rsidRPr="003F7C61">
        <w:rPr>
          <w:rFonts w:ascii="Times New Roman" w:hAnsi="Times New Roman" w:cs="Times New Roman"/>
          <w:vertAlign w:val="superscript"/>
        </w:rPr>
        <w:footnoteReference w:id="121"/>
      </w:r>
      <w:r w:rsidRPr="003F7C61">
        <w:rPr>
          <w:rFonts w:ascii="Times New Roman" w:hAnsi="Times New Roman" w:cs="Times New Roman"/>
        </w:rPr>
        <w:t xml:space="preserve"> In some instances, students may have the option to consent to or explicitly opt into LA practices and research projects. Alternately, LA initiatives may automatically include student data, putting the onus on students to opt-out of data collection and analysis procedures to maintain their privacy. Consent is sometimes uneven across a project; it does not follow that simply because students opt into a </w:t>
      </w:r>
      <w:r w:rsidRPr="003F7C61">
        <w:rPr>
          <w:rFonts w:ascii="Times New Roman" w:hAnsi="Times New Roman" w:cs="Times New Roman"/>
        </w:rPr>
        <w:lastRenderedPageBreak/>
        <w:t>focus group that the data representing those students should be included in other LA projects.</w:t>
      </w:r>
      <w:r w:rsidRPr="003F7C61">
        <w:rPr>
          <w:rFonts w:ascii="Times New Roman" w:hAnsi="Times New Roman" w:cs="Times New Roman"/>
          <w:vertAlign w:val="superscript"/>
        </w:rPr>
        <w:footnoteReference w:id="122"/>
      </w:r>
      <w:r w:rsidRPr="003F7C61">
        <w:rPr>
          <w:rFonts w:ascii="Times New Roman" w:hAnsi="Times New Roman" w:cs="Times New Roman"/>
        </w:rPr>
        <w:t xml:space="preserve"> For instance, Stone and Ramsden performed quantitative analytics without a reported consent process but then conducted a qualitative analysis via a focus group for which they obtained explicit consent.</w:t>
      </w:r>
      <w:r w:rsidRPr="003F7C61">
        <w:rPr>
          <w:rFonts w:ascii="Times New Roman" w:hAnsi="Times New Roman" w:cs="Times New Roman"/>
          <w:vertAlign w:val="superscript"/>
        </w:rPr>
        <w:footnoteReference w:id="123"/>
      </w:r>
      <w:r w:rsidRPr="003F7C61">
        <w:rPr>
          <w:rFonts w:ascii="Times New Roman" w:hAnsi="Times New Roman" w:cs="Times New Roman"/>
          <w:vertAlign w:val="superscript"/>
        </w:rPr>
        <w:t xml:space="preserve">  </w:t>
      </w:r>
      <w:r w:rsidRPr="003F7C61">
        <w:rPr>
          <w:rFonts w:ascii="Times New Roman" w:hAnsi="Times New Roman" w:cs="Times New Roman"/>
        </w:rPr>
        <w:t>Very little information is available on opt-out procedures in academic libraries. One study was nearly unique in its description of how the studied library provided an, admittedly buried, opt-out mechanism.</w:t>
      </w:r>
      <w:r w:rsidRPr="003F7C61">
        <w:rPr>
          <w:rFonts w:ascii="Times New Roman" w:hAnsi="Times New Roman" w:cs="Times New Roman"/>
          <w:vertAlign w:val="superscript"/>
        </w:rPr>
        <w:footnoteReference w:id="124"/>
      </w:r>
      <w:r w:rsidRPr="003F7C61">
        <w:rPr>
          <w:rFonts w:ascii="Times New Roman" w:hAnsi="Times New Roman" w:cs="Times New Roman"/>
        </w:rPr>
        <w:t xml:space="preserve"> A review of data practices in library LA found that around 10% of published studies in this area explicitly mention consent, opt-in, or opt-out.</w:t>
      </w:r>
      <w:r w:rsidRPr="003F7C61">
        <w:rPr>
          <w:rFonts w:ascii="Times New Roman" w:hAnsi="Times New Roman" w:cs="Times New Roman"/>
          <w:vertAlign w:val="superscript"/>
        </w:rPr>
        <w:footnoteReference w:id="125"/>
      </w:r>
      <w:r w:rsidRPr="003F7C61">
        <w:rPr>
          <w:rFonts w:ascii="Times New Roman" w:hAnsi="Times New Roman" w:cs="Times New Roman"/>
        </w:rPr>
        <w:t xml:space="preserve"> This finding is similar to those from Perry et al., which found that only about 40% of respondent libraries inform students of analytics, and of those only 60% (approximately 20% overall) gave students the option to opt-in or out of analytic projects.</w:t>
      </w:r>
      <w:r w:rsidRPr="003F7C61">
        <w:rPr>
          <w:rFonts w:ascii="Times New Roman" w:hAnsi="Times New Roman" w:cs="Times New Roman"/>
          <w:vertAlign w:val="superscript"/>
        </w:rPr>
        <w:footnoteReference w:id="126"/>
      </w:r>
      <w:r w:rsidRPr="003F7C61">
        <w:rPr>
          <w:rFonts w:ascii="Times New Roman" w:hAnsi="Times New Roman" w:cs="Times New Roman"/>
        </w:rPr>
        <w:t xml:space="preserve"> From this report, it seems that libraries are making most decisions about LA in the complete absence of student consent.</w:t>
      </w:r>
    </w:p>
    <w:p w14:paraId="00000066" w14:textId="77777777" w:rsidR="00E76C7B" w:rsidRPr="003F7C61" w:rsidRDefault="00E76C7B">
      <w:pPr>
        <w:rPr>
          <w:rFonts w:ascii="Times New Roman" w:hAnsi="Times New Roman" w:cs="Times New Roman"/>
        </w:rPr>
      </w:pPr>
    </w:p>
    <w:p w14:paraId="00000067" w14:textId="4957F648" w:rsidR="00E76C7B" w:rsidRPr="003F7C61" w:rsidRDefault="00713AC5">
      <w:pPr>
        <w:rPr>
          <w:rFonts w:ascii="Times New Roman" w:hAnsi="Times New Roman" w:cs="Times New Roman"/>
        </w:rPr>
      </w:pPr>
      <w:r w:rsidRPr="003F7C61">
        <w:rPr>
          <w:rFonts w:ascii="Times New Roman" w:hAnsi="Times New Roman" w:cs="Times New Roman"/>
        </w:rPr>
        <w:t>Data selection and retention remains a thorny practical problem for library LA practitioners. Arguments exist suggesting that libraries—and their institutions—should collect as much data as they can at the most granular level. Doing so opens up analytical avenues that would be prematurely shut down by collecting fewer data. Naturally, these decisions intersect with wider student privacy concerns. For instance, tracking that students checked out books,</w:t>
      </w:r>
      <w:r w:rsidRPr="003F7C61">
        <w:rPr>
          <w:rFonts w:ascii="Times New Roman" w:hAnsi="Times New Roman" w:cs="Times New Roman"/>
          <w:vertAlign w:val="superscript"/>
        </w:rPr>
        <w:footnoteReference w:id="127"/>
      </w:r>
      <w:r w:rsidRPr="003F7C61">
        <w:rPr>
          <w:rFonts w:ascii="Times New Roman" w:hAnsi="Times New Roman" w:cs="Times New Roman"/>
        </w:rPr>
        <w:t xml:space="preserve"> versus the number of books checked out,  </w:t>
      </w:r>
      <w:r w:rsidRPr="003F7C61">
        <w:rPr>
          <w:rFonts w:ascii="Times New Roman" w:hAnsi="Times New Roman" w:cs="Times New Roman"/>
          <w:vertAlign w:val="superscript"/>
        </w:rPr>
        <w:footnoteReference w:id="128"/>
      </w:r>
      <w:r w:rsidRPr="003F7C61">
        <w:rPr>
          <w:rFonts w:ascii="Times New Roman" w:hAnsi="Times New Roman" w:cs="Times New Roman"/>
          <w:vertAlign w:val="superscript"/>
        </w:rPr>
        <w:t xml:space="preserve">  </w:t>
      </w:r>
      <w:r w:rsidRPr="003F7C61">
        <w:rPr>
          <w:rFonts w:ascii="Times New Roman" w:hAnsi="Times New Roman" w:cs="Times New Roman"/>
        </w:rPr>
        <w:t>versus the type of books checked out</w:t>
      </w:r>
      <w:r w:rsidRPr="003F7C61">
        <w:rPr>
          <w:rFonts w:ascii="Times New Roman" w:hAnsi="Times New Roman" w:cs="Times New Roman"/>
          <w:vertAlign w:val="superscript"/>
        </w:rPr>
        <w:footnoteReference w:id="129"/>
      </w:r>
      <w:r w:rsidRPr="003F7C61">
        <w:rPr>
          <w:rFonts w:ascii="Times New Roman" w:hAnsi="Times New Roman" w:cs="Times New Roman"/>
        </w:rPr>
        <w:t xml:space="preserve"> leads to different student privacy implications. Similarly, electronic database usage can be measured as used/not used,</w:t>
      </w:r>
      <w:r w:rsidRPr="003F7C61">
        <w:rPr>
          <w:rFonts w:ascii="Times New Roman" w:hAnsi="Times New Roman" w:cs="Times New Roman"/>
          <w:vertAlign w:val="superscript"/>
        </w:rPr>
        <w:footnoteReference w:id="130"/>
      </w:r>
      <w:r w:rsidRPr="003F7C61">
        <w:rPr>
          <w:rFonts w:ascii="Times New Roman" w:hAnsi="Times New Roman" w:cs="Times New Roman"/>
        </w:rPr>
        <w:t xml:space="preserve">  the number of sessions,</w:t>
      </w:r>
      <w:r w:rsidRPr="003F7C61">
        <w:rPr>
          <w:rFonts w:ascii="Times New Roman" w:hAnsi="Times New Roman" w:cs="Times New Roman"/>
          <w:vertAlign w:val="superscript"/>
        </w:rPr>
        <w:footnoteReference w:id="131"/>
      </w:r>
      <w:r w:rsidRPr="003F7C61">
        <w:rPr>
          <w:rFonts w:ascii="Times New Roman" w:hAnsi="Times New Roman" w:cs="Times New Roman"/>
        </w:rPr>
        <w:t xml:space="preserve"> or even as timed increments within a specific database.</w:t>
      </w:r>
      <w:r w:rsidRPr="003F7C61">
        <w:rPr>
          <w:rFonts w:ascii="Times New Roman" w:hAnsi="Times New Roman" w:cs="Times New Roman"/>
          <w:vertAlign w:val="superscript"/>
        </w:rPr>
        <w:footnoteReference w:id="132"/>
      </w:r>
      <w:r w:rsidRPr="003F7C61">
        <w:rPr>
          <w:rFonts w:ascii="Times New Roman" w:hAnsi="Times New Roman" w:cs="Times New Roman"/>
        </w:rPr>
        <w:t xml:space="preserve">  </w:t>
      </w:r>
      <w:r w:rsidRPr="003F7C61">
        <w:rPr>
          <w:rFonts w:ascii="Times New Roman" w:hAnsi="Times New Roman" w:cs="Times New Roman"/>
        </w:rPr>
        <w:lastRenderedPageBreak/>
        <w:t>There is no consistency in data granularity across the library LA literature, and, as yet, no best practices or standards.</w:t>
      </w:r>
    </w:p>
    <w:p w14:paraId="00000068" w14:textId="77777777" w:rsidR="00E76C7B" w:rsidRPr="003F7C61" w:rsidRDefault="00E76C7B">
      <w:pPr>
        <w:rPr>
          <w:rFonts w:ascii="Times New Roman" w:hAnsi="Times New Roman" w:cs="Times New Roman"/>
        </w:rPr>
      </w:pPr>
    </w:p>
    <w:p w14:paraId="00000069" w14:textId="77777777" w:rsidR="00E76C7B" w:rsidRPr="003F7C61" w:rsidRDefault="00713AC5">
      <w:pPr>
        <w:rPr>
          <w:rFonts w:ascii="Times New Roman" w:hAnsi="Times New Roman" w:cs="Times New Roman"/>
        </w:rPr>
      </w:pPr>
      <w:r w:rsidRPr="003F7C61">
        <w:rPr>
          <w:rFonts w:ascii="Times New Roman" w:hAnsi="Times New Roman" w:cs="Times New Roman"/>
        </w:rPr>
        <w:t xml:space="preserve">Where student data are not properly secured or are retained indefinitely instead of deleted, the potential for leakage, misuse, or a breach of privacy increases. Unfortunately, the library LA literature indicates that libraries keep data for long durations with little known about how data are secured. </w:t>
      </w:r>
      <w:proofErr w:type="spellStart"/>
      <w:r w:rsidRPr="003F7C61">
        <w:rPr>
          <w:rFonts w:ascii="Times New Roman" w:hAnsi="Times New Roman" w:cs="Times New Roman"/>
        </w:rPr>
        <w:t>Briney</w:t>
      </w:r>
      <w:proofErr w:type="spellEnd"/>
      <w:r w:rsidRPr="003F7C61">
        <w:rPr>
          <w:rFonts w:ascii="Times New Roman" w:hAnsi="Times New Roman" w:cs="Times New Roman"/>
        </w:rPr>
        <w:t xml:space="preserve"> found that only about 10% of published library LA studies mention data security practices.</w:t>
      </w:r>
      <w:r w:rsidRPr="003F7C61">
        <w:rPr>
          <w:rFonts w:ascii="Times New Roman" w:hAnsi="Times New Roman" w:cs="Times New Roman"/>
          <w:vertAlign w:val="superscript"/>
        </w:rPr>
        <w:footnoteReference w:id="133"/>
      </w:r>
      <w:r w:rsidRPr="003F7C61">
        <w:rPr>
          <w:rFonts w:ascii="Times New Roman" w:hAnsi="Times New Roman" w:cs="Times New Roman"/>
        </w:rPr>
        <w:t xml:space="preserve"> These findings are echoed in Perry et al., where just over half of the survey respondents claim that they have security protections (physical and/or digital) on LA data, and only a third secure data during transit. Additionally, less than half of respondents had a retention schedule for LA data, and a full 20% planned to hold onto this data “indefinitely.”</w:t>
      </w:r>
      <w:r w:rsidRPr="003F7C61">
        <w:rPr>
          <w:rFonts w:ascii="Times New Roman" w:hAnsi="Times New Roman" w:cs="Times New Roman"/>
          <w:vertAlign w:val="superscript"/>
        </w:rPr>
        <w:footnoteReference w:id="134"/>
      </w:r>
      <w:r w:rsidRPr="003F7C61">
        <w:rPr>
          <w:rFonts w:ascii="Times New Roman" w:hAnsi="Times New Roman" w:cs="Times New Roman"/>
        </w:rPr>
        <w:t xml:space="preserve"> </w:t>
      </w:r>
      <w:proofErr w:type="spellStart"/>
      <w:r w:rsidRPr="003F7C61">
        <w:rPr>
          <w:rFonts w:ascii="Times New Roman" w:hAnsi="Times New Roman" w:cs="Times New Roman"/>
        </w:rPr>
        <w:t>Yoose</w:t>
      </w:r>
      <w:proofErr w:type="spellEnd"/>
      <w:r w:rsidRPr="003F7C61">
        <w:rPr>
          <w:rFonts w:ascii="Times New Roman" w:hAnsi="Times New Roman" w:cs="Times New Roman"/>
        </w:rPr>
        <w:t xml:space="preserve"> provides a singular positive example of working through the trade-offs between collecting adequate data for analysis and maintaining data securely using practices such as data minimization, de-identification, and limiting access to sensitive data.</w:t>
      </w:r>
      <w:r w:rsidRPr="003F7C61">
        <w:rPr>
          <w:rFonts w:ascii="Times New Roman" w:hAnsi="Times New Roman" w:cs="Times New Roman"/>
          <w:vertAlign w:val="superscript"/>
        </w:rPr>
        <w:footnoteReference w:id="135"/>
      </w:r>
      <w:r w:rsidRPr="003F7C61">
        <w:rPr>
          <w:rFonts w:ascii="Times New Roman" w:hAnsi="Times New Roman" w:cs="Times New Roman"/>
        </w:rPr>
        <w:t xml:space="preserve"> Overall, little is known about data security in library LA, with sufficient evidence of questionable data practices indicating that libraries must attend more carefully to these practical concerns. Best practices for dealing with sensitive data prescribe limited data collection, robust security, and finite data retention and deletion would help in this area.</w:t>
      </w:r>
      <w:r w:rsidRPr="003F7C61">
        <w:rPr>
          <w:rFonts w:ascii="Times New Roman" w:hAnsi="Times New Roman" w:cs="Times New Roman"/>
          <w:vertAlign w:val="superscript"/>
        </w:rPr>
        <w:footnoteReference w:id="136"/>
      </w:r>
    </w:p>
    <w:p w14:paraId="0000006A" w14:textId="77777777" w:rsidR="00E76C7B" w:rsidRPr="003F7C61" w:rsidRDefault="00E76C7B">
      <w:pPr>
        <w:rPr>
          <w:rFonts w:ascii="Times New Roman" w:hAnsi="Times New Roman" w:cs="Times New Roman"/>
        </w:rPr>
      </w:pPr>
    </w:p>
    <w:p w14:paraId="0000006B" w14:textId="2C1834B8" w:rsidR="00E76C7B" w:rsidRPr="003F7C61" w:rsidRDefault="00713AC5">
      <w:pPr>
        <w:rPr>
          <w:rFonts w:ascii="Times New Roman" w:hAnsi="Times New Roman" w:cs="Times New Roman"/>
        </w:rPr>
      </w:pPr>
      <w:r w:rsidRPr="003F7C61">
        <w:rPr>
          <w:rFonts w:ascii="Times New Roman" w:hAnsi="Times New Roman" w:cs="Times New Roman"/>
        </w:rPr>
        <w:t>There is notable variance in how librarians participating in LA projects approach internal or external ethical reviews of their work, whether from the IRB or another party. Academic libraries frequently reported in their research that they only sought IRB review if planning formal publication, and—as previously discussed—that IRBs may report “de-identified” data as exempt or as non-human subject data, requiring no formal review and no informed consent procedures.</w:t>
      </w:r>
      <w:r w:rsidRPr="003F7C61">
        <w:rPr>
          <w:rFonts w:ascii="Times New Roman" w:hAnsi="Times New Roman" w:cs="Times New Roman"/>
          <w:vertAlign w:val="superscript"/>
        </w:rPr>
        <w:footnoteReference w:id="137"/>
      </w:r>
      <w:r w:rsidRPr="003F7C61">
        <w:rPr>
          <w:rFonts w:ascii="Times New Roman" w:hAnsi="Times New Roman" w:cs="Times New Roman"/>
        </w:rPr>
        <w:t xml:space="preserve"> Additionally, for the United States, quality improvement projects may not be considered research requiring human subject protection</w:t>
      </w:r>
      <w:r w:rsidRPr="003F7C61">
        <w:rPr>
          <w:rFonts w:ascii="Times New Roman" w:hAnsi="Times New Roman" w:cs="Times New Roman"/>
          <w:vertAlign w:val="superscript"/>
        </w:rPr>
        <w:footnoteReference w:id="138"/>
      </w:r>
      <w:r w:rsidRPr="003F7C61">
        <w:rPr>
          <w:rFonts w:ascii="Times New Roman" w:hAnsi="Times New Roman" w:cs="Times New Roman"/>
        </w:rPr>
        <w:t xml:space="preserve"> and the Family Educational Rights and Privacy Act (FERPA) allows institutional staff to access data when they have a “legitimate educational interest.”</w:t>
      </w:r>
      <w:r w:rsidRPr="003F7C61">
        <w:rPr>
          <w:rFonts w:ascii="Times New Roman" w:hAnsi="Times New Roman" w:cs="Times New Roman"/>
          <w:vertAlign w:val="superscript"/>
        </w:rPr>
        <w:footnoteReference w:id="139"/>
      </w:r>
      <w:r w:rsidRPr="003F7C61">
        <w:rPr>
          <w:rFonts w:ascii="Times New Roman" w:hAnsi="Times New Roman" w:cs="Times New Roman"/>
        </w:rPr>
        <w:t xml:space="preserve"> FERPA also includes a broad exemption for institutionally affiliated third party actors, which may include library vendors such as </w:t>
      </w:r>
      <w:proofErr w:type="spellStart"/>
      <w:r w:rsidRPr="003F7C61">
        <w:rPr>
          <w:rFonts w:ascii="Times New Roman" w:hAnsi="Times New Roman" w:cs="Times New Roman"/>
        </w:rPr>
        <w:t>Springshare</w:t>
      </w:r>
      <w:proofErr w:type="spellEnd"/>
      <w:r w:rsidRPr="003F7C61">
        <w:rPr>
          <w:rFonts w:ascii="Times New Roman" w:hAnsi="Times New Roman" w:cs="Times New Roman"/>
        </w:rPr>
        <w:t xml:space="preserve"> or the pervasive use of </w:t>
      </w:r>
      <w:r w:rsidRPr="003F7C61">
        <w:rPr>
          <w:rFonts w:ascii="Times New Roman" w:hAnsi="Times New Roman" w:cs="Times New Roman"/>
        </w:rPr>
        <w:lastRenderedPageBreak/>
        <w:t>Google Analytics on library websites.</w:t>
      </w:r>
      <w:r w:rsidRPr="003F7C61">
        <w:rPr>
          <w:rFonts w:ascii="Times New Roman" w:hAnsi="Times New Roman" w:cs="Times New Roman"/>
          <w:vertAlign w:val="superscript"/>
        </w:rPr>
        <w:footnoteReference w:id="140"/>
      </w:r>
      <w:r w:rsidRPr="003F7C61">
        <w:rPr>
          <w:rFonts w:ascii="Times New Roman" w:hAnsi="Times New Roman" w:cs="Times New Roman"/>
        </w:rPr>
        <w:t xml:space="preserve"> Because of these exceptions, LA studies may not ever undergo IRB review or receive any scrutiny around the standards of “beneficence” (respecting research subjects and protecting them from harm) and “justice” (ensuring that benefits and harms of research are equitably distributed).</w:t>
      </w:r>
    </w:p>
    <w:p w14:paraId="0000006C" w14:textId="16F71DFF" w:rsidR="00E76C7B" w:rsidRPr="003F7C61" w:rsidRDefault="00E76C7B">
      <w:pPr>
        <w:rPr>
          <w:rFonts w:ascii="Times New Roman" w:hAnsi="Times New Roman" w:cs="Times New Roman"/>
        </w:rPr>
      </w:pPr>
    </w:p>
    <w:p w14:paraId="0000006D" w14:textId="68F5E06A" w:rsidR="00E76C7B" w:rsidRPr="003F7C61" w:rsidRDefault="00713AC5">
      <w:pPr>
        <w:rPr>
          <w:rFonts w:ascii="Times New Roman" w:hAnsi="Times New Roman" w:cs="Times New Roman"/>
        </w:rPr>
      </w:pPr>
      <w:r w:rsidRPr="003F7C61">
        <w:rPr>
          <w:rFonts w:ascii="Times New Roman" w:hAnsi="Times New Roman" w:cs="Times New Roman"/>
        </w:rPr>
        <w:t>Reidentification remains a significant issue as data sets increase in size and are combined with other data. This commonly cited issue outside of the context of higher education is just as applicable to colleges and universities and their libraries. The literature often describes student data used for LA purposes as anonymous (and thus no longer the private information of a single individual); yet, so-called anonymization procedures are not sufficient.</w:t>
      </w:r>
      <w:r w:rsidRPr="003F7C61">
        <w:rPr>
          <w:rFonts w:ascii="Times New Roman" w:hAnsi="Times New Roman" w:cs="Times New Roman"/>
          <w:vertAlign w:val="superscript"/>
        </w:rPr>
        <w:footnoteReference w:id="141"/>
      </w:r>
      <w:r w:rsidRPr="003F7C61">
        <w:rPr>
          <w:rFonts w:ascii="Times New Roman" w:hAnsi="Times New Roman" w:cs="Times New Roman"/>
        </w:rPr>
        <w:t xml:space="preserve"> Anonymization procedures are often described only superficially, with the argument made that the removal of direct identifiers (e.g., names and identification numbers) is sufficient while ignoring the fact that other identifiers that include educational information can easily allow for reidentification.</w:t>
      </w:r>
      <w:r w:rsidRPr="003F7C61">
        <w:rPr>
          <w:rFonts w:ascii="Times New Roman" w:hAnsi="Times New Roman" w:cs="Times New Roman"/>
          <w:vertAlign w:val="superscript"/>
        </w:rPr>
        <w:footnoteReference w:id="142"/>
      </w:r>
      <w:r w:rsidRPr="003F7C61">
        <w:rPr>
          <w:rFonts w:ascii="Times New Roman" w:hAnsi="Times New Roman" w:cs="Times New Roman"/>
        </w:rPr>
        <w:t xml:space="preserve"> Several publications also failed to fuzz, combine, or redact populations too small to protect individual subjects (“small n’s”), heightening those subjects’ vulnerability to reidentification. At least one study reported an easily </w:t>
      </w:r>
      <w:proofErr w:type="spellStart"/>
      <w:r w:rsidRPr="003F7C61">
        <w:rPr>
          <w:rFonts w:ascii="Times New Roman" w:hAnsi="Times New Roman" w:cs="Times New Roman"/>
        </w:rPr>
        <w:t>reidentifiable</w:t>
      </w:r>
      <w:proofErr w:type="spellEnd"/>
      <w:r w:rsidRPr="003F7C61">
        <w:rPr>
          <w:rFonts w:ascii="Times New Roman" w:hAnsi="Times New Roman" w:cs="Times New Roman"/>
        </w:rPr>
        <w:t xml:space="preserve"> outlier—an 83-year-old person—making that individual’s use of the library no longer private.</w:t>
      </w:r>
      <w:r w:rsidRPr="003F7C61">
        <w:rPr>
          <w:rFonts w:ascii="Times New Roman" w:hAnsi="Times New Roman" w:cs="Times New Roman"/>
          <w:vertAlign w:val="superscript"/>
        </w:rPr>
        <w:footnoteReference w:id="143"/>
      </w:r>
      <w:r w:rsidRPr="003F7C61">
        <w:rPr>
          <w:rFonts w:ascii="Times New Roman" w:hAnsi="Times New Roman" w:cs="Times New Roman"/>
        </w:rPr>
        <w:t xml:space="preserve">  </w:t>
      </w:r>
    </w:p>
    <w:p w14:paraId="0000006E" w14:textId="507CDEBC" w:rsidR="00E76C7B" w:rsidRPr="003F7C61" w:rsidRDefault="00713AC5" w:rsidP="00D8226E">
      <w:pPr>
        <w:pStyle w:val="Heading2"/>
        <w:jc w:val="center"/>
        <w:rPr>
          <w:rFonts w:ascii="Times New Roman" w:hAnsi="Times New Roman" w:cs="Times New Roman"/>
          <w:sz w:val="24"/>
        </w:rPr>
      </w:pPr>
      <w:bookmarkStart w:id="8" w:name="_heading=h.z337ya" w:colFirst="0" w:colLast="0"/>
      <w:bookmarkEnd w:id="8"/>
      <w:r w:rsidRPr="003F7C61">
        <w:rPr>
          <w:rFonts w:ascii="Times New Roman" w:hAnsi="Times New Roman" w:cs="Times New Roman"/>
          <w:sz w:val="24"/>
        </w:rPr>
        <w:t>Recommendations</w:t>
      </w:r>
    </w:p>
    <w:p w14:paraId="0000006F" w14:textId="77777777" w:rsidR="00E76C7B" w:rsidRPr="003F7C61" w:rsidRDefault="00713AC5">
      <w:pPr>
        <w:rPr>
          <w:rFonts w:ascii="Times New Roman" w:hAnsi="Times New Roman" w:cs="Times New Roman"/>
        </w:rPr>
      </w:pPr>
      <w:r w:rsidRPr="003F7C61">
        <w:rPr>
          <w:rFonts w:ascii="Times New Roman" w:hAnsi="Times New Roman" w:cs="Times New Roman"/>
        </w:rPr>
        <w:t>Ethical transgressions do not arise solely due to a lack of concern for the harms LA may create. The aforementioned issues are likely due to accessibility to larger swaths of data and librarians needing to reskill and reconsider data practices in light of new methodologies. As van Dijk</w:t>
      </w:r>
      <w:r w:rsidRPr="003F7C61">
        <w:rPr>
          <w:rFonts w:ascii="Times New Roman" w:hAnsi="Times New Roman" w:cs="Times New Roman"/>
          <w:vertAlign w:val="superscript"/>
        </w:rPr>
        <w:footnoteReference w:id="144"/>
      </w:r>
      <w:r w:rsidRPr="003F7C61">
        <w:rPr>
          <w:rFonts w:ascii="Times New Roman" w:hAnsi="Times New Roman" w:cs="Times New Roman"/>
        </w:rPr>
        <w:t xml:space="preserve"> and </w:t>
      </w:r>
      <w:proofErr w:type="spellStart"/>
      <w:r w:rsidRPr="003F7C61">
        <w:rPr>
          <w:rFonts w:ascii="Times New Roman" w:hAnsi="Times New Roman" w:cs="Times New Roman"/>
        </w:rPr>
        <w:t>Kitchin</w:t>
      </w:r>
      <w:proofErr w:type="spellEnd"/>
      <w:r w:rsidRPr="003F7C61">
        <w:rPr>
          <w:rFonts w:ascii="Times New Roman" w:hAnsi="Times New Roman" w:cs="Times New Roman"/>
          <w:vertAlign w:val="superscript"/>
        </w:rPr>
        <w:footnoteReference w:id="145"/>
      </w:r>
      <w:r w:rsidRPr="003F7C61">
        <w:rPr>
          <w:rFonts w:ascii="Times New Roman" w:hAnsi="Times New Roman" w:cs="Times New Roman"/>
        </w:rPr>
        <w:t xml:space="preserve"> argue, the datafication of human life has created a new scientific research paradigm with accompanying changes in the study of value, knowledge, and being. The current state of the literature reveals skill gaps in the profession that require addressing to alleviate the ethical issues around LA. Once the profession addresses these gaps, some of the privacy concerns may decrease.</w:t>
      </w:r>
    </w:p>
    <w:p w14:paraId="00000070" w14:textId="77777777" w:rsidR="00E76C7B" w:rsidRPr="003F7C61" w:rsidRDefault="00E76C7B">
      <w:pPr>
        <w:rPr>
          <w:rFonts w:ascii="Times New Roman" w:hAnsi="Times New Roman" w:cs="Times New Roman"/>
        </w:rPr>
      </w:pPr>
    </w:p>
    <w:p w14:paraId="00000071" w14:textId="77777777" w:rsidR="00E76C7B" w:rsidRPr="003F7C61" w:rsidRDefault="00713AC5">
      <w:pPr>
        <w:rPr>
          <w:rFonts w:ascii="Times New Roman" w:hAnsi="Times New Roman" w:cs="Times New Roman"/>
        </w:rPr>
      </w:pPr>
      <w:r w:rsidRPr="003F7C61">
        <w:rPr>
          <w:rFonts w:ascii="Times New Roman" w:hAnsi="Times New Roman" w:cs="Times New Roman"/>
        </w:rPr>
        <w:t xml:space="preserve">Institutional dynamics complicate the ethics of LA. Institutional administrators may push to override the library profession’s ethical principles in an effort to pursue data mining practices and demonstrate oft-cited outcomes such as increases in retention and graduation. Librarians </w:t>
      </w:r>
      <w:r w:rsidRPr="003F7C61">
        <w:rPr>
          <w:rFonts w:ascii="Times New Roman" w:hAnsi="Times New Roman" w:cs="Times New Roman"/>
        </w:rPr>
        <w:lastRenderedPageBreak/>
        <w:t>may feel an obligation to collect as much data as possible, especially as a political tool to curry more favor when budget requests are due; Jones has documented such pressures in interviews with librarians.</w:t>
      </w:r>
      <w:r w:rsidRPr="003F7C61">
        <w:rPr>
          <w:rFonts w:ascii="Times New Roman" w:hAnsi="Times New Roman" w:cs="Times New Roman"/>
          <w:vertAlign w:val="superscript"/>
        </w:rPr>
        <w:footnoteReference w:id="146"/>
      </w:r>
      <w:r w:rsidRPr="003F7C61">
        <w:rPr>
          <w:rFonts w:ascii="Times New Roman" w:hAnsi="Times New Roman" w:cs="Times New Roman"/>
        </w:rPr>
        <w:t xml:space="preserve"> </w:t>
      </w:r>
    </w:p>
    <w:p w14:paraId="00000072" w14:textId="77777777" w:rsidR="00E76C7B" w:rsidRPr="003F7C61" w:rsidRDefault="00E76C7B">
      <w:pPr>
        <w:rPr>
          <w:rFonts w:ascii="Times New Roman" w:hAnsi="Times New Roman" w:cs="Times New Roman"/>
        </w:rPr>
      </w:pPr>
    </w:p>
    <w:p w14:paraId="00000073" w14:textId="5F4D2122" w:rsidR="00E76C7B" w:rsidRPr="003F7C61" w:rsidRDefault="00713AC5">
      <w:pPr>
        <w:rPr>
          <w:rFonts w:ascii="Times New Roman" w:hAnsi="Times New Roman" w:cs="Times New Roman"/>
        </w:rPr>
      </w:pPr>
      <w:r w:rsidRPr="003F7C61">
        <w:rPr>
          <w:rFonts w:ascii="Times New Roman" w:hAnsi="Times New Roman" w:cs="Times New Roman"/>
        </w:rPr>
        <w:t xml:space="preserve">How to navigate these tricky political conditions will depend on local conditions, but there exist a few guiding principles for moving forward. First, ethical positions should be clear to librarians and made clear to those pressuring them to pursue LA. Librarians should reflect on their ethics and discuss their positions with their peers in order to enter into campus LA discussions with a clear sense of direction; see the “Action Handbook” by Young, Clark, </w:t>
      </w:r>
      <w:proofErr w:type="spellStart"/>
      <w:r w:rsidRPr="003F7C61">
        <w:rPr>
          <w:rFonts w:ascii="Times New Roman" w:hAnsi="Times New Roman" w:cs="Times New Roman"/>
        </w:rPr>
        <w:t>Mannheimer</w:t>
      </w:r>
      <w:proofErr w:type="spellEnd"/>
      <w:r w:rsidRPr="003F7C61">
        <w:rPr>
          <w:rFonts w:ascii="Times New Roman" w:hAnsi="Times New Roman" w:cs="Times New Roman"/>
        </w:rPr>
        <w:t>, and Hinchliffe for more ideas in this area.</w:t>
      </w:r>
      <w:r w:rsidRPr="003F7C61">
        <w:rPr>
          <w:rFonts w:ascii="Times New Roman" w:hAnsi="Times New Roman" w:cs="Times New Roman"/>
          <w:vertAlign w:val="superscript"/>
        </w:rPr>
        <w:footnoteReference w:id="147"/>
      </w:r>
      <w:r w:rsidRPr="003F7C61">
        <w:rPr>
          <w:rFonts w:ascii="Times New Roman" w:hAnsi="Times New Roman" w:cs="Times New Roman"/>
        </w:rPr>
        <w:t xml:space="preserve"> Second, while some interpret ethical principles as black/white directives or bright lines that they should not cross, they should</w:t>
      </w:r>
      <w:r w:rsidR="00957315" w:rsidRPr="003F7C61">
        <w:rPr>
          <w:rFonts w:ascii="Times New Roman" w:hAnsi="Times New Roman" w:cs="Times New Roman"/>
        </w:rPr>
        <w:t xml:space="preserve"> instead be pragmatically</w:t>
      </w:r>
      <w:r w:rsidRPr="003F7C61">
        <w:rPr>
          <w:rFonts w:ascii="Times New Roman" w:hAnsi="Times New Roman" w:cs="Times New Roman"/>
        </w:rPr>
        <w:t xml:space="preserve"> used as guideposts that point to optimal outcomes and need interpretation at the local level; doing so will lead to a more fruitful discussion with administrators and others pursuing an LA agenda. Within academic libraries, practitioners and researchers have provided examples of how to balance ethical concerns with practical data needs.</w:t>
      </w:r>
      <w:r w:rsidRPr="003F7C61">
        <w:rPr>
          <w:rFonts w:ascii="Times New Roman" w:hAnsi="Times New Roman" w:cs="Times New Roman"/>
          <w:vertAlign w:val="superscript"/>
        </w:rPr>
        <w:footnoteReference w:id="148"/>
      </w:r>
    </w:p>
    <w:p w14:paraId="00000074" w14:textId="77777777" w:rsidR="00E76C7B" w:rsidRPr="003F7C61" w:rsidRDefault="00E76C7B">
      <w:pPr>
        <w:rPr>
          <w:rFonts w:ascii="Times New Roman" w:hAnsi="Times New Roman" w:cs="Times New Roman"/>
        </w:rPr>
      </w:pPr>
    </w:p>
    <w:p w14:paraId="00000075" w14:textId="77777777" w:rsidR="00E76C7B" w:rsidRPr="003F7C61" w:rsidRDefault="00713AC5">
      <w:pPr>
        <w:rPr>
          <w:rFonts w:ascii="Times New Roman" w:hAnsi="Times New Roman" w:cs="Times New Roman"/>
        </w:rPr>
      </w:pPr>
      <w:r w:rsidRPr="003F7C61">
        <w:rPr>
          <w:rFonts w:ascii="Times New Roman" w:hAnsi="Times New Roman" w:cs="Times New Roman"/>
        </w:rPr>
        <w:t>Librarians are not rigorously prepared to conduct ethical qualitative or quantitative research.</w:t>
      </w:r>
      <w:r w:rsidRPr="003F7C61">
        <w:rPr>
          <w:rFonts w:ascii="Times New Roman" w:hAnsi="Times New Roman" w:cs="Times New Roman"/>
          <w:vertAlign w:val="superscript"/>
        </w:rPr>
        <w:footnoteReference w:id="149"/>
      </w:r>
      <w:r w:rsidRPr="003F7C61">
        <w:rPr>
          <w:rFonts w:ascii="Times New Roman" w:hAnsi="Times New Roman" w:cs="Times New Roman"/>
        </w:rPr>
        <w:t xml:space="preserve"> Previous research has found that there is no relationship between taking a research methods course in a library and information science graduate program and feeling prepared to conduct research as a professional librarian.</w:t>
      </w:r>
      <w:r w:rsidRPr="003F7C61">
        <w:rPr>
          <w:rFonts w:ascii="Times New Roman" w:hAnsi="Times New Roman" w:cs="Times New Roman"/>
          <w:vertAlign w:val="superscript"/>
        </w:rPr>
        <w:footnoteReference w:id="150"/>
      </w:r>
      <w:r w:rsidRPr="003F7C61">
        <w:rPr>
          <w:rFonts w:ascii="Times New Roman" w:hAnsi="Times New Roman" w:cs="Times New Roman"/>
        </w:rPr>
        <w:t xml:space="preserve"> Librarians are likely to employ self- and continuing education to fill the research methods gap in their formal education.</w:t>
      </w:r>
      <w:r w:rsidRPr="003F7C61">
        <w:rPr>
          <w:rFonts w:ascii="Times New Roman" w:hAnsi="Times New Roman" w:cs="Times New Roman"/>
          <w:vertAlign w:val="superscript"/>
        </w:rPr>
        <w:footnoteReference w:id="151"/>
      </w:r>
      <w:r w:rsidRPr="003F7C61">
        <w:rPr>
          <w:rFonts w:ascii="Times New Roman" w:hAnsi="Times New Roman" w:cs="Times New Roman"/>
        </w:rPr>
        <w:t xml:space="preserve"> For LA specifically, over 15% of survey respondents in Perry et al. said that staff receive no training at all for analytics projects. Even where training is occurring, it is not uniform or thorough and most often consisted of IRB and FERPA training.</w:t>
      </w:r>
      <w:r w:rsidRPr="003F7C61">
        <w:rPr>
          <w:rFonts w:ascii="Times New Roman" w:hAnsi="Times New Roman" w:cs="Times New Roman"/>
          <w:vertAlign w:val="superscript"/>
        </w:rPr>
        <w:footnoteReference w:id="152"/>
      </w:r>
      <w:r w:rsidRPr="003F7C61">
        <w:rPr>
          <w:rFonts w:ascii="Times New Roman" w:hAnsi="Times New Roman" w:cs="Times New Roman"/>
        </w:rPr>
        <w:t xml:space="preserve"> </w:t>
      </w:r>
    </w:p>
    <w:p w14:paraId="00000076" w14:textId="77777777" w:rsidR="00E76C7B" w:rsidRPr="003F7C61" w:rsidRDefault="00E76C7B">
      <w:pPr>
        <w:rPr>
          <w:rFonts w:ascii="Times New Roman" w:hAnsi="Times New Roman" w:cs="Times New Roman"/>
        </w:rPr>
      </w:pPr>
    </w:p>
    <w:p w14:paraId="00000077" w14:textId="77777777" w:rsidR="00E76C7B" w:rsidRPr="003F7C61" w:rsidRDefault="00713AC5">
      <w:pPr>
        <w:rPr>
          <w:rFonts w:ascii="Times New Roman" w:hAnsi="Times New Roman" w:cs="Times New Roman"/>
        </w:rPr>
      </w:pPr>
      <w:r w:rsidRPr="003F7C61">
        <w:rPr>
          <w:rFonts w:ascii="Times New Roman" w:hAnsi="Times New Roman" w:cs="Times New Roman"/>
        </w:rPr>
        <w:lastRenderedPageBreak/>
        <w:t>LA require practitioners to increase their methodological capacities if they are to pursue analytic-based practices and conduct LA research in rigorous and valid ways. It does no good to the profession or the students it serves by taking up LA to appease administrators—and using precious resources and time—only to do it poorly. Moreover, as Robertshaw and Asher highlight, applying analytic practices incorrectly and drawing conclusions without appropriate statistical support is an unethical practice.</w:t>
      </w:r>
      <w:r w:rsidRPr="003F7C61">
        <w:rPr>
          <w:rFonts w:ascii="Times New Roman" w:hAnsi="Times New Roman" w:cs="Times New Roman"/>
          <w:vertAlign w:val="superscript"/>
        </w:rPr>
        <w:footnoteReference w:id="153"/>
      </w:r>
      <w:r w:rsidRPr="003F7C61">
        <w:rPr>
          <w:rFonts w:ascii="Times New Roman" w:hAnsi="Times New Roman" w:cs="Times New Roman"/>
        </w:rPr>
        <w:t xml:space="preserve"> </w:t>
      </w:r>
    </w:p>
    <w:p w14:paraId="00000078" w14:textId="77777777" w:rsidR="00E76C7B" w:rsidRPr="003F7C61" w:rsidRDefault="00E76C7B">
      <w:pPr>
        <w:rPr>
          <w:rFonts w:ascii="Times New Roman" w:hAnsi="Times New Roman" w:cs="Times New Roman"/>
        </w:rPr>
      </w:pPr>
    </w:p>
    <w:p w14:paraId="00000079" w14:textId="77777777" w:rsidR="00E76C7B" w:rsidRPr="003F7C61" w:rsidRDefault="00713AC5">
      <w:pPr>
        <w:rPr>
          <w:rFonts w:ascii="Times New Roman" w:hAnsi="Times New Roman" w:cs="Times New Roman"/>
        </w:rPr>
      </w:pPr>
      <w:r w:rsidRPr="003F7C61">
        <w:rPr>
          <w:rFonts w:ascii="Times New Roman" w:hAnsi="Times New Roman" w:cs="Times New Roman"/>
        </w:rPr>
        <w:t xml:space="preserve">A complicating factor for librarians is that institutions expect professional librarians to conduct research yet do not provide sufficient support. Hoffman, Berg, and </w:t>
      </w:r>
      <w:proofErr w:type="spellStart"/>
      <w:r w:rsidRPr="003F7C61">
        <w:rPr>
          <w:rFonts w:ascii="Times New Roman" w:hAnsi="Times New Roman" w:cs="Times New Roman"/>
        </w:rPr>
        <w:t>Koufogiannakis</w:t>
      </w:r>
      <w:proofErr w:type="spellEnd"/>
      <w:r w:rsidRPr="003F7C61">
        <w:rPr>
          <w:rFonts w:ascii="Times New Roman" w:hAnsi="Times New Roman" w:cs="Times New Roman"/>
        </w:rPr>
        <w:t xml:space="preserve"> found that “Institutional Structures and Supports” were one of three broad categories that contribute to research productivity.</w:t>
      </w:r>
      <w:r w:rsidRPr="003F7C61">
        <w:rPr>
          <w:rFonts w:ascii="Times New Roman" w:hAnsi="Times New Roman" w:cs="Times New Roman"/>
          <w:vertAlign w:val="superscript"/>
        </w:rPr>
        <w:footnoteReference w:id="154"/>
      </w:r>
      <w:r w:rsidRPr="003F7C61">
        <w:rPr>
          <w:rFonts w:ascii="Times New Roman" w:hAnsi="Times New Roman" w:cs="Times New Roman"/>
        </w:rPr>
        <w:t xml:space="preserve"> Intra-library mentoring also contributes to research success, but not all libraries offer formal mentoring;</w:t>
      </w:r>
      <w:r w:rsidRPr="003F7C61">
        <w:rPr>
          <w:rFonts w:ascii="Times New Roman" w:hAnsi="Times New Roman" w:cs="Times New Roman"/>
          <w:vertAlign w:val="superscript"/>
        </w:rPr>
        <w:footnoteReference w:id="155"/>
      </w:r>
      <w:r w:rsidRPr="003F7C61">
        <w:rPr>
          <w:rFonts w:ascii="Times New Roman" w:hAnsi="Times New Roman" w:cs="Times New Roman"/>
        </w:rPr>
        <w:t xml:space="preserve"> libraries that grant tenure are more likely to provide this type of support.</w:t>
      </w:r>
      <w:r w:rsidRPr="003F7C61">
        <w:rPr>
          <w:rFonts w:ascii="Times New Roman" w:hAnsi="Times New Roman" w:cs="Times New Roman"/>
          <w:vertAlign w:val="superscript"/>
        </w:rPr>
        <w:footnoteReference w:id="156"/>
      </w:r>
      <w:r w:rsidRPr="003F7C61">
        <w:rPr>
          <w:rFonts w:ascii="Times New Roman" w:hAnsi="Times New Roman" w:cs="Times New Roman"/>
        </w:rPr>
        <w:t xml:space="preserve"> Lacking resources like time, institutional support, or professional mentorship may cause librarians to 1) not be prepared methodologically, 2) not fully consider the ethical implications of their study design and implementation, and/or 3) not to have time to conduct their research in an ethically rigorous way.</w:t>
      </w:r>
    </w:p>
    <w:p w14:paraId="0000007A" w14:textId="77777777" w:rsidR="00E76C7B" w:rsidRPr="003F7C61" w:rsidRDefault="00E76C7B">
      <w:pPr>
        <w:rPr>
          <w:rFonts w:ascii="Times New Roman" w:hAnsi="Times New Roman" w:cs="Times New Roman"/>
        </w:rPr>
      </w:pPr>
    </w:p>
    <w:p w14:paraId="0000007B" w14:textId="77777777" w:rsidR="00E76C7B" w:rsidRPr="003F7C61" w:rsidRDefault="00713AC5">
      <w:pPr>
        <w:rPr>
          <w:rFonts w:ascii="Times New Roman" w:hAnsi="Times New Roman" w:cs="Times New Roman"/>
        </w:rPr>
      </w:pPr>
      <w:r w:rsidRPr="003F7C61">
        <w:rPr>
          <w:rFonts w:ascii="Times New Roman" w:hAnsi="Times New Roman" w:cs="Times New Roman"/>
        </w:rPr>
        <w:t>Librarians, and particularly library administrators, should push for institutional support from their administrative peers and colleagues in other offices. Ethically pursuing LA requires time and effort to establish goals, reflect on practices, improve infrastructures, and develop strategies. Training specifically for librarians in this area is beginning to be available from IMLS-funded projects and professional organizations.</w:t>
      </w:r>
      <w:r w:rsidRPr="003F7C61">
        <w:rPr>
          <w:rFonts w:ascii="Times New Roman" w:hAnsi="Times New Roman" w:cs="Times New Roman"/>
          <w:vertAlign w:val="superscript"/>
        </w:rPr>
        <w:footnoteReference w:id="157"/>
      </w:r>
      <w:r w:rsidRPr="003F7C61">
        <w:rPr>
          <w:rFonts w:ascii="Times New Roman" w:hAnsi="Times New Roman" w:cs="Times New Roman"/>
        </w:rPr>
        <w:t xml:space="preserve"> Moreover, librarians should seek the support of those whose expertise is complementary to their own, such as seeking input from statistical experts, getting guidance from institutional researchers, and conferring with philosophy professors to help them navigate thorny ethical issues. These collaborative approaches have the potential to lead to more fully informed and ethically sound LA practices.</w:t>
      </w:r>
    </w:p>
    <w:p w14:paraId="0000007C" w14:textId="77777777" w:rsidR="00E76C7B" w:rsidRPr="003F7C61" w:rsidRDefault="00E76C7B">
      <w:pPr>
        <w:rPr>
          <w:rFonts w:ascii="Times New Roman" w:hAnsi="Times New Roman" w:cs="Times New Roman"/>
        </w:rPr>
      </w:pPr>
    </w:p>
    <w:p w14:paraId="0000007D" w14:textId="77777777" w:rsidR="00E76C7B" w:rsidRPr="003F7C61" w:rsidRDefault="00713AC5">
      <w:pPr>
        <w:rPr>
          <w:rFonts w:ascii="Times New Roman" w:hAnsi="Times New Roman" w:cs="Times New Roman"/>
        </w:rPr>
      </w:pPr>
      <w:r w:rsidRPr="003F7C61">
        <w:rPr>
          <w:rFonts w:ascii="Times New Roman" w:hAnsi="Times New Roman" w:cs="Times New Roman"/>
        </w:rPr>
        <w:t>There exists an unquestionable power imbalance between students and institutional actors, including librarians. Institutions can analytically dig into student lives by accessing, analyzing, and acting on granular student data. Jones and McCoy argue that the power disparity enables institutions to render students as data subjects whose lives can be molded according to the interests of educational-technology designers and institutions.</w:t>
      </w:r>
      <w:r w:rsidRPr="003F7C61">
        <w:rPr>
          <w:rFonts w:ascii="Times New Roman" w:hAnsi="Times New Roman" w:cs="Times New Roman"/>
          <w:vertAlign w:val="superscript"/>
        </w:rPr>
        <w:footnoteReference w:id="158"/>
      </w:r>
      <w:r w:rsidRPr="003F7C61">
        <w:rPr>
          <w:rFonts w:ascii="Times New Roman" w:hAnsi="Times New Roman" w:cs="Times New Roman"/>
        </w:rPr>
        <w:t xml:space="preserve"> Rubel and Jones caution that institutional interests should not be conflated with student interests, noting that while powerful administrators may want to increase retention and graduation rates, the question remains if the analytical means employed to achieve those ends are justifiable.</w:t>
      </w:r>
      <w:r w:rsidRPr="003F7C61">
        <w:rPr>
          <w:rFonts w:ascii="Times New Roman" w:hAnsi="Times New Roman" w:cs="Times New Roman"/>
          <w:vertAlign w:val="superscript"/>
        </w:rPr>
        <w:footnoteReference w:id="159"/>
      </w:r>
    </w:p>
    <w:p w14:paraId="0000007E" w14:textId="77777777" w:rsidR="00E76C7B" w:rsidRPr="003F7C61" w:rsidRDefault="00E76C7B">
      <w:pPr>
        <w:rPr>
          <w:rFonts w:ascii="Times New Roman" w:hAnsi="Times New Roman" w:cs="Times New Roman"/>
        </w:rPr>
      </w:pPr>
    </w:p>
    <w:p w14:paraId="0000007F" w14:textId="77777777" w:rsidR="00E76C7B" w:rsidRPr="003F7C61" w:rsidRDefault="00713AC5">
      <w:pPr>
        <w:rPr>
          <w:rFonts w:ascii="Times New Roman" w:hAnsi="Times New Roman" w:cs="Times New Roman"/>
        </w:rPr>
      </w:pPr>
      <w:r w:rsidRPr="003F7C61">
        <w:rPr>
          <w:rFonts w:ascii="Times New Roman" w:hAnsi="Times New Roman" w:cs="Times New Roman"/>
        </w:rPr>
        <w:t>Whose interests are served by LA is a paramount question. Where researchers asked students about their perceptions of learning analytics, their positive views partially depended on an ability to manage their privacy.</w:t>
      </w:r>
      <w:r w:rsidRPr="003F7C61">
        <w:rPr>
          <w:rFonts w:ascii="Times New Roman" w:hAnsi="Times New Roman" w:cs="Times New Roman"/>
          <w:vertAlign w:val="superscript"/>
        </w:rPr>
        <w:footnoteReference w:id="160"/>
      </w:r>
      <w:r w:rsidRPr="003F7C61">
        <w:rPr>
          <w:rFonts w:ascii="Times New Roman" w:hAnsi="Times New Roman" w:cs="Times New Roman"/>
        </w:rPr>
        <w:t xml:space="preserve"> Students may not feel that they can freely opt out of analytics without damaging their academic success, even when they are informed about data practices. Inside the library, this is likely to add to students’ existing library anxiety,</w:t>
      </w:r>
      <w:r w:rsidRPr="003F7C61">
        <w:rPr>
          <w:rFonts w:ascii="Times New Roman" w:hAnsi="Times New Roman" w:cs="Times New Roman"/>
          <w:vertAlign w:val="superscript"/>
        </w:rPr>
        <w:footnoteReference w:id="161"/>
      </w:r>
      <w:r w:rsidRPr="003F7C61">
        <w:rPr>
          <w:rFonts w:ascii="Times New Roman" w:hAnsi="Times New Roman" w:cs="Times New Roman"/>
        </w:rPr>
        <w:t xml:space="preserve"> and it may abruptly and negatively affect the way students view the library as a safe intellectual space. If a power balance is to occur when librarians pursue LA, they are obligated to work hand-in-hand with students; engaging a student advisory board may resolve this concern.</w:t>
      </w:r>
    </w:p>
    <w:p w14:paraId="00000080" w14:textId="77777777" w:rsidR="00E76C7B" w:rsidRPr="003F7C61" w:rsidRDefault="00713AC5" w:rsidP="00D8226E">
      <w:pPr>
        <w:pStyle w:val="Heading2"/>
        <w:jc w:val="center"/>
        <w:rPr>
          <w:rFonts w:ascii="Times New Roman" w:hAnsi="Times New Roman" w:cs="Times New Roman"/>
          <w:sz w:val="24"/>
        </w:rPr>
      </w:pPr>
      <w:bookmarkStart w:id="9" w:name="_heading=h.4i7ojhp" w:colFirst="0" w:colLast="0"/>
      <w:bookmarkEnd w:id="9"/>
      <w:r w:rsidRPr="003F7C61">
        <w:rPr>
          <w:rFonts w:ascii="Times New Roman" w:hAnsi="Times New Roman" w:cs="Times New Roman"/>
          <w:sz w:val="24"/>
        </w:rPr>
        <w:t>Conclusion</w:t>
      </w:r>
    </w:p>
    <w:p w14:paraId="00000081" w14:textId="77777777" w:rsidR="00E76C7B" w:rsidRPr="003F7C61" w:rsidRDefault="00713AC5">
      <w:pPr>
        <w:rPr>
          <w:rFonts w:ascii="Times New Roman" w:hAnsi="Times New Roman" w:cs="Times New Roman"/>
        </w:rPr>
      </w:pPr>
      <w:r w:rsidRPr="003F7C61">
        <w:rPr>
          <w:rFonts w:ascii="Times New Roman" w:hAnsi="Times New Roman" w:cs="Times New Roman"/>
        </w:rPr>
        <w:t>As LA initiatives continue to evolve, librarians will need to understand the changes in the field and the potential impact on local and national practice. Privacy considerations will continue to emerge as potential and actual threats to student privacy arise.</w:t>
      </w:r>
      <w:r w:rsidRPr="003F7C61">
        <w:rPr>
          <w:rFonts w:ascii="Times New Roman" w:hAnsi="Times New Roman" w:cs="Times New Roman"/>
          <w:vertAlign w:val="superscript"/>
        </w:rPr>
        <w:footnoteReference w:id="162"/>
      </w:r>
      <w:r w:rsidRPr="003F7C61">
        <w:rPr>
          <w:rFonts w:ascii="Times New Roman" w:hAnsi="Times New Roman" w:cs="Times New Roman"/>
        </w:rPr>
        <w:t xml:space="preserve"> Library ethics do not directly inform the Common Rule and ethical interpretations by IRBs, so such things cannot guide library LA projects as well as librarians might wish. While many librarians are undertaking and publishing about LA initiatives, current research has identified several gaps in practice, including the need for adoption of sensitive data management best practices and the need for more training and interdisciplinary collaboration to improve methodological and ethical practices. Additionally, libraries must integrate student participation in order to identify their preferences and needs. Further research is also warranted to understand LA projects and practices at non-research libraries and academic libraries outside of the United States.  </w:t>
      </w:r>
    </w:p>
    <w:p w14:paraId="00000082" w14:textId="77777777" w:rsidR="00E76C7B" w:rsidRPr="003F7C61" w:rsidRDefault="00E76C7B">
      <w:pPr>
        <w:rPr>
          <w:rFonts w:ascii="Times New Roman" w:hAnsi="Times New Roman" w:cs="Times New Roman"/>
        </w:rPr>
      </w:pPr>
    </w:p>
    <w:p w14:paraId="00000084" w14:textId="0B26397C" w:rsidR="00E76C7B" w:rsidRDefault="00713AC5">
      <w:pPr>
        <w:rPr>
          <w:rFonts w:ascii="Times New Roman" w:hAnsi="Times New Roman" w:cs="Times New Roman"/>
        </w:rPr>
      </w:pPr>
      <w:r w:rsidRPr="003F7C61">
        <w:rPr>
          <w:rFonts w:ascii="Times New Roman" w:hAnsi="Times New Roman" w:cs="Times New Roman"/>
        </w:rPr>
        <w:t xml:space="preserve">Academic libraries’ goal should be to balance the potential rewards from LA practices with the risks these practices pose to users. To do this successfully, librarians first need to know which practices endanger user privacy so clearly and dangerously that they are never allowable under any circumstances. Next, librarians need guidelines for balancing concerns with benefits appropriately. Finally, librarians need to ensure that their data-collection and data-management practices accord responsibly with best practices. By identifying and understanding these risks, librarians may begin to approach LA initiatives from an informed and critical perspective in order to best serve their students. </w:t>
      </w:r>
    </w:p>
    <w:p w14:paraId="1CB87329" w14:textId="77777777" w:rsidR="00D8226E" w:rsidRPr="003F7C61" w:rsidRDefault="00D8226E" w:rsidP="00D8226E">
      <w:pPr>
        <w:pStyle w:val="Heading2"/>
        <w:jc w:val="center"/>
        <w:rPr>
          <w:rFonts w:ascii="Times New Roman" w:hAnsi="Times New Roman" w:cs="Times New Roman"/>
          <w:sz w:val="24"/>
        </w:rPr>
      </w:pPr>
      <w:r w:rsidRPr="003F7C61">
        <w:rPr>
          <w:rFonts w:ascii="Times New Roman" w:hAnsi="Times New Roman" w:cs="Times New Roman"/>
          <w:sz w:val="24"/>
        </w:rPr>
        <w:t>Acknowledgments</w:t>
      </w:r>
    </w:p>
    <w:p w14:paraId="54780DDB" w14:textId="47042B6C" w:rsidR="00D8226E" w:rsidRPr="003F7C61" w:rsidRDefault="00D8226E">
      <w:pPr>
        <w:rPr>
          <w:rFonts w:ascii="Times New Roman" w:hAnsi="Times New Roman" w:cs="Times New Roman"/>
        </w:rPr>
      </w:pPr>
      <w:r w:rsidRPr="003F7C61">
        <w:rPr>
          <w:rFonts w:ascii="Times New Roman" w:hAnsi="Times New Roman" w:cs="Times New Roman"/>
        </w:rPr>
        <w:t xml:space="preserve">This project was made possible in part by the Institute of Museum and Library Services (LG-96-18-0044-18). The views, findings, conclusions, or recommendations expressed in this conference proceeding do not necessarily represent those of the Institute of Museum and Library Services. The team would like to thank Aubree Tillett, a research assistant from the University of Wisconsin-Milwaukee, for her support and Maura </w:t>
      </w:r>
      <w:proofErr w:type="spellStart"/>
      <w:r w:rsidRPr="003F7C61">
        <w:rPr>
          <w:rFonts w:ascii="Times New Roman" w:hAnsi="Times New Roman" w:cs="Times New Roman"/>
        </w:rPr>
        <w:t>Smale</w:t>
      </w:r>
      <w:proofErr w:type="spellEnd"/>
      <w:r w:rsidRPr="003F7C61">
        <w:rPr>
          <w:rFonts w:ascii="Times New Roman" w:hAnsi="Times New Roman" w:cs="Times New Roman"/>
        </w:rPr>
        <w:t xml:space="preserve"> and Mariana </w:t>
      </w:r>
      <w:proofErr w:type="spellStart"/>
      <w:r w:rsidRPr="003F7C61">
        <w:rPr>
          <w:rFonts w:ascii="Times New Roman" w:hAnsi="Times New Roman" w:cs="Times New Roman"/>
        </w:rPr>
        <w:t>Regaldo</w:t>
      </w:r>
      <w:proofErr w:type="spellEnd"/>
      <w:r w:rsidRPr="003F7C61">
        <w:rPr>
          <w:rFonts w:ascii="Times New Roman" w:hAnsi="Times New Roman" w:cs="Times New Roman"/>
        </w:rPr>
        <w:t xml:space="preserve"> for their input.  </w:t>
      </w:r>
    </w:p>
    <w:p w14:paraId="00000085" w14:textId="77777777" w:rsidR="00E76C7B" w:rsidRPr="003F7C61" w:rsidRDefault="00713AC5" w:rsidP="00D8226E">
      <w:pPr>
        <w:pStyle w:val="Heading2"/>
        <w:jc w:val="center"/>
        <w:rPr>
          <w:rFonts w:ascii="Times New Roman" w:hAnsi="Times New Roman" w:cs="Times New Roman"/>
          <w:sz w:val="24"/>
        </w:rPr>
      </w:pPr>
      <w:bookmarkStart w:id="10" w:name="_heading=h.2xcytpi" w:colFirst="0" w:colLast="0"/>
      <w:bookmarkEnd w:id="10"/>
      <w:r w:rsidRPr="003F7C61">
        <w:rPr>
          <w:rFonts w:ascii="Times New Roman" w:hAnsi="Times New Roman" w:cs="Times New Roman"/>
          <w:sz w:val="24"/>
        </w:rPr>
        <w:t>Appendix 1: Abbreviations</w:t>
      </w:r>
    </w:p>
    <w:p w14:paraId="00000086" w14:textId="77777777" w:rsidR="00E76C7B" w:rsidRPr="003F7C61" w:rsidRDefault="00713AC5">
      <w:pPr>
        <w:rPr>
          <w:rFonts w:ascii="Times New Roman" w:hAnsi="Times New Roman" w:cs="Times New Roman"/>
        </w:rPr>
      </w:pPr>
      <w:r w:rsidRPr="003F7C61">
        <w:rPr>
          <w:rFonts w:ascii="Times New Roman" w:hAnsi="Times New Roman" w:cs="Times New Roman"/>
        </w:rPr>
        <w:t>ACRL = Association of College and Research Libraries</w:t>
      </w:r>
    </w:p>
    <w:p w14:paraId="00000087" w14:textId="414D7C7D" w:rsidR="00E76C7B" w:rsidRPr="003F7C61" w:rsidRDefault="00713AC5">
      <w:pPr>
        <w:rPr>
          <w:rFonts w:ascii="Times New Roman" w:hAnsi="Times New Roman" w:cs="Times New Roman"/>
        </w:rPr>
      </w:pPr>
      <w:r w:rsidRPr="003F7C61">
        <w:rPr>
          <w:rFonts w:ascii="Times New Roman" w:hAnsi="Times New Roman" w:cs="Times New Roman"/>
        </w:rPr>
        <w:t>ALI = Academic library impact</w:t>
      </w:r>
    </w:p>
    <w:p w14:paraId="00000088" w14:textId="77777777" w:rsidR="00E76C7B" w:rsidRPr="003F7C61" w:rsidRDefault="00713AC5">
      <w:pPr>
        <w:rPr>
          <w:rFonts w:ascii="Times New Roman" w:hAnsi="Times New Roman" w:cs="Times New Roman"/>
        </w:rPr>
      </w:pPr>
      <w:r w:rsidRPr="003F7C61">
        <w:rPr>
          <w:rFonts w:ascii="Times New Roman" w:hAnsi="Times New Roman" w:cs="Times New Roman"/>
        </w:rPr>
        <w:t>ALA = American Library Association</w:t>
      </w:r>
    </w:p>
    <w:p w14:paraId="00000089" w14:textId="77777777" w:rsidR="00E76C7B" w:rsidRPr="003F7C61" w:rsidRDefault="00713AC5">
      <w:pPr>
        <w:rPr>
          <w:rFonts w:ascii="Times New Roman" w:hAnsi="Times New Roman" w:cs="Times New Roman"/>
        </w:rPr>
      </w:pPr>
      <w:r w:rsidRPr="003F7C61">
        <w:rPr>
          <w:rFonts w:ascii="Times New Roman" w:hAnsi="Times New Roman" w:cs="Times New Roman"/>
        </w:rPr>
        <w:t>ARL = Association of Research Libraries</w:t>
      </w:r>
    </w:p>
    <w:p w14:paraId="0000008A" w14:textId="77777777" w:rsidR="00E76C7B" w:rsidRPr="003F7C61" w:rsidRDefault="00713AC5">
      <w:pPr>
        <w:rPr>
          <w:rFonts w:ascii="Times New Roman" w:hAnsi="Times New Roman" w:cs="Times New Roman"/>
        </w:rPr>
      </w:pPr>
      <w:r w:rsidRPr="003F7C61">
        <w:rPr>
          <w:rFonts w:ascii="Times New Roman" w:hAnsi="Times New Roman" w:cs="Times New Roman"/>
        </w:rPr>
        <w:t>CAO = Chief academic officer</w:t>
      </w:r>
    </w:p>
    <w:p w14:paraId="0000008B" w14:textId="77777777" w:rsidR="00E76C7B" w:rsidRPr="003F7C61" w:rsidRDefault="00713AC5">
      <w:pPr>
        <w:rPr>
          <w:rFonts w:ascii="Times New Roman" w:hAnsi="Times New Roman" w:cs="Times New Roman"/>
        </w:rPr>
      </w:pPr>
      <w:r w:rsidRPr="003F7C61">
        <w:rPr>
          <w:rFonts w:ascii="Times New Roman" w:hAnsi="Times New Roman" w:cs="Times New Roman"/>
        </w:rPr>
        <w:t>GPA = Grade point average</w:t>
      </w:r>
    </w:p>
    <w:p w14:paraId="0000008C" w14:textId="77777777" w:rsidR="00E76C7B" w:rsidRPr="003F7C61" w:rsidRDefault="00713AC5">
      <w:pPr>
        <w:rPr>
          <w:rFonts w:ascii="Times New Roman" w:hAnsi="Times New Roman" w:cs="Times New Roman"/>
        </w:rPr>
      </w:pPr>
      <w:r w:rsidRPr="003F7C61">
        <w:rPr>
          <w:rFonts w:ascii="Times New Roman" w:hAnsi="Times New Roman" w:cs="Times New Roman"/>
        </w:rPr>
        <w:t>IFLA = International Federation of Library Associations</w:t>
      </w:r>
    </w:p>
    <w:p w14:paraId="0000008D" w14:textId="77777777" w:rsidR="00E76C7B" w:rsidRPr="003F7C61" w:rsidRDefault="00713AC5">
      <w:pPr>
        <w:rPr>
          <w:rFonts w:ascii="Times New Roman" w:hAnsi="Times New Roman" w:cs="Times New Roman"/>
        </w:rPr>
      </w:pPr>
      <w:r w:rsidRPr="003F7C61">
        <w:rPr>
          <w:rFonts w:ascii="Times New Roman" w:hAnsi="Times New Roman" w:cs="Times New Roman"/>
        </w:rPr>
        <w:t>ILS = Integrated library system</w:t>
      </w:r>
    </w:p>
    <w:p w14:paraId="0000008E" w14:textId="77777777" w:rsidR="00E76C7B" w:rsidRPr="003F7C61" w:rsidRDefault="00713AC5">
      <w:pPr>
        <w:rPr>
          <w:rFonts w:ascii="Times New Roman" w:hAnsi="Times New Roman" w:cs="Times New Roman"/>
        </w:rPr>
      </w:pPr>
      <w:r w:rsidRPr="003F7C61">
        <w:rPr>
          <w:rFonts w:ascii="Times New Roman" w:hAnsi="Times New Roman" w:cs="Times New Roman"/>
        </w:rPr>
        <w:t>IRB = Institutional review board</w:t>
      </w:r>
    </w:p>
    <w:p w14:paraId="0000008F" w14:textId="77777777" w:rsidR="00E76C7B" w:rsidRPr="003F7C61" w:rsidRDefault="00713AC5">
      <w:pPr>
        <w:rPr>
          <w:rFonts w:ascii="Times New Roman" w:hAnsi="Times New Roman" w:cs="Times New Roman"/>
        </w:rPr>
      </w:pPr>
      <w:r w:rsidRPr="003F7C61">
        <w:rPr>
          <w:rFonts w:ascii="Times New Roman" w:hAnsi="Times New Roman" w:cs="Times New Roman"/>
        </w:rPr>
        <w:t>LA = Learning analytics</w:t>
      </w:r>
    </w:p>
    <w:p w14:paraId="00000090" w14:textId="77777777" w:rsidR="00E76C7B" w:rsidRPr="003F7C61" w:rsidRDefault="00713AC5">
      <w:pPr>
        <w:rPr>
          <w:rFonts w:ascii="Times New Roman" w:hAnsi="Times New Roman" w:cs="Times New Roman"/>
        </w:rPr>
      </w:pPr>
      <w:r w:rsidRPr="003F7C61">
        <w:rPr>
          <w:rFonts w:ascii="Times New Roman" w:hAnsi="Times New Roman" w:cs="Times New Roman"/>
        </w:rPr>
        <w:t>LMS = Learning management system</w:t>
      </w:r>
    </w:p>
    <w:p w14:paraId="00000091" w14:textId="77777777" w:rsidR="00E76C7B" w:rsidRPr="003F7C61" w:rsidRDefault="00713AC5">
      <w:pPr>
        <w:rPr>
          <w:rFonts w:ascii="Times New Roman" w:hAnsi="Times New Roman" w:cs="Times New Roman"/>
        </w:rPr>
      </w:pPr>
      <w:r w:rsidRPr="003F7C61">
        <w:rPr>
          <w:rFonts w:ascii="Times New Roman" w:hAnsi="Times New Roman" w:cs="Times New Roman"/>
        </w:rPr>
        <w:t>NISO = National Information Standards Organization</w:t>
      </w:r>
    </w:p>
    <w:p w14:paraId="00000092" w14:textId="77777777" w:rsidR="00E76C7B" w:rsidRPr="003F7C61" w:rsidRDefault="00713AC5">
      <w:pPr>
        <w:rPr>
          <w:rFonts w:ascii="Times New Roman" w:hAnsi="Times New Roman" w:cs="Times New Roman"/>
        </w:rPr>
      </w:pPr>
      <w:r w:rsidRPr="003F7C61">
        <w:rPr>
          <w:rFonts w:ascii="Times New Roman" w:hAnsi="Times New Roman" w:cs="Times New Roman"/>
        </w:rPr>
        <w:t>OCLC = Online Computer Library Center</w:t>
      </w:r>
    </w:p>
    <w:p w14:paraId="00000093" w14:textId="77777777" w:rsidR="00E76C7B" w:rsidRPr="003F7C61" w:rsidRDefault="00713AC5">
      <w:pPr>
        <w:rPr>
          <w:rFonts w:ascii="Times New Roman" w:hAnsi="Times New Roman" w:cs="Times New Roman"/>
        </w:rPr>
      </w:pPr>
      <w:r w:rsidRPr="003F7C61">
        <w:rPr>
          <w:rFonts w:ascii="Times New Roman" w:hAnsi="Times New Roman" w:cs="Times New Roman"/>
        </w:rPr>
        <w:t>SIS = Student information system</w:t>
      </w:r>
    </w:p>
    <w:p w14:paraId="00000094" w14:textId="77777777" w:rsidR="00E76C7B" w:rsidRPr="003F7C61" w:rsidRDefault="00713AC5">
      <w:pPr>
        <w:rPr>
          <w:rFonts w:ascii="Times New Roman" w:hAnsi="Times New Roman" w:cs="Times New Roman"/>
        </w:rPr>
      </w:pPr>
      <w:r w:rsidRPr="003F7C61">
        <w:rPr>
          <w:rFonts w:ascii="Times New Roman" w:hAnsi="Times New Roman" w:cs="Times New Roman"/>
        </w:rPr>
        <w:t xml:space="preserve">UCDM = </w:t>
      </w:r>
      <w:proofErr w:type="spellStart"/>
      <w:r w:rsidRPr="003F7C61">
        <w:rPr>
          <w:rFonts w:ascii="Times New Roman" w:hAnsi="Times New Roman" w:cs="Times New Roman"/>
        </w:rPr>
        <w:t>Unizin</w:t>
      </w:r>
      <w:proofErr w:type="spellEnd"/>
      <w:r w:rsidRPr="003F7C61">
        <w:rPr>
          <w:rFonts w:ascii="Times New Roman" w:hAnsi="Times New Roman" w:cs="Times New Roman"/>
        </w:rPr>
        <w:t xml:space="preserve"> Common Data Model</w:t>
      </w:r>
    </w:p>
    <w:p w14:paraId="00000095" w14:textId="77777777" w:rsidR="00E76C7B" w:rsidRPr="003F7C61" w:rsidRDefault="00713AC5">
      <w:pPr>
        <w:rPr>
          <w:rFonts w:ascii="Times New Roman" w:hAnsi="Times New Roman" w:cs="Times New Roman"/>
        </w:rPr>
      </w:pPr>
      <w:r w:rsidRPr="003F7C61">
        <w:rPr>
          <w:rFonts w:ascii="Times New Roman" w:hAnsi="Times New Roman" w:cs="Times New Roman"/>
        </w:rPr>
        <w:t>VAL = Value of Academic Libraries</w:t>
      </w:r>
    </w:p>
    <w:p w14:paraId="00000096" w14:textId="77777777" w:rsidR="00E76C7B" w:rsidRPr="003F7C61" w:rsidRDefault="00713AC5" w:rsidP="00D8226E">
      <w:pPr>
        <w:pStyle w:val="Heading2"/>
        <w:jc w:val="center"/>
        <w:rPr>
          <w:rFonts w:ascii="Times New Roman" w:hAnsi="Times New Roman" w:cs="Times New Roman"/>
          <w:sz w:val="24"/>
        </w:rPr>
      </w:pPr>
      <w:bookmarkStart w:id="11" w:name="_heading=h.1ci93xb" w:colFirst="0" w:colLast="0"/>
      <w:bookmarkEnd w:id="11"/>
      <w:r w:rsidRPr="003F7C61">
        <w:rPr>
          <w:rFonts w:ascii="Times New Roman" w:hAnsi="Times New Roman" w:cs="Times New Roman"/>
          <w:sz w:val="24"/>
        </w:rPr>
        <w:t>Appendix 2:  Institute of Museum and Library Services Grants on Learning Analytics</w:t>
      </w:r>
    </w:p>
    <w:tbl>
      <w:tblPr>
        <w:tblStyle w:val="a"/>
        <w:tblW w:w="9360" w:type="dxa"/>
        <w:tblLayout w:type="fixed"/>
        <w:tblLook w:val="0400" w:firstRow="0" w:lastRow="0" w:firstColumn="0" w:lastColumn="0" w:noHBand="0" w:noVBand="1"/>
      </w:tblPr>
      <w:tblGrid>
        <w:gridCol w:w="3226"/>
        <w:gridCol w:w="1202"/>
        <w:gridCol w:w="4932"/>
      </w:tblGrid>
      <w:tr w:rsidR="00E76C7B" w:rsidRPr="003F7C61" w14:paraId="705DCB54" w14:textId="77777777">
        <w:tc>
          <w:tcPr>
            <w:tcW w:w="322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097"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b/>
                <w:color w:val="000000"/>
              </w:rPr>
              <w:t>Title</w:t>
            </w:r>
          </w:p>
        </w:tc>
        <w:tc>
          <w:tcPr>
            <w:tcW w:w="120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098"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b/>
                <w:color w:val="000000"/>
              </w:rPr>
              <w:t>Amount</w:t>
            </w:r>
          </w:p>
        </w:tc>
        <w:tc>
          <w:tcPr>
            <w:tcW w:w="493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099"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b/>
                <w:color w:val="000000"/>
              </w:rPr>
              <w:t>URL</w:t>
            </w:r>
          </w:p>
        </w:tc>
      </w:tr>
      <w:tr w:rsidR="00E76C7B" w:rsidRPr="003F7C61" w14:paraId="594E3AF8" w14:textId="77777777">
        <w:tc>
          <w:tcPr>
            <w:tcW w:w="3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A" w14:textId="77777777" w:rsidR="00E76C7B" w:rsidRPr="003F7C61" w:rsidRDefault="00713AC5">
            <w:pPr>
              <w:pBdr>
                <w:top w:val="nil"/>
                <w:left w:val="nil"/>
                <w:bottom w:val="nil"/>
                <w:right w:val="nil"/>
                <w:between w:val="nil"/>
              </w:pBdr>
              <w:spacing w:line="240" w:lineRule="auto"/>
              <w:rPr>
                <w:rFonts w:ascii="Times New Roman" w:hAnsi="Times New Roman" w:cs="Times New Roman"/>
              </w:rPr>
            </w:pPr>
            <w:r w:rsidRPr="003F7C61">
              <w:rPr>
                <w:rFonts w:ascii="Times New Roman" w:hAnsi="Times New Roman" w:cs="Times New Roman"/>
              </w:rPr>
              <w:lastRenderedPageBreak/>
              <w:t>Prioritizing privacy: Training to improve practice in library analytics projects</w:t>
            </w:r>
            <w:r w:rsidRPr="003F7C61">
              <w:rPr>
                <w:rFonts w:ascii="Times New Roman" w:hAnsi="Times New Roman" w:cs="Times New Roman"/>
              </w:rPr>
              <w:tab/>
            </w:r>
          </w:p>
        </w:tc>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B" w14:textId="77777777" w:rsidR="00E76C7B" w:rsidRPr="003F7C61" w:rsidRDefault="00713AC5">
            <w:pPr>
              <w:spacing w:line="240" w:lineRule="auto"/>
              <w:rPr>
                <w:rFonts w:ascii="Times New Roman" w:hAnsi="Times New Roman" w:cs="Times New Roman"/>
                <w:color w:val="000000"/>
              </w:rPr>
            </w:pPr>
            <w:r w:rsidRPr="003F7C61">
              <w:rPr>
                <w:rFonts w:ascii="Times New Roman" w:hAnsi="Times New Roman" w:cs="Times New Roman"/>
              </w:rPr>
              <w:t>$249,198</w:t>
            </w:r>
          </w:p>
        </w:tc>
        <w:tc>
          <w:tcPr>
            <w:tcW w:w="4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C"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rPr>
              <w:t>https://imls.gov/grants/awarded/re-18-19-0014-19</w:t>
            </w:r>
          </w:p>
        </w:tc>
      </w:tr>
      <w:tr w:rsidR="00E76C7B" w:rsidRPr="003F7C61" w14:paraId="293913D6" w14:textId="77777777">
        <w:tc>
          <w:tcPr>
            <w:tcW w:w="3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D" w14:textId="77777777" w:rsidR="00E76C7B" w:rsidRPr="003F7C61" w:rsidRDefault="00713AC5">
            <w:pPr>
              <w:spacing w:line="240" w:lineRule="auto"/>
              <w:rPr>
                <w:rFonts w:ascii="Times New Roman" w:hAnsi="Times New Roman" w:cs="Times New Roman"/>
                <w:color w:val="000000"/>
              </w:rPr>
            </w:pPr>
            <w:r w:rsidRPr="003F7C61">
              <w:rPr>
                <w:rFonts w:ascii="Times New Roman" w:hAnsi="Times New Roman" w:cs="Times New Roman"/>
              </w:rPr>
              <w:t xml:space="preserve">Student privacy in the </w:t>
            </w:r>
            <w:proofErr w:type="spellStart"/>
            <w:r w:rsidRPr="003F7C61">
              <w:rPr>
                <w:rFonts w:ascii="Times New Roman" w:hAnsi="Times New Roman" w:cs="Times New Roman"/>
              </w:rPr>
              <w:t>datafied</w:t>
            </w:r>
            <w:proofErr w:type="spellEnd"/>
            <w:r w:rsidRPr="003F7C61">
              <w:rPr>
                <w:rFonts w:ascii="Times New Roman" w:hAnsi="Times New Roman" w:cs="Times New Roman"/>
              </w:rPr>
              <w:t xml:space="preserve"> classroom: Identifying instructional student privacy practices to facilitate librarian/faculty conversations</w:t>
            </w:r>
          </w:p>
        </w:tc>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E" w14:textId="77777777" w:rsidR="00E76C7B" w:rsidRPr="003F7C61" w:rsidRDefault="00713AC5">
            <w:pPr>
              <w:spacing w:line="240" w:lineRule="auto"/>
              <w:rPr>
                <w:rFonts w:ascii="Times New Roman" w:hAnsi="Times New Roman" w:cs="Times New Roman"/>
                <w:color w:val="000000"/>
              </w:rPr>
            </w:pPr>
            <w:r w:rsidRPr="003F7C61">
              <w:rPr>
                <w:rFonts w:ascii="Times New Roman" w:hAnsi="Times New Roman" w:cs="Times New Roman"/>
              </w:rPr>
              <w:t>$306,682</w:t>
            </w:r>
            <w:r w:rsidRPr="003F7C61">
              <w:rPr>
                <w:rFonts w:ascii="Times New Roman" w:hAnsi="Times New Roman" w:cs="Times New Roman"/>
              </w:rPr>
              <w:tab/>
            </w:r>
          </w:p>
        </w:tc>
        <w:tc>
          <w:tcPr>
            <w:tcW w:w="4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F"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rPr>
              <w:t>https://imls.gov/grants/awarded/lg-18-19-0032-19</w:t>
            </w:r>
          </w:p>
        </w:tc>
      </w:tr>
      <w:tr w:rsidR="00E76C7B" w:rsidRPr="003F7C61" w14:paraId="0DBAC71F" w14:textId="77777777">
        <w:tc>
          <w:tcPr>
            <w:tcW w:w="3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0"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Getting to Know Their Data Doubles</w:t>
            </w:r>
          </w:p>
        </w:tc>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1"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$514,484</w:t>
            </w:r>
          </w:p>
        </w:tc>
        <w:tc>
          <w:tcPr>
            <w:tcW w:w="4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2"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https://www.imls.gov/grants/awarded/lg-96-1</w:t>
            </w:r>
          </w:p>
          <w:p w14:paraId="000000A3"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8-0044-18</w:t>
            </w:r>
          </w:p>
        </w:tc>
      </w:tr>
      <w:tr w:rsidR="00E76C7B" w:rsidRPr="003F7C61" w14:paraId="5175A396" w14:textId="77777777">
        <w:tc>
          <w:tcPr>
            <w:tcW w:w="3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4"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 xml:space="preserve">Library Values &amp; Privacy in our National Digital Strategies: </w:t>
            </w:r>
            <w:r w:rsidRPr="003F7C61">
              <w:rPr>
                <w:rFonts w:ascii="Times New Roman" w:hAnsi="Times New Roman" w:cs="Times New Roman"/>
              </w:rPr>
              <w:br/>
              <w:t>Field guides, Convenings, and Conversations</w:t>
            </w:r>
          </w:p>
        </w:tc>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5"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$90,150</w:t>
            </w:r>
          </w:p>
        </w:tc>
        <w:tc>
          <w:tcPr>
            <w:tcW w:w="4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6"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https://www.imls.gov/grants/awarded/lg-73-17-0062-17</w:t>
            </w:r>
          </w:p>
        </w:tc>
      </w:tr>
      <w:tr w:rsidR="00E76C7B" w:rsidRPr="003F7C61" w14:paraId="29119B98" w14:textId="77777777">
        <w:tc>
          <w:tcPr>
            <w:tcW w:w="3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7"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A National Forum on Web Privacy and Web Analytics</w:t>
            </w:r>
          </w:p>
        </w:tc>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8"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$100,000</w:t>
            </w:r>
          </w:p>
        </w:tc>
        <w:tc>
          <w:tcPr>
            <w:tcW w:w="4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9"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https://www.imls.gov/grants/awarded/lg-73-18-0100-18</w:t>
            </w:r>
          </w:p>
        </w:tc>
      </w:tr>
      <w:tr w:rsidR="00E76C7B" w:rsidRPr="003F7C61" w14:paraId="238AD17D" w14:textId="77777777">
        <w:tc>
          <w:tcPr>
            <w:tcW w:w="3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A"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Library Integration in Institutional Learning Analytics (LIILA)</w:t>
            </w:r>
          </w:p>
        </w:tc>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B"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$99,876</w:t>
            </w:r>
          </w:p>
        </w:tc>
        <w:tc>
          <w:tcPr>
            <w:tcW w:w="4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C"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https://www.imls.gov/grants/awarded/lg-98-17-0019-17</w:t>
            </w:r>
          </w:p>
        </w:tc>
      </w:tr>
      <w:tr w:rsidR="00E76C7B" w:rsidRPr="003F7C61" w14:paraId="1F9375E3" w14:textId="77777777">
        <w:tc>
          <w:tcPr>
            <w:tcW w:w="3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D"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Connecting Libraries and Learning Analytics for Student Success (CLLASS)</w:t>
            </w:r>
          </w:p>
        </w:tc>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E"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$50,000</w:t>
            </w:r>
          </w:p>
        </w:tc>
        <w:tc>
          <w:tcPr>
            <w:tcW w:w="4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F"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https://www.imls.gov/grants/awarded/lg-97-18-0209-18</w:t>
            </w:r>
          </w:p>
        </w:tc>
      </w:tr>
      <w:tr w:rsidR="00E76C7B" w:rsidRPr="003F7C61" w14:paraId="771E5842" w14:textId="77777777">
        <w:tc>
          <w:tcPr>
            <w:tcW w:w="3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0"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Scaling Digital Privacy and Data Literacy in Libraries</w:t>
            </w:r>
          </w:p>
        </w:tc>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1"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$240,729</w:t>
            </w:r>
          </w:p>
        </w:tc>
        <w:tc>
          <w:tcPr>
            <w:tcW w:w="4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2"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https://imls.cg-devel.com/grants/awarded/re-06-15-0050-15</w:t>
            </w:r>
          </w:p>
        </w:tc>
      </w:tr>
      <w:tr w:rsidR="00E76C7B" w:rsidRPr="003F7C61" w14:paraId="622CD12A" w14:textId="77777777">
        <w:tc>
          <w:tcPr>
            <w:tcW w:w="3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3"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Privacy in Libraries</w:t>
            </w:r>
          </w:p>
        </w:tc>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4"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$249,504</w:t>
            </w:r>
          </w:p>
        </w:tc>
        <w:tc>
          <w:tcPr>
            <w:tcW w:w="4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5" w14:textId="77777777" w:rsidR="00E76C7B" w:rsidRPr="003F7C61" w:rsidRDefault="00713AC5">
            <w:pPr>
              <w:spacing w:line="240" w:lineRule="auto"/>
              <w:rPr>
                <w:rFonts w:ascii="Times New Roman" w:hAnsi="Times New Roman" w:cs="Times New Roman"/>
              </w:rPr>
            </w:pPr>
            <w:r w:rsidRPr="003F7C61">
              <w:rPr>
                <w:rFonts w:ascii="Times New Roman" w:hAnsi="Times New Roman" w:cs="Times New Roman"/>
              </w:rPr>
              <w:t>https://www.imls.gov/grants/awarded/re-95-17-0076-17</w:t>
            </w:r>
          </w:p>
        </w:tc>
      </w:tr>
    </w:tbl>
    <w:p w14:paraId="000000B7" w14:textId="00CCA152" w:rsidR="00E76C7B" w:rsidRPr="003F7C61" w:rsidRDefault="00713AC5" w:rsidP="00D8226E">
      <w:pPr>
        <w:pStyle w:val="Heading2"/>
        <w:jc w:val="center"/>
        <w:rPr>
          <w:rFonts w:ascii="Times New Roman" w:hAnsi="Times New Roman" w:cs="Times New Roman"/>
          <w:sz w:val="24"/>
        </w:rPr>
      </w:pPr>
      <w:bookmarkStart w:id="12" w:name="_heading=h.3whwml4" w:colFirst="0" w:colLast="0"/>
      <w:bookmarkEnd w:id="12"/>
      <w:r w:rsidRPr="003F7C61">
        <w:rPr>
          <w:rFonts w:ascii="Times New Roman" w:hAnsi="Times New Roman" w:cs="Times New Roman"/>
          <w:sz w:val="24"/>
        </w:rPr>
        <w:t>Appendix 3: Learning Analytics Codes of Ethics and Institutional Policies</w:t>
      </w:r>
    </w:p>
    <w:tbl>
      <w:tblPr>
        <w:tblStyle w:val="a0"/>
        <w:tblW w:w="9340" w:type="dxa"/>
        <w:tblLayout w:type="fixed"/>
        <w:tblLook w:val="0400" w:firstRow="0" w:lastRow="0" w:firstColumn="0" w:lastColumn="0" w:noHBand="0" w:noVBand="1"/>
      </w:tblPr>
      <w:tblGrid>
        <w:gridCol w:w="4670"/>
        <w:gridCol w:w="4670"/>
      </w:tblGrid>
      <w:tr w:rsidR="00E76C7B" w:rsidRPr="003F7C61" w14:paraId="6C611564" w14:textId="77777777">
        <w:tc>
          <w:tcPr>
            <w:tcW w:w="46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0B8"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b/>
                <w:color w:val="000000"/>
              </w:rPr>
              <w:t>Name</w:t>
            </w:r>
          </w:p>
        </w:tc>
        <w:tc>
          <w:tcPr>
            <w:tcW w:w="46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0B9"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b/>
                <w:color w:val="000000"/>
              </w:rPr>
              <w:t>URL</w:t>
            </w:r>
          </w:p>
        </w:tc>
      </w:tr>
      <w:tr w:rsidR="00E76C7B" w:rsidRPr="003F7C61" w14:paraId="637E9510" w14:textId="77777777">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A"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color w:val="000000"/>
              </w:rPr>
              <w:t>The Asilomar Convention for Learning Research in Higher Education</w:t>
            </w: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B"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color w:val="000000"/>
              </w:rPr>
              <w:t>http://asilomar-highered.info</w:t>
            </w:r>
          </w:p>
        </w:tc>
      </w:tr>
      <w:tr w:rsidR="00E76C7B" w:rsidRPr="003F7C61" w14:paraId="0A296AD8" w14:textId="77777777">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C"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color w:val="000000"/>
              </w:rPr>
              <w:t>Asilomar II: Student Data and Records in the Digital Era</w:t>
            </w: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D"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color w:val="000000"/>
              </w:rPr>
              <w:t>https://asilomar.sites.stanford.edu</w:t>
            </w:r>
          </w:p>
        </w:tc>
      </w:tr>
      <w:tr w:rsidR="00E76C7B" w:rsidRPr="003F7C61" w14:paraId="71F4A6C0" w14:textId="77777777">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E"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proofErr w:type="spellStart"/>
            <w:r w:rsidRPr="003F7C61">
              <w:rPr>
                <w:rFonts w:ascii="Times New Roman" w:hAnsi="Times New Roman" w:cs="Times New Roman"/>
                <w:color w:val="000000"/>
              </w:rPr>
              <w:t>Jisc</w:t>
            </w:r>
            <w:proofErr w:type="spellEnd"/>
            <w:r w:rsidRPr="003F7C61">
              <w:rPr>
                <w:rFonts w:ascii="Times New Roman" w:hAnsi="Times New Roman" w:cs="Times New Roman"/>
                <w:color w:val="000000"/>
              </w:rPr>
              <w:t>:</w:t>
            </w:r>
            <w:r w:rsidRPr="003F7C61">
              <w:rPr>
                <w:rFonts w:ascii="Times New Roman" w:hAnsi="Times New Roman" w:cs="Times New Roman"/>
                <w:color w:val="000000"/>
              </w:rPr>
              <w:br/>
              <w:t>Code of Practice for Learning Analytics</w:t>
            </w: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BF"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color w:val="000000"/>
              </w:rPr>
              <w:t>https://www.jisc.ac.uk/guides/code-of-practice-for-learning-analytics</w:t>
            </w:r>
          </w:p>
        </w:tc>
      </w:tr>
      <w:tr w:rsidR="00E76C7B" w:rsidRPr="003F7C61" w14:paraId="51ADFC20" w14:textId="77777777">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0"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color w:val="000000"/>
              </w:rPr>
              <w:lastRenderedPageBreak/>
              <w:t>Charles Sturt University:</w:t>
            </w:r>
            <w:r w:rsidRPr="003F7C61">
              <w:rPr>
                <w:rFonts w:ascii="Times New Roman" w:hAnsi="Times New Roman" w:cs="Times New Roman"/>
                <w:color w:val="000000"/>
              </w:rPr>
              <w:br/>
              <w:t>Learning Analytics Code of Practice</w:t>
            </w: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1"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color w:val="000000"/>
              </w:rPr>
              <w:t>http://www.csu.edu.au/__data/assets/pdf_file/0007/2160484/2016_CSU_LearningAnalyticsCodePractice.pdf</w:t>
            </w:r>
          </w:p>
        </w:tc>
      </w:tr>
      <w:tr w:rsidR="00E76C7B" w:rsidRPr="003F7C61" w14:paraId="1AAE3284" w14:textId="77777777">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2"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color w:val="000000"/>
              </w:rPr>
              <w:t>The Open University:</w:t>
            </w:r>
            <w:r w:rsidRPr="003F7C61">
              <w:rPr>
                <w:rFonts w:ascii="Times New Roman" w:hAnsi="Times New Roman" w:cs="Times New Roman"/>
                <w:color w:val="000000"/>
              </w:rPr>
              <w:br/>
              <w:t>Ethical use of Student Data for Learning Analytics</w:t>
            </w: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3"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color w:val="000000"/>
              </w:rPr>
              <w:t>https://help.open.ac.uk/documents/policies/ethical-use-of-student-data</w:t>
            </w:r>
          </w:p>
        </w:tc>
      </w:tr>
      <w:tr w:rsidR="00E76C7B" w:rsidRPr="003F7C61" w14:paraId="27D4B218" w14:textId="77777777">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4"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color w:val="000000"/>
              </w:rPr>
              <w:t xml:space="preserve">University​​ of​​ </w:t>
            </w:r>
            <w:proofErr w:type="gramStart"/>
            <w:r w:rsidRPr="003F7C61">
              <w:rPr>
                <w:rFonts w:ascii="Times New Roman" w:hAnsi="Times New Roman" w:cs="Times New Roman"/>
                <w:color w:val="000000"/>
              </w:rPr>
              <w:t>California:​</w:t>
            </w:r>
            <w:proofErr w:type="gramEnd"/>
            <w:r w:rsidRPr="003F7C61">
              <w:rPr>
                <w:rFonts w:ascii="Times New Roman" w:hAnsi="Times New Roman" w:cs="Times New Roman"/>
                <w:color w:val="000000"/>
              </w:rPr>
              <w:t>​</w:t>
            </w:r>
            <w:r w:rsidRPr="003F7C61">
              <w:rPr>
                <w:rFonts w:ascii="Times New Roman" w:hAnsi="Times New Roman" w:cs="Times New Roman"/>
                <w:color w:val="000000"/>
              </w:rPr>
              <w:br/>
              <w:t>Learning ​​Data ​​Privacy ​Principles</w:t>
            </w: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5"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color w:val="000000"/>
              </w:rPr>
              <w:t>https://www.ets.berkeley.edu/sites/default/files/general/university_of_california_learning_data_privacy_principles_handout.pdf</w:t>
            </w:r>
          </w:p>
        </w:tc>
      </w:tr>
      <w:tr w:rsidR="00E76C7B" w:rsidRPr="003F7C61" w14:paraId="25C108C7" w14:textId="77777777">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6"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color w:val="000000"/>
              </w:rPr>
              <w:t>University of Hawaii: Resolution Supporting Learner Data Privacy Principles and Practices</w:t>
            </w:r>
          </w:p>
        </w:tc>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7" w14:textId="77777777" w:rsidR="00E76C7B" w:rsidRPr="003F7C61" w:rsidRDefault="00713AC5">
            <w:pPr>
              <w:pBdr>
                <w:top w:val="nil"/>
                <w:left w:val="nil"/>
                <w:bottom w:val="nil"/>
                <w:right w:val="nil"/>
                <w:between w:val="nil"/>
              </w:pBdr>
              <w:spacing w:line="240" w:lineRule="auto"/>
              <w:rPr>
                <w:rFonts w:ascii="Times New Roman" w:hAnsi="Times New Roman" w:cs="Times New Roman"/>
                <w:color w:val="000000"/>
              </w:rPr>
            </w:pPr>
            <w:r w:rsidRPr="003F7C61">
              <w:rPr>
                <w:rFonts w:ascii="Times New Roman" w:hAnsi="Times New Roman" w:cs="Times New Roman"/>
                <w:color w:val="000000"/>
              </w:rPr>
              <w:t>https://docs.google.com/document/d/1bqJTZ4tCK3SFdsS4rXVNK5xlS87g0ajfE3EYk3u0Zh8/edit</w:t>
            </w:r>
          </w:p>
        </w:tc>
      </w:tr>
    </w:tbl>
    <w:p w14:paraId="000000C8" w14:textId="77777777" w:rsidR="00E76C7B" w:rsidRPr="003F7C61" w:rsidRDefault="00E76C7B">
      <w:pPr>
        <w:keepNext/>
        <w:keepLines/>
        <w:spacing w:before="400" w:after="120"/>
        <w:rPr>
          <w:rFonts w:ascii="Times New Roman" w:hAnsi="Times New Roman" w:cs="Times New Roman"/>
        </w:rPr>
      </w:pPr>
    </w:p>
    <w:sectPr w:rsidR="00E76C7B" w:rsidRPr="003F7C61" w:rsidSect="003F7C61">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09CBA" w14:textId="77777777" w:rsidR="005C2477" w:rsidRDefault="005C2477">
      <w:pPr>
        <w:spacing w:line="240" w:lineRule="auto"/>
      </w:pPr>
      <w:r>
        <w:separator/>
      </w:r>
    </w:p>
  </w:endnote>
  <w:endnote w:type="continuationSeparator" w:id="0">
    <w:p w14:paraId="695AECE9" w14:textId="77777777" w:rsidR="005C2477" w:rsidRDefault="005C2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C" w14:textId="77777777" w:rsidR="00713AC5" w:rsidRDefault="00713AC5">
    <w:pPr>
      <w:pBdr>
        <w:top w:val="nil"/>
        <w:left w:val="nil"/>
        <w:bottom w:val="nil"/>
        <w:right w:val="nil"/>
        <w:between w:val="nil"/>
      </w:pBdr>
      <w:tabs>
        <w:tab w:val="center" w:pos="4680"/>
        <w:tab w:val="right" w:pos="9360"/>
      </w:tabs>
      <w:spacing w:line="240" w:lineRule="auto"/>
      <w:rPr>
        <w:color w:val="000000"/>
      </w:rPr>
    </w:pPr>
  </w:p>
  <w:p w14:paraId="0000016D" w14:textId="77777777" w:rsidR="00713AC5" w:rsidRDefault="00713AC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6A465" w14:textId="77777777" w:rsidR="005C2477" w:rsidRDefault="005C2477">
      <w:pPr>
        <w:spacing w:line="240" w:lineRule="auto"/>
      </w:pPr>
      <w:r>
        <w:separator/>
      </w:r>
    </w:p>
  </w:footnote>
  <w:footnote w:type="continuationSeparator" w:id="0">
    <w:p w14:paraId="5B07E148" w14:textId="77777777" w:rsidR="005C2477" w:rsidRDefault="005C2477">
      <w:pPr>
        <w:spacing w:line="240" w:lineRule="auto"/>
      </w:pPr>
      <w:r>
        <w:continuationSeparator/>
      </w:r>
    </w:p>
  </w:footnote>
  <w:footnote w:id="1">
    <w:sdt>
      <w:sdtPr>
        <w:rPr>
          <w:rFonts w:ascii="Times New Roman" w:hAnsi="Times New Roman" w:cs="Times New Roman"/>
          <w:sz w:val="20"/>
          <w:szCs w:val="20"/>
        </w:rPr>
        <w:tag w:val="goog_rdk_206"/>
        <w:id w:val="-1807164794"/>
      </w:sdtPr>
      <w:sdtEndPr/>
      <w:sdtContent>
        <w:p w14:paraId="0000016E" w14:textId="77777777" w:rsidR="00713AC5" w:rsidRPr="00D8226E" w:rsidRDefault="00713AC5">
          <w:pP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sdt>
            <w:sdtPr>
              <w:rPr>
                <w:rFonts w:ascii="Times New Roman" w:hAnsi="Times New Roman" w:cs="Times New Roman"/>
                <w:sz w:val="20"/>
                <w:szCs w:val="20"/>
              </w:rPr>
              <w:tag w:val="goog_rdk_205"/>
              <w:id w:val="-1935814552"/>
            </w:sdtPr>
            <w:sdtEndPr/>
            <w:sdtContent>
              <w:r w:rsidRPr="00D8226E">
                <w:rPr>
                  <w:rFonts w:ascii="Times New Roman" w:hAnsi="Times New Roman" w:cs="Times New Roman"/>
                  <w:color w:val="000000"/>
                  <w:sz w:val="20"/>
                  <w:szCs w:val="20"/>
                </w:rPr>
                <w:t xml:space="preserve"> Leah P </w:t>
              </w:r>
              <w:proofErr w:type="spellStart"/>
              <w:r w:rsidRPr="00D8226E">
                <w:rPr>
                  <w:rFonts w:ascii="Times New Roman" w:hAnsi="Times New Roman" w:cs="Times New Roman"/>
                  <w:color w:val="000000"/>
                  <w:sz w:val="20"/>
                  <w:szCs w:val="20"/>
                </w:rPr>
                <w:t>Macfadyen</w:t>
              </w:r>
              <w:proofErr w:type="spellEnd"/>
              <w:r w:rsidRPr="00D8226E">
                <w:rPr>
                  <w:rFonts w:ascii="Times New Roman" w:hAnsi="Times New Roman" w:cs="Times New Roman"/>
                  <w:color w:val="000000"/>
                  <w:sz w:val="20"/>
                  <w:szCs w:val="20"/>
                </w:rPr>
                <w:t xml:space="preserve"> et al., “Embracing Big Data in Complex Educational Systems: The Learning Analytics Imperative and the Policy Challenge,” Research and Practice in Assessment 9, no. 2014 (n.d.), http://www.rpajournal.com/embracing-big-data-in-complex-educational-systems-the-learning-analytics-imperative-and-the-policy-challenge/.</w:t>
              </w:r>
            </w:sdtContent>
          </w:sdt>
        </w:p>
      </w:sdtContent>
    </w:sdt>
  </w:footnote>
  <w:footnote w:id="2">
    <w:sdt>
      <w:sdtPr>
        <w:rPr>
          <w:rFonts w:ascii="Times New Roman" w:hAnsi="Times New Roman" w:cs="Times New Roman"/>
          <w:sz w:val="20"/>
          <w:szCs w:val="20"/>
        </w:rPr>
        <w:tag w:val="goog_rdk_208"/>
        <w:id w:val="26688127"/>
      </w:sdtPr>
      <w:sdtEndPr/>
      <w:sdtContent>
        <w:p w14:paraId="0000016F" w14:textId="77777777" w:rsidR="00713AC5" w:rsidRPr="00D8226E" w:rsidRDefault="00713AC5">
          <w:pP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sdt>
            <w:sdtPr>
              <w:rPr>
                <w:rFonts w:ascii="Times New Roman" w:hAnsi="Times New Roman" w:cs="Times New Roman"/>
                <w:sz w:val="20"/>
                <w:szCs w:val="20"/>
              </w:rPr>
              <w:tag w:val="goog_rdk_207"/>
              <w:id w:val="-1201705975"/>
            </w:sdtPr>
            <w:sdtEndPr/>
            <w:sdtContent>
              <w:r w:rsidRPr="00D8226E">
                <w:rPr>
                  <w:rFonts w:ascii="Times New Roman" w:hAnsi="Times New Roman" w:cs="Times New Roman"/>
                  <w:color w:val="000000"/>
                  <w:sz w:val="20"/>
                  <w:szCs w:val="20"/>
                </w:rPr>
                <w:t xml:space="preserve"> Matt </w:t>
              </w:r>
              <w:proofErr w:type="spellStart"/>
              <w:r w:rsidRPr="00D8226E">
                <w:rPr>
                  <w:rFonts w:ascii="Times New Roman" w:hAnsi="Times New Roman" w:cs="Times New Roman"/>
                  <w:color w:val="000000"/>
                  <w:sz w:val="20"/>
                  <w:szCs w:val="20"/>
                </w:rPr>
                <w:t>Asay</w:t>
              </w:r>
              <w:proofErr w:type="spellEnd"/>
              <w:r w:rsidRPr="00D8226E">
                <w:rPr>
                  <w:rFonts w:ascii="Times New Roman" w:hAnsi="Times New Roman" w:cs="Times New Roman"/>
                  <w:color w:val="000000"/>
                  <w:sz w:val="20"/>
                  <w:szCs w:val="20"/>
                </w:rPr>
                <w:t xml:space="preserve">, “Who’s Getting Rich In The Big Data Gold Rush?,” </w:t>
              </w:r>
              <w:proofErr w:type="spellStart"/>
              <w:r w:rsidRPr="00D8226E">
                <w:rPr>
                  <w:rFonts w:ascii="Times New Roman" w:hAnsi="Times New Roman" w:cs="Times New Roman"/>
                  <w:color w:val="000000"/>
                  <w:sz w:val="20"/>
                  <w:szCs w:val="20"/>
                </w:rPr>
                <w:t>ReadWrite</w:t>
              </w:r>
              <w:proofErr w:type="spellEnd"/>
              <w:r w:rsidRPr="00D8226E">
                <w:rPr>
                  <w:rFonts w:ascii="Times New Roman" w:hAnsi="Times New Roman" w:cs="Times New Roman"/>
                  <w:color w:val="000000"/>
                  <w:sz w:val="20"/>
                  <w:szCs w:val="20"/>
                </w:rPr>
                <w:t xml:space="preserve"> (blog), November 11, 2013, https://readwrite.com/2013/11/11/whos-getting-rich-in-the-big-data-gold-rush/; David Steinberg, “Unlocking the Big Data Goldmine for SMBs,” WIRED, April 25, 2013, https://www.wired.com/insights/2013/04/unlocking-the-big-data-goldmine-for-smbs/; Brad Peters, “The Big Data Gold Rush,” Forbes, June 21, 2012, https://www.forbes.com/sites/bradpeters/2012/06/21/the-big-data-gold-rush/.</w:t>
              </w:r>
            </w:sdtContent>
          </w:sdt>
        </w:p>
      </w:sdtContent>
    </w:sdt>
  </w:footnote>
  <w:footnote w:id="3">
    <w:sdt>
      <w:sdtPr>
        <w:rPr>
          <w:rFonts w:ascii="Times New Roman" w:hAnsi="Times New Roman" w:cs="Times New Roman"/>
          <w:sz w:val="20"/>
          <w:szCs w:val="20"/>
        </w:rPr>
        <w:tag w:val="goog_rdk_210"/>
        <w:id w:val="1750383446"/>
      </w:sdtPr>
      <w:sdtEndPr/>
      <w:sdtContent>
        <w:p w14:paraId="00000170" w14:textId="77777777" w:rsidR="00713AC5" w:rsidRPr="00D8226E" w:rsidRDefault="00713AC5">
          <w:pP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sdt>
            <w:sdtPr>
              <w:rPr>
                <w:rFonts w:ascii="Times New Roman" w:hAnsi="Times New Roman" w:cs="Times New Roman"/>
                <w:sz w:val="20"/>
                <w:szCs w:val="20"/>
              </w:rPr>
              <w:tag w:val="goog_rdk_209"/>
              <w:id w:val="1582095748"/>
            </w:sdtPr>
            <w:sdtEndPr/>
            <w:sdtContent>
              <w:r w:rsidRPr="00D8226E">
                <w:rPr>
                  <w:rFonts w:ascii="Times New Roman" w:hAnsi="Times New Roman" w:cs="Times New Roman"/>
                  <w:color w:val="000000"/>
                  <w:sz w:val="20"/>
                  <w:szCs w:val="20"/>
                </w:rPr>
                <w:t xml:space="preserve"> Edwin Lane, “Businesses Are Using Big Data to Outsmart Rivals,” CNN, accessed July 8, 2019, https://www.cnn.com/2014/10/13/business/moneyball-businesses-outsmarting-rivals/index.html; Viktor Mayer-</w:t>
              </w:r>
              <w:proofErr w:type="spellStart"/>
              <w:r w:rsidRPr="00D8226E">
                <w:rPr>
                  <w:rFonts w:ascii="Times New Roman" w:hAnsi="Times New Roman" w:cs="Times New Roman"/>
                  <w:color w:val="000000"/>
                  <w:sz w:val="20"/>
                  <w:szCs w:val="20"/>
                </w:rPr>
                <w:t>Schönberger</w:t>
              </w:r>
              <w:proofErr w:type="spellEnd"/>
              <w:r w:rsidRPr="00D8226E">
                <w:rPr>
                  <w:rFonts w:ascii="Times New Roman" w:hAnsi="Times New Roman" w:cs="Times New Roman"/>
                  <w:color w:val="000000"/>
                  <w:sz w:val="20"/>
                  <w:szCs w:val="20"/>
                </w:rPr>
                <w:t xml:space="preserve"> and Kenneth </w:t>
              </w:r>
              <w:proofErr w:type="spellStart"/>
              <w:r w:rsidRPr="00D8226E">
                <w:rPr>
                  <w:rFonts w:ascii="Times New Roman" w:hAnsi="Times New Roman" w:cs="Times New Roman"/>
                  <w:color w:val="000000"/>
                  <w:sz w:val="20"/>
                  <w:szCs w:val="20"/>
                </w:rPr>
                <w:t>Cukier</w:t>
              </w:r>
              <w:proofErr w:type="spellEnd"/>
              <w:r w:rsidRPr="00D8226E">
                <w:rPr>
                  <w:rFonts w:ascii="Times New Roman" w:hAnsi="Times New Roman" w:cs="Times New Roman"/>
                  <w:color w:val="000000"/>
                  <w:sz w:val="20"/>
                  <w:szCs w:val="20"/>
                </w:rPr>
                <w:t xml:space="preserve">, Big Data: A Revolution That Will Transform How We Live, Work, and Think, Reprint edition (Boston: Eamon Dolan/Mariner Books, 2014); Perry Rotella, “Is Data The New Oil?,” Forbes, April 2, 2012, https://www.forbes.com/sites/perryrotella/2012/04/02/is-data-the-new-oil/; Simon Moss and </w:t>
              </w:r>
              <w:proofErr w:type="spellStart"/>
              <w:r w:rsidRPr="00D8226E">
                <w:rPr>
                  <w:rFonts w:ascii="Times New Roman" w:hAnsi="Times New Roman" w:cs="Times New Roman"/>
                  <w:color w:val="000000"/>
                  <w:sz w:val="20"/>
                  <w:szCs w:val="20"/>
                </w:rPr>
                <w:t>Pneuron</w:t>
              </w:r>
              <w:proofErr w:type="spellEnd"/>
              <w:r w:rsidRPr="00D8226E">
                <w:rPr>
                  <w:rFonts w:ascii="Times New Roman" w:hAnsi="Times New Roman" w:cs="Times New Roman"/>
                  <w:color w:val="000000"/>
                  <w:sz w:val="20"/>
                  <w:szCs w:val="20"/>
                </w:rPr>
                <w:t xml:space="preserve"> Corporation, “Big Data: New Oil or Snake Oil?,” WIRED, October 23, 2014, https://www.wired.com/insights/2014/10/big-data-new-oil-or-snake-oil/.</w:t>
              </w:r>
            </w:sdtContent>
          </w:sdt>
        </w:p>
      </w:sdtContent>
    </w:sdt>
  </w:footnote>
  <w:footnote w:id="4">
    <w:sdt>
      <w:sdtPr>
        <w:rPr>
          <w:rFonts w:ascii="Times New Roman" w:hAnsi="Times New Roman" w:cs="Times New Roman"/>
          <w:sz w:val="20"/>
          <w:szCs w:val="20"/>
        </w:rPr>
        <w:tag w:val="goog_rdk_212"/>
        <w:id w:val="-1476442423"/>
      </w:sdtPr>
      <w:sdtEndPr/>
      <w:sdtContent>
        <w:p w14:paraId="00000171" w14:textId="77777777" w:rsidR="00713AC5" w:rsidRPr="00D8226E" w:rsidRDefault="00713AC5">
          <w:pP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sdt>
            <w:sdtPr>
              <w:rPr>
                <w:rFonts w:ascii="Times New Roman" w:hAnsi="Times New Roman" w:cs="Times New Roman"/>
                <w:sz w:val="20"/>
                <w:szCs w:val="20"/>
              </w:rPr>
              <w:tag w:val="goog_rdk_211"/>
              <w:id w:val="674699248"/>
            </w:sdtPr>
            <w:sdtEndPr/>
            <w:sdtContent>
              <w:r w:rsidRPr="00D8226E">
                <w:rPr>
                  <w:rFonts w:ascii="Times New Roman" w:hAnsi="Times New Roman" w:cs="Times New Roman"/>
                  <w:color w:val="000000"/>
                  <w:sz w:val="20"/>
                  <w:szCs w:val="20"/>
                </w:rPr>
                <w:t xml:space="preserve"> George Siemens, “Learning Analytics: Envisioning a Research Discipline and a Domain of Practice,” in Proceedings of the 2nd International Conference on Learning Analytics and Knowledge (New York, NY, USA: ACM, 2012), 4–8, https://doi.org/10.1145/2330601.2330605.</w:t>
              </w:r>
            </w:sdtContent>
          </w:sdt>
        </w:p>
      </w:sdtContent>
    </w:sdt>
  </w:footnote>
  <w:footnote w:id="5">
    <w:sdt>
      <w:sdtPr>
        <w:rPr>
          <w:rFonts w:ascii="Times New Roman" w:hAnsi="Times New Roman" w:cs="Times New Roman"/>
          <w:sz w:val="20"/>
          <w:szCs w:val="20"/>
        </w:rPr>
        <w:tag w:val="goog_rdk_214"/>
        <w:id w:val="1344202973"/>
      </w:sdtPr>
      <w:sdtEndPr/>
      <w:sdtContent>
        <w:p w14:paraId="00000172" w14:textId="77777777" w:rsidR="00713AC5" w:rsidRPr="00D8226E" w:rsidRDefault="00713AC5">
          <w:pP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sdt>
            <w:sdtPr>
              <w:rPr>
                <w:rFonts w:ascii="Times New Roman" w:hAnsi="Times New Roman" w:cs="Times New Roman"/>
                <w:sz w:val="20"/>
                <w:szCs w:val="20"/>
              </w:rPr>
              <w:tag w:val="goog_rdk_213"/>
              <w:id w:val="1256249781"/>
            </w:sdtPr>
            <w:sdtEndPr/>
            <w:sdtContent>
              <w:r w:rsidRPr="00D8226E">
                <w:rPr>
                  <w:rFonts w:ascii="Times New Roman" w:hAnsi="Times New Roman" w:cs="Times New Roman"/>
                  <w:color w:val="000000"/>
                  <w:sz w:val="20"/>
                  <w:szCs w:val="20"/>
                </w:rPr>
                <w:t xml:space="preserve"> Angela van Barneveld, Kimberly E Arnold, and John P Campbell, “Analytics in Higher Education: Establishing a Common Language,” Educause 1, no. 1 (2012): 1–11.</w:t>
              </w:r>
            </w:sdtContent>
          </w:sdt>
        </w:p>
      </w:sdtContent>
    </w:sdt>
  </w:footnote>
  <w:footnote w:id="6">
    <w:sdt>
      <w:sdtPr>
        <w:rPr>
          <w:rFonts w:ascii="Times New Roman" w:hAnsi="Times New Roman" w:cs="Times New Roman"/>
          <w:sz w:val="20"/>
          <w:szCs w:val="20"/>
        </w:rPr>
        <w:tag w:val="goog_rdk_216"/>
        <w:id w:val="2094742300"/>
      </w:sdtPr>
      <w:sdtEndPr/>
      <w:sdtContent>
        <w:p w14:paraId="00000173" w14:textId="77777777" w:rsidR="00713AC5" w:rsidRPr="00D8226E" w:rsidRDefault="00713AC5">
          <w:pP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sdt>
            <w:sdtPr>
              <w:rPr>
                <w:rFonts w:ascii="Times New Roman" w:hAnsi="Times New Roman" w:cs="Times New Roman"/>
                <w:sz w:val="20"/>
                <w:szCs w:val="20"/>
              </w:rPr>
              <w:tag w:val="goog_rdk_215"/>
              <w:id w:val="-484936924"/>
            </w:sdtPr>
            <w:sdtEndPr/>
            <w:sdtContent>
              <w:r w:rsidRPr="00D8226E">
                <w:rPr>
                  <w:rFonts w:ascii="Times New Roman" w:hAnsi="Times New Roman" w:cs="Times New Roman"/>
                  <w:color w:val="000000"/>
                  <w:sz w:val="20"/>
                  <w:szCs w:val="20"/>
                </w:rPr>
                <w:t xml:space="preserve"> L. Johnson et al., The 2010 Horizon Report (New Media Consortium, 2010), https://eric.ed.gov/?id=ED510220.</w:t>
              </w:r>
            </w:sdtContent>
          </w:sdt>
        </w:p>
      </w:sdtContent>
    </w:sdt>
  </w:footnote>
  <w:footnote w:id="7">
    <w:p w14:paraId="000000C9"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Lynn </w:t>
      </w:r>
      <w:proofErr w:type="spellStart"/>
      <w:r w:rsidRPr="00D8226E">
        <w:rPr>
          <w:rFonts w:ascii="Times New Roman" w:hAnsi="Times New Roman" w:cs="Times New Roman"/>
          <w:color w:val="000000"/>
          <w:sz w:val="20"/>
          <w:szCs w:val="20"/>
        </w:rPr>
        <w:t>Silipigni</w:t>
      </w:r>
      <w:proofErr w:type="spellEnd"/>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Connaway</w:t>
      </w:r>
      <w:proofErr w:type="spellEnd"/>
      <w:r w:rsidRPr="00D8226E">
        <w:rPr>
          <w:rFonts w:ascii="Times New Roman" w:hAnsi="Times New Roman" w:cs="Times New Roman"/>
          <w:color w:val="000000"/>
          <w:sz w:val="20"/>
          <w:szCs w:val="20"/>
        </w:rPr>
        <w:t xml:space="preserve"> et al., “Academic Library Impact: Improving Practice and Essential Areas to Research,” 2017, http://www.ala.org/acrl/sites/ala.org.acrl/files/content/publications/whitepapers/academiclib.pdf.</w:t>
      </w:r>
    </w:p>
  </w:footnote>
  <w:footnote w:id="8">
    <w:p w14:paraId="000000CB" w14:textId="54A48A3C"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Kara </w:t>
      </w:r>
      <w:proofErr w:type="spellStart"/>
      <w:r w:rsidRPr="00D8226E">
        <w:rPr>
          <w:rFonts w:ascii="Times New Roman" w:hAnsi="Times New Roman" w:cs="Times New Roman"/>
          <w:color w:val="000000"/>
          <w:sz w:val="20"/>
          <w:szCs w:val="20"/>
        </w:rPr>
        <w:t>Malenfant</w:t>
      </w:r>
      <w:proofErr w:type="spellEnd"/>
      <w:r w:rsidRPr="00D8226E">
        <w:rPr>
          <w:rFonts w:ascii="Times New Roman" w:hAnsi="Times New Roman" w:cs="Times New Roman"/>
          <w:color w:val="000000"/>
          <w:sz w:val="20"/>
          <w:szCs w:val="20"/>
        </w:rPr>
        <w:t xml:space="preserve">, “Assessment in Action: Academic Libraries and Student Success,” Text, Association of College &amp; Research Libraries, October 9, 2012, http://www.ala.org/acrl/AiA; Association of College and Research Libraries, “Assessment in Action Final Narrative,” September 30, 2015, </w:t>
      </w:r>
      <w:sdt>
        <w:sdtPr>
          <w:rPr>
            <w:rFonts w:ascii="Times New Roman" w:hAnsi="Times New Roman" w:cs="Times New Roman"/>
            <w:sz w:val="20"/>
            <w:szCs w:val="20"/>
          </w:rPr>
          <w:tag w:val="goog_rdk_188"/>
          <w:id w:val="1676459477"/>
          <w:showingPlcHdr/>
        </w:sdtPr>
        <w:sdtEndPr/>
        <w:sdtContent>
          <w:r w:rsidR="00635270" w:rsidRPr="00D8226E">
            <w:rPr>
              <w:rFonts w:ascii="Times New Roman" w:hAnsi="Times New Roman" w:cs="Times New Roman"/>
              <w:sz w:val="20"/>
              <w:szCs w:val="20"/>
            </w:rPr>
            <w:t xml:space="preserve">     </w:t>
          </w:r>
        </w:sdtContent>
      </w:sdt>
      <w:sdt>
        <w:sdtPr>
          <w:rPr>
            <w:rFonts w:ascii="Times New Roman" w:hAnsi="Times New Roman" w:cs="Times New Roman"/>
            <w:sz w:val="20"/>
            <w:szCs w:val="20"/>
          </w:rPr>
          <w:tag w:val="goog_rdk_189"/>
          <w:id w:val="-396133668"/>
        </w:sdtPr>
        <w:sdtEndPr/>
        <w:sdtContent>
          <w:r w:rsidRPr="00D8226E">
            <w:rPr>
              <w:rFonts w:ascii="Times New Roman" w:hAnsi="Times New Roman" w:cs="Times New Roman"/>
              <w:sz w:val="20"/>
              <w:szCs w:val="20"/>
            </w:rPr>
            <w:t>http://www.ala.org/acrl/sites/ala.org.acrl/files/content/AiA%20final%20report%20to%20IMLS%20FINAL%20no%20cover.pdf</w:t>
          </w:r>
        </w:sdtContent>
      </w:sdt>
      <w:sdt>
        <w:sdtPr>
          <w:rPr>
            <w:rFonts w:ascii="Times New Roman" w:hAnsi="Times New Roman" w:cs="Times New Roman"/>
            <w:sz w:val="20"/>
            <w:szCs w:val="20"/>
          </w:rPr>
          <w:tag w:val="goog_rdk_190"/>
          <w:id w:val="-1818719705"/>
        </w:sdtPr>
        <w:sdtEndPr/>
        <w:sdtContent>
          <w:r w:rsidRPr="00D8226E">
            <w:rPr>
              <w:rFonts w:ascii="Times New Roman" w:hAnsi="Times New Roman" w:cs="Times New Roman"/>
              <w:color w:val="000000"/>
              <w:sz w:val="20"/>
              <w:szCs w:val="20"/>
            </w:rPr>
            <w:t>; Megan Oakleaf, “Value of Academic Libraries: A Comprehensive Research Review and Report” (Association of College and Research Libraries, 2010), www.acrl.ala.org/value</w:t>
          </w:r>
        </w:sdtContent>
      </w:sdt>
      <w:r w:rsidRPr="00D8226E">
        <w:rPr>
          <w:rFonts w:ascii="Times New Roman" w:hAnsi="Times New Roman" w:cs="Times New Roman"/>
          <w:color w:val="000000"/>
          <w:sz w:val="20"/>
          <w:szCs w:val="20"/>
        </w:rPr>
        <w:t>.</w:t>
      </w:r>
    </w:p>
  </w:footnote>
  <w:footnote w:id="9">
    <w:p w14:paraId="0D8DDD30" w14:textId="36ADC4BE" w:rsidR="004364BE" w:rsidRPr="00D8226E" w:rsidRDefault="004364BE">
      <w:pPr>
        <w:pStyle w:val="FootnoteText"/>
        <w:rPr>
          <w:rFonts w:ascii="Times New Roman" w:hAnsi="Times New Roman" w:cs="Times New Roman"/>
          <w:lang w:val="en-US"/>
        </w:rPr>
      </w:pPr>
      <w:r w:rsidRPr="00D8226E">
        <w:rPr>
          <w:rStyle w:val="FootnoteReference"/>
          <w:rFonts w:ascii="Times New Roman" w:hAnsi="Times New Roman" w:cs="Times New Roman"/>
        </w:rPr>
        <w:footnoteRef/>
      </w:r>
      <w:r w:rsidRPr="00D8226E">
        <w:rPr>
          <w:rFonts w:ascii="Times New Roman" w:hAnsi="Times New Roman" w:cs="Times New Roman"/>
        </w:rPr>
        <w:t xml:space="preserve"> Kyle M. L. Jones and Dorothea </w:t>
      </w:r>
      <w:proofErr w:type="spellStart"/>
      <w:r w:rsidRPr="00D8226E">
        <w:rPr>
          <w:rFonts w:ascii="Times New Roman" w:hAnsi="Times New Roman" w:cs="Times New Roman"/>
        </w:rPr>
        <w:t>Salo</w:t>
      </w:r>
      <w:proofErr w:type="spellEnd"/>
      <w:r w:rsidRPr="00D8226E">
        <w:rPr>
          <w:rFonts w:ascii="Times New Roman" w:hAnsi="Times New Roman" w:cs="Times New Roman"/>
        </w:rPr>
        <w:t>, “Learning Analytics and the Academic Library: Professional Ethics Commitments at a Crossroads,” College &amp; Research Libraries, 2017,17 304–323</w:t>
      </w:r>
      <w:r w:rsidR="00A12AEE" w:rsidRPr="00D8226E">
        <w:rPr>
          <w:rFonts w:ascii="Times New Roman" w:hAnsi="Times New Roman" w:cs="Times New Roman"/>
        </w:rPr>
        <w:t xml:space="preserve">; Karen P. Nicholson, Nicole </w:t>
      </w:r>
      <w:proofErr w:type="spellStart"/>
      <w:r w:rsidR="00A12AEE" w:rsidRPr="00D8226E">
        <w:rPr>
          <w:rFonts w:ascii="Times New Roman" w:hAnsi="Times New Roman" w:cs="Times New Roman"/>
        </w:rPr>
        <w:t>Pagowsky</w:t>
      </w:r>
      <w:proofErr w:type="spellEnd"/>
      <w:r w:rsidR="00A12AEE" w:rsidRPr="00D8226E">
        <w:rPr>
          <w:rFonts w:ascii="Times New Roman" w:hAnsi="Times New Roman" w:cs="Times New Roman"/>
        </w:rPr>
        <w:t xml:space="preserve">, and Maura Seale. "Just-in-Time or Just-in-Case? Time, Learning Analytics, and the Academic Library." Library Trends 68 (2019): 54-75; Tami Oliphant and Michael R. </w:t>
      </w:r>
      <w:proofErr w:type="spellStart"/>
      <w:r w:rsidR="00A12AEE" w:rsidRPr="00D8226E">
        <w:rPr>
          <w:rFonts w:ascii="Times New Roman" w:hAnsi="Times New Roman" w:cs="Times New Roman"/>
        </w:rPr>
        <w:t>Brundin</w:t>
      </w:r>
      <w:proofErr w:type="spellEnd"/>
      <w:r w:rsidR="00A12AEE" w:rsidRPr="00D8226E">
        <w:rPr>
          <w:rFonts w:ascii="Times New Roman" w:hAnsi="Times New Roman" w:cs="Times New Roman"/>
        </w:rPr>
        <w:t>, "Conflicting Values: An Exploration of the Tensions Between Learning Analytics and Academic Librarianship," Library Trends 68 (2019): 5–23.</w:t>
      </w:r>
    </w:p>
  </w:footnote>
  <w:footnote w:id="10">
    <w:p w14:paraId="000000D2"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Thomas H. Davenport, Big Data at Work: Dispelling the Myths, Uncovering the Opportunities (Boston Massachusetts: Harvard Business Review Press, 2014).</w:t>
      </w:r>
    </w:p>
  </w:footnote>
  <w:footnote w:id="11">
    <w:p w14:paraId="000000D3"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Jacqueleen</w:t>
      </w:r>
      <w:proofErr w:type="spellEnd"/>
      <w:r w:rsidRPr="00D8226E">
        <w:rPr>
          <w:rFonts w:ascii="Times New Roman" w:hAnsi="Times New Roman" w:cs="Times New Roman"/>
          <w:color w:val="000000"/>
          <w:sz w:val="20"/>
          <w:szCs w:val="20"/>
        </w:rPr>
        <w:t xml:space="preserve"> A. Reyes, “The Skinny on Big Data in Education: Learning Analytics Simplified,” </w:t>
      </w:r>
      <w:proofErr w:type="spellStart"/>
      <w:r w:rsidRPr="00D8226E">
        <w:rPr>
          <w:rFonts w:ascii="Times New Roman" w:hAnsi="Times New Roman" w:cs="Times New Roman"/>
          <w:color w:val="000000"/>
          <w:sz w:val="20"/>
          <w:szCs w:val="20"/>
        </w:rPr>
        <w:t>TechTrends</w:t>
      </w:r>
      <w:proofErr w:type="spellEnd"/>
      <w:r w:rsidRPr="00D8226E">
        <w:rPr>
          <w:rFonts w:ascii="Times New Roman" w:hAnsi="Times New Roman" w:cs="Times New Roman"/>
          <w:color w:val="000000"/>
          <w:sz w:val="20"/>
          <w:szCs w:val="20"/>
        </w:rPr>
        <w:t xml:space="preserve"> 59, no. 2 (2015): 75–80.</w:t>
      </w:r>
    </w:p>
  </w:footnote>
  <w:footnote w:id="12">
    <w:p w14:paraId="000000D4"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van Barneveld, Arnold, and Campbell, “Analytics in Higher Education: Establishing a Common Language”; Kyle M. L. Jones, “All the Data We Can Get: A Contextual Study of Learning Analytics and Student Privacy” (Ph.D., The University of Wisconsin - Madison, 2015), https://search.proquest.com/docview/1751011265/abstract/F69EA27D0E3D4A43PQ/1.van </w:t>
      </w:r>
    </w:p>
  </w:footnote>
  <w:footnote w:id="13">
    <w:p w14:paraId="000000D5"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J P Campbell and D G </w:t>
      </w:r>
      <w:proofErr w:type="spellStart"/>
      <w:r w:rsidRPr="00D8226E">
        <w:rPr>
          <w:rFonts w:ascii="Times New Roman" w:hAnsi="Times New Roman" w:cs="Times New Roman"/>
          <w:color w:val="000000"/>
          <w:sz w:val="20"/>
          <w:szCs w:val="20"/>
        </w:rPr>
        <w:t>Oblinger</w:t>
      </w:r>
      <w:proofErr w:type="spellEnd"/>
      <w:r w:rsidRPr="00D8226E">
        <w:rPr>
          <w:rFonts w:ascii="Times New Roman" w:hAnsi="Times New Roman" w:cs="Times New Roman"/>
          <w:color w:val="000000"/>
          <w:sz w:val="20"/>
          <w:szCs w:val="20"/>
        </w:rPr>
        <w:t>, “Academic Analytics,” October 2007, http://www.educause.edu/library/resources/academic-analytics.</w:t>
      </w:r>
    </w:p>
  </w:footnote>
  <w:footnote w:id="14">
    <w:p w14:paraId="000000D6"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Abelardo Pardo and Carlos Delgado </w:t>
      </w:r>
      <w:proofErr w:type="spellStart"/>
      <w:r w:rsidRPr="00D8226E">
        <w:rPr>
          <w:rFonts w:ascii="Times New Roman" w:hAnsi="Times New Roman" w:cs="Times New Roman"/>
          <w:color w:val="000000"/>
          <w:sz w:val="20"/>
          <w:szCs w:val="20"/>
        </w:rPr>
        <w:t>Kloos</w:t>
      </w:r>
      <w:proofErr w:type="spellEnd"/>
      <w:r w:rsidRPr="00D8226E">
        <w:rPr>
          <w:rFonts w:ascii="Times New Roman" w:hAnsi="Times New Roman" w:cs="Times New Roman"/>
          <w:color w:val="000000"/>
          <w:sz w:val="20"/>
          <w:szCs w:val="20"/>
        </w:rPr>
        <w:t xml:space="preserve">, “Stepping out of the Box: Towards Analytics Outside the Learning Management System,” in Proceedings of the 1st International Conference on Learning Analytics and Knowledge - LAK ’11 (the 1st International Conference, Banff, Alberta, Canada: ACM Press, 2011), 163, https://doi.org/10.1145/2090116.2090142.pardo </w:t>
      </w:r>
    </w:p>
  </w:footnote>
  <w:footnote w:id="15">
    <w:p w14:paraId="000000D7"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Unizin</w:t>
      </w:r>
      <w:proofErr w:type="spellEnd"/>
      <w:r w:rsidRPr="00D8226E">
        <w:rPr>
          <w:rFonts w:ascii="Times New Roman" w:hAnsi="Times New Roman" w:cs="Times New Roman"/>
          <w:color w:val="000000"/>
          <w:sz w:val="20"/>
          <w:szCs w:val="20"/>
        </w:rPr>
        <w:t xml:space="preserve"> Consortium, “</w:t>
      </w:r>
      <w:proofErr w:type="spellStart"/>
      <w:r w:rsidRPr="00D8226E">
        <w:rPr>
          <w:rFonts w:ascii="Times New Roman" w:hAnsi="Times New Roman" w:cs="Times New Roman"/>
          <w:color w:val="000000"/>
          <w:sz w:val="20"/>
          <w:szCs w:val="20"/>
        </w:rPr>
        <w:t>Unizin</w:t>
      </w:r>
      <w:proofErr w:type="spellEnd"/>
      <w:r w:rsidRPr="00D8226E">
        <w:rPr>
          <w:rFonts w:ascii="Times New Roman" w:hAnsi="Times New Roman" w:cs="Times New Roman"/>
          <w:color w:val="000000"/>
          <w:sz w:val="20"/>
          <w:szCs w:val="20"/>
        </w:rPr>
        <w:t xml:space="preserve"> Common Data Model,” accessed May 2, 2019, http://ucdm.unizin.org/columns.byTable.html.</w:t>
      </w:r>
    </w:p>
  </w:footnote>
  <w:footnote w:id="16">
    <w:p w14:paraId="000000D8"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Unizin</w:t>
      </w:r>
      <w:proofErr w:type="spellEnd"/>
      <w:r w:rsidRPr="00D8226E">
        <w:rPr>
          <w:rFonts w:ascii="Times New Roman" w:hAnsi="Times New Roman" w:cs="Times New Roman"/>
          <w:color w:val="000000"/>
          <w:sz w:val="20"/>
          <w:szCs w:val="20"/>
        </w:rPr>
        <w:t xml:space="preserve"> Consortium, “About,” </w:t>
      </w:r>
      <w:proofErr w:type="spellStart"/>
      <w:r w:rsidRPr="00D8226E">
        <w:rPr>
          <w:rFonts w:ascii="Times New Roman" w:hAnsi="Times New Roman" w:cs="Times New Roman"/>
          <w:color w:val="000000"/>
          <w:sz w:val="20"/>
          <w:szCs w:val="20"/>
        </w:rPr>
        <w:t>Unizin</w:t>
      </w:r>
      <w:proofErr w:type="spellEnd"/>
      <w:r w:rsidRPr="00D8226E">
        <w:rPr>
          <w:rFonts w:ascii="Times New Roman" w:hAnsi="Times New Roman" w:cs="Times New Roman"/>
          <w:color w:val="000000"/>
          <w:sz w:val="20"/>
          <w:szCs w:val="20"/>
        </w:rPr>
        <w:t xml:space="preserve"> (blog), accessed July 8, 2019, https://unizin.org/about/.</w:t>
      </w:r>
    </w:p>
  </w:footnote>
  <w:footnote w:id="17">
    <w:p w14:paraId="000000D9"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Kimberly E Arnold, “Signals: Applying Academic Analytics,” EDUCAUSE Quarterly 33, no. 1 (2010), educause.edu/</w:t>
      </w:r>
      <w:proofErr w:type="spellStart"/>
      <w:r w:rsidRPr="00D8226E">
        <w:rPr>
          <w:rFonts w:ascii="Times New Roman" w:hAnsi="Times New Roman" w:cs="Times New Roman"/>
          <w:color w:val="000000"/>
          <w:sz w:val="20"/>
          <w:szCs w:val="20"/>
        </w:rPr>
        <w:t>ero</w:t>
      </w:r>
      <w:proofErr w:type="spellEnd"/>
      <w:r w:rsidRPr="00D8226E">
        <w:rPr>
          <w:rFonts w:ascii="Times New Roman" w:hAnsi="Times New Roman" w:cs="Times New Roman"/>
          <w:color w:val="000000"/>
          <w:sz w:val="20"/>
          <w:szCs w:val="20"/>
        </w:rPr>
        <w:t>/article/signals-applying-academic-analytics.</w:t>
      </w:r>
    </w:p>
  </w:footnote>
  <w:footnote w:id="18">
    <w:p w14:paraId="000000DA"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Kyle M. L. Jones and Chase McCoy, “Reconsidering Data in Learning Analytics: Opportunities for Critical Research Using a Documentation Studies Framework,” Learning, Media and Technology 44, no. 1 (January 2, 2019): 52–63, https://doi.org/10.1080/17439884.2018.1556216.</w:t>
      </w:r>
    </w:p>
  </w:footnote>
  <w:footnote w:id="19">
    <w:p w14:paraId="000000DB"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C </w:t>
      </w:r>
      <w:proofErr w:type="spellStart"/>
      <w:r w:rsidRPr="00D8226E">
        <w:rPr>
          <w:rFonts w:ascii="Times New Roman" w:hAnsi="Times New Roman" w:cs="Times New Roman"/>
          <w:color w:val="000000"/>
          <w:sz w:val="20"/>
          <w:szCs w:val="20"/>
        </w:rPr>
        <w:t>Carmean</w:t>
      </w:r>
      <w:proofErr w:type="spellEnd"/>
      <w:r w:rsidRPr="00D8226E">
        <w:rPr>
          <w:rFonts w:ascii="Times New Roman" w:hAnsi="Times New Roman" w:cs="Times New Roman"/>
          <w:color w:val="000000"/>
          <w:sz w:val="20"/>
          <w:szCs w:val="20"/>
        </w:rPr>
        <w:t xml:space="preserve"> and P </w:t>
      </w:r>
      <w:proofErr w:type="spellStart"/>
      <w:r w:rsidRPr="00D8226E">
        <w:rPr>
          <w:rFonts w:ascii="Times New Roman" w:hAnsi="Times New Roman" w:cs="Times New Roman"/>
          <w:color w:val="000000"/>
          <w:sz w:val="20"/>
          <w:szCs w:val="20"/>
        </w:rPr>
        <w:t>Mizzi</w:t>
      </w:r>
      <w:proofErr w:type="spellEnd"/>
      <w:r w:rsidRPr="00D8226E">
        <w:rPr>
          <w:rFonts w:ascii="Times New Roman" w:hAnsi="Times New Roman" w:cs="Times New Roman"/>
          <w:color w:val="000000"/>
          <w:sz w:val="20"/>
          <w:szCs w:val="20"/>
        </w:rPr>
        <w:t>, “The Case for Nudge Analytics,” EDUCAUSE Quarterly 33, no. 4 (2010), http://www.educause.edu/ero/article/case-nudge-analytics; Jill Frankfort et al., “Analytics, Nudges, and Learner Persistence,” EDUCAUSE Review 19 (July 18, 2012), https://digitalcommons.tacoma.uw.edu/academic_affairs_pubs/19.c</w:t>
      </w:r>
    </w:p>
  </w:footnote>
  <w:footnote w:id="20">
    <w:p w14:paraId="000000DC"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Marc Parry, “Big Data </w:t>
      </w:r>
      <w:proofErr w:type="gramStart"/>
      <w:r w:rsidRPr="00D8226E">
        <w:rPr>
          <w:rFonts w:ascii="Times New Roman" w:hAnsi="Times New Roman" w:cs="Times New Roman"/>
          <w:color w:val="000000"/>
          <w:sz w:val="20"/>
          <w:szCs w:val="20"/>
        </w:rPr>
        <w:t>On</w:t>
      </w:r>
      <w:proofErr w:type="gramEnd"/>
      <w:r w:rsidRPr="00D8226E">
        <w:rPr>
          <w:rFonts w:ascii="Times New Roman" w:hAnsi="Times New Roman" w:cs="Times New Roman"/>
          <w:color w:val="000000"/>
          <w:sz w:val="20"/>
          <w:szCs w:val="20"/>
        </w:rPr>
        <w:t xml:space="preserve"> Campus,” The New York Times, July 18, 2012, sec. Education Life, https://www.nytimes.com/2012/07/22/education/edlife/colleges-awakening-to-the-opportunities-of-data-mining.html.</w:t>
      </w:r>
    </w:p>
  </w:footnote>
  <w:footnote w:id="21">
    <w:p w14:paraId="000000DD"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Stephen Aguilar, Steven </w:t>
      </w:r>
      <w:proofErr w:type="spellStart"/>
      <w:r w:rsidRPr="00D8226E">
        <w:rPr>
          <w:rFonts w:ascii="Times New Roman" w:hAnsi="Times New Roman" w:cs="Times New Roman"/>
          <w:color w:val="000000"/>
          <w:sz w:val="20"/>
          <w:szCs w:val="20"/>
        </w:rPr>
        <w:t>Lonn</w:t>
      </w:r>
      <w:proofErr w:type="spellEnd"/>
      <w:r w:rsidRPr="00D8226E">
        <w:rPr>
          <w:rFonts w:ascii="Times New Roman" w:hAnsi="Times New Roman" w:cs="Times New Roman"/>
          <w:color w:val="000000"/>
          <w:sz w:val="20"/>
          <w:szCs w:val="20"/>
        </w:rPr>
        <w:t>, and Stephanie D. Teasley, “Perceptions and Use of an Early Warning System During a Higher Education Transition Program,” in Proceedings of the Fourth International Conference on Learning Analytics And Knowledge, LAK ’14 (New York, NY, USA: ACM, 2014), 113–117, https://doi.org/10.1145/2567574.2567625; Stephanie Kraft-Terry and Cheri Kau, “Manageable Steps to Implementing Data-Informed Advising” (NACADA, 2016), https://www.nacada.ksu.edu/Resources/Clearinghouse/View-Articles/Manageable-Steps-to-Implementing-Data-Informed-Advising.aspx.</w:t>
      </w:r>
    </w:p>
  </w:footnote>
  <w:footnote w:id="22">
    <w:p w14:paraId="000000DE"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Lindsay McKenzie, “In the News: Alexa, What’s the Deal With You, </w:t>
      </w:r>
      <w:proofErr w:type="gramStart"/>
      <w:r w:rsidRPr="00D8226E">
        <w:rPr>
          <w:rFonts w:ascii="Times New Roman" w:hAnsi="Times New Roman" w:cs="Times New Roman"/>
          <w:color w:val="000000"/>
          <w:sz w:val="20"/>
          <w:szCs w:val="20"/>
        </w:rPr>
        <w:t>Anyway?,</w:t>
      </w:r>
      <w:proofErr w:type="gramEnd"/>
      <w:r w:rsidRPr="00D8226E">
        <w:rPr>
          <w:rFonts w:ascii="Times New Roman" w:hAnsi="Times New Roman" w:cs="Times New Roman"/>
          <w:color w:val="000000"/>
          <w:sz w:val="20"/>
          <w:szCs w:val="20"/>
        </w:rPr>
        <w:t>” Education Next, August 23, 2018, https://www.educationnext.org/news-alexa-whats-deal-anyway/.</w:t>
      </w:r>
    </w:p>
  </w:footnote>
  <w:footnote w:id="23">
    <w:p w14:paraId="000000DF"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Diamond Naga Siu, “Amazon Echo Dots Are Coming to Every St. Louis University Dorm Room,” Mashable, August 16, 2018, https://mashable.com/article/amazon-alexa-dot-saint-louis-university/.</w:t>
      </w:r>
    </w:p>
  </w:footnote>
  <w:footnote w:id="24">
    <w:p w14:paraId="000000E0"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Thomas </w:t>
      </w:r>
      <w:proofErr w:type="spellStart"/>
      <w:r w:rsidRPr="00D8226E">
        <w:rPr>
          <w:rFonts w:ascii="Times New Roman" w:hAnsi="Times New Roman" w:cs="Times New Roman"/>
          <w:color w:val="000000"/>
          <w:sz w:val="20"/>
          <w:szCs w:val="20"/>
        </w:rPr>
        <w:t>Hobohm</w:t>
      </w:r>
      <w:proofErr w:type="spellEnd"/>
      <w:r w:rsidRPr="00D8226E">
        <w:rPr>
          <w:rFonts w:ascii="Times New Roman" w:hAnsi="Times New Roman" w:cs="Times New Roman"/>
          <w:color w:val="000000"/>
          <w:sz w:val="20"/>
          <w:szCs w:val="20"/>
        </w:rPr>
        <w:t xml:space="preserve">, “‘Alexa, Why Are You </w:t>
      </w:r>
      <w:proofErr w:type="gramStart"/>
      <w:r w:rsidRPr="00D8226E">
        <w:rPr>
          <w:rFonts w:ascii="Times New Roman" w:hAnsi="Times New Roman" w:cs="Times New Roman"/>
          <w:color w:val="000000"/>
          <w:sz w:val="20"/>
          <w:szCs w:val="20"/>
        </w:rPr>
        <w:t>Here?,</w:t>
      </w:r>
      <w:proofErr w:type="gramEnd"/>
      <w:r w:rsidRPr="00D8226E">
        <w:rPr>
          <w:rFonts w:ascii="Times New Roman" w:hAnsi="Times New Roman" w:cs="Times New Roman"/>
          <w:color w:val="000000"/>
          <w:sz w:val="20"/>
          <w:szCs w:val="20"/>
        </w:rPr>
        <w:t>’” The Mercury, April 29, 2019, https://utdmercury.com/alexa-where-are-you-here/.</w:t>
      </w:r>
    </w:p>
  </w:footnote>
  <w:footnote w:id="25">
    <w:p w14:paraId="000000E1"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Jessica </w:t>
      </w:r>
      <w:proofErr w:type="spellStart"/>
      <w:r w:rsidRPr="00D8226E">
        <w:rPr>
          <w:rFonts w:ascii="Times New Roman" w:hAnsi="Times New Roman" w:cs="Times New Roman"/>
          <w:color w:val="000000"/>
          <w:sz w:val="20"/>
          <w:szCs w:val="20"/>
        </w:rPr>
        <w:t>Chasmar</w:t>
      </w:r>
      <w:proofErr w:type="spellEnd"/>
      <w:r w:rsidRPr="00D8226E">
        <w:rPr>
          <w:rFonts w:ascii="Times New Roman" w:hAnsi="Times New Roman" w:cs="Times New Roman"/>
          <w:color w:val="000000"/>
          <w:sz w:val="20"/>
          <w:szCs w:val="20"/>
        </w:rPr>
        <w:t>, “Oklahoma University Requires Freshmen to Wear Fitbit, Track 10K Steps per Day,” The Washington Times, January 11, 2016, https://www.washingtontimes.com/news/2016/jan/11/oklahoma-university-requires-freshmen-to-wear-fitb/; Steve Tally, “Students Can Study Their Study Habits on Apple Watch,” Purdue University News, April 8, 2015, https://www.purdue.edu/newsroom/releases/2015/Q2/students-can-study-their-study-habits-on-apple-watch.html.</w:t>
      </w:r>
    </w:p>
  </w:footnote>
  <w:footnote w:id="26">
    <w:p w14:paraId="000000E2"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Alexis Blue and University Communications, “Researcher Looks at ‘Digital Traces’ to Help Students,” </w:t>
      </w:r>
      <w:proofErr w:type="spellStart"/>
      <w:r w:rsidRPr="00D8226E">
        <w:rPr>
          <w:rFonts w:ascii="Times New Roman" w:hAnsi="Times New Roman" w:cs="Times New Roman"/>
          <w:color w:val="000000"/>
          <w:sz w:val="20"/>
          <w:szCs w:val="20"/>
        </w:rPr>
        <w:t>UANews</w:t>
      </w:r>
      <w:proofErr w:type="spellEnd"/>
      <w:r w:rsidRPr="00D8226E">
        <w:rPr>
          <w:rFonts w:ascii="Times New Roman" w:hAnsi="Times New Roman" w:cs="Times New Roman"/>
          <w:color w:val="000000"/>
          <w:sz w:val="20"/>
          <w:szCs w:val="20"/>
        </w:rPr>
        <w:t>, accessed August 12, 2018, https://uanews.arizona.edu/story/researcher-looks-digital-traces-help-students.</w:t>
      </w:r>
    </w:p>
  </w:footnote>
  <w:footnote w:id="27">
    <w:p w14:paraId="000000E3"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 Buckingham Shum and R Ferguson, “Social Learning Analytics.,” Journal of Educational Technology &amp; Society 15, no. 3 (2012): 3–26.</w:t>
      </w:r>
    </w:p>
  </w:footnote>
  <w:footnote w:id="28">
    <w:p w14:paraId="000000E4"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Aaron Smith and Monica Anderson, “Social Media Use 2018: Demographics and Statistics | Pew Research Center,” March 1, 2018, https://www.pewinternet.org/2018/03/01/social-media-use-in-2018/.</w:t>
      </w:r>
    </w:p>
  </w:footnote>
  <w:footnote w:id="29">
    <w:p w14:paraId="000000E5"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Jeremy Bauer-Wolf, “Georgia Tech’s Monitoring of Student’s Social Media Causes Concern,” Inside Higher Education, December 21, 2017, https://www.insidehighered.com/news/2017/12/21/georgia-techs-monitoring-students-social-media-causes-concern.</w:t>
      </w:r>
    </w:p>
  </w:footnote>
  <w:footnote w:id="30">
    <w:p w14:paraId="000000E6"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Ruth </w:t>
      </w:r>
      <w:proofErr w:type="spellStart"/>
      <w:r w:rsidRPr="00D8226E">
        <w:rPr>
          <w:rFonts w:ascii="Times New Roman" w:hAnsi="Times New Roman" w:cs="Times New Roman"/>
          <w:color w:val="000000"/>
          <w:sz w:val="20"/>
          <w:szCs w:val="20"/>
        </w:rPr>
        <w:t>Serven</w:t>
      </w:r>
      <w:proofErr w:type="spellEnd"/>
      <w:r w:rsidRPr="00D8226E">
        <w:rPr>
          <w:rFonts w:ascii="Times New Roman" w:hAnsi="Times New Roman" w:cs="Times New Roman"/>
          <w:color w:val="000000"/>
          <w:sz w:val="20"/>
          <w:szCs w:val="20"/>
        </w:rPr>
        <w:t xml:space="preserve">, “With Safety in Mind, </w:t>
      </w:r>
      <w:proofErr w:type="spellStart"/>
      <w:r w:rsidRPr="00D8226E">
        <w:rPr>
          <w:rFonts w:ascii="Times New Roman" w:hAnsi="Times New Roman" w:cs="Times New Roman"/>
          <w:color w:val="000000"/>
          <w:sz w:val="20"/>
          <w:szCs w:val="20"/>
        </w:rPr>
        <w:t>UVa</w:t>
      </w:r>
      <w:proofErr w:type="spellEnd"/>
      <w:r w:rsidRPr="00D8226E">
        <w:rPr>
          <w:rFonts w:ascii="Times New Roman" w:hAnsi="Times New Roman" w:cs="Times New Roman"/>
          <w:color w:val="000000"/>
          <w:sz w:val="20"/>
          <w:szCs w:val="20"/>
        </w:rPr>
        <w:t xml:space="preserve"> Police Monitoring Social Media,” The Daily Progress, February 11, 2018, https://www.dailyprogress.com/news/local/with-safety-in-mind-uva-police-monitoring-social-media/article_94dde34a-0f8e-11e8-b8c0-cba42c10d40f.html.</w:t>
      </w:r>
    </w:p>
  </w:footnote>
  <w:footnote w:id="31">
    <w:p w14:paraId="000000E7"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X. Chen, M. </w:t>
      </w:r>
      <w:proofErr w:type="spellStart"/>
      <w:r w:rsidRPr="00D8226E">
        <w:rPr>
          <w:rFonts w:ascii="Times New Roman" w:hAnsi="Times New Roman" w:cs="Times New Roman"/>
          <w:color w:val="000000"/>
          <w:sz w:val="20"/>
          <w:szCs w:val="20"/>
        </w:rPr>
        <w:t>Vorvoreanu</w:t>
      </w:r>
      <w:proofErr w:type="spellEnd"/>
      <w:r w:rsidRPr="00D8226E">
        <w:rPr>
          <w:rFonts w:ascii="Times New Roman" w:hAnsi="Times New Roman" w:cs="Times New Roman"/>
          <w:color w:val="000000"/>
          <w:sz w:val="20"/>
          <w:szCs w:val="20"/>
        </w:rPr>
        <w:t xml:space="preserve">, and K. </w:t>
      </w:r>
      <w:proofErr w:type="spellStart"/>
      <w:r w:rsidRPr="00D8226E">
        <w:rPr>
          <w:rFonts w:ascii="Times New Roman" w:hAnsi="Times New Roman" w:cs="Times New Roman"/>
          <w:color w:val="000000"/>
          <w:sz w:val="20"/>
          <w:szCs w:val="20"/>
        </w:rPr>
        <w:t>Madhavan</w:t>
      </w:r>
      <w:proofErr w:type="spellEnd"/>
      <w:r w:rsidRPr="00D8226E">
        <w:rPr>
          <w:rFonts w:ascii="Times New Roman" w:hAnsi="Times New Roman" w:cs="Times New Roman"/>
          <w:color w:val="000000"/>
          <w:sz w:val="20"/>
          <w:szCs w:val="20"/>
        </w:rPr>
        <w:t>, “Mining Social Media Data for Understanding Students’ Learning Experiences,” IEEE Transactions on Learning Technologies 7, no. 3 (July 2014): 246–59, https://doi.org/10.1109/TLT.2013.2296520.</w:t>
      </w:r>
    </w:p>
  </w:footnote>
  <w:footnote w:id="32">
    <w:p w14:paraId="000000E8"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Reyes, “The Skinny on Big Data in Education,” 76.</w:t>
      </w:r>
    </w:p>
  </w:footnote>
  <w:footnote w:id="33">
    <w:p w14:paraId="000000E9"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IMS Global Learning Consortium, “IMS Leadership Activities,” 2018, http://www.imsglobal.org/leadershipactivities.</w:t>
      </w:r>
    </w:p>
  </w:footnote>
  <w:footnote w:id="34">
    <w:p w14:paraId="000000EA"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PSLC </w:t>
      </w:r>
      <w:proofErr w:type="spellStart"/>
      <w:r w:rsidRPr="00D8226E">
        <w:rPr>
          <w:rFonts w:ascii="Times New Roman" w:hAnsi="Times New Roman" w:cs="Times New Roman"/>
          <w:color w:val="000000"/>
          <w:sz w:val="20"/>
          <w:szCs w:val="20"/>
        </w:rPr>
        <w:t>DataShop</w:t>
      </w:r>
      <w:proofErr w:type="spellEnd"/>
      <w:r w:rsidRPr="00D8226E">
        <w:rPr>
          <w:rFonts w:ascii="Times New Roman" w:hAnsi="Times New Roman" w:cs="Times New Roman"/>
          <w:color w:val="000000"/>
          <w:sz w:val="20"/>
          <w:szCs w:val="20"/>
        </w:rPr>
        <w:t xml:space="preserve">, “About / Frequently Asked Questions (FAQ),” </w:t>
      </w:r>
      <w:proofErr w:type="spellStart"/>
      <w:r w:rsidRPr="00D8226E">
        <w:rPr>
          <w:rFonts w:ascii="Times New Roman" w:hAnsi="Times New Roman" w:cs="Times New Roman"/>
          <w:color w:val="000000"/>
          <w:sz w:val="20"/>
          <w:szCs w:val="20"/>
        </w:rPr>
        <w:t>DataShop@CMU</w:t>
      </w:r>
      <w:proofErr w:type="spellEnd"/>
      <w:r w:rsidRPr="00D8226E">
        <w:rPr>
          <w:rFonts w:ascii="Times New Roman" w:hAnsi="Times New Roman" w:cs="Times New Roman"/>
          <w:color w:val="000000"/>
          <w:sz w:val="20"/>
          <w:szCs w:val="20"/>
        </w:rPr>
        <w:t>, May 29, 2012, http://pslcdatashop.org/about/faq.html.</w:t>
      </w:r>
    </w:p>
  </w:footnote>
  <w:footnote w:id="35">
    <w:p w14:paraId="000000EB"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Malcolm Brown, “Learning Analytics: The Coming Third Wave” (EDUCAUSE Learning Initiative, April 2011), https://library.educause.edu/resources/2011/4/learning-analytics-the-coming-third-wave.</w:t>
      </w:r>
    </w:p>
  </w:footnote>
  <w:footnote w:id="36">
    <w:p w14:paraId="000000EC"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P Long and G Siemens, “Penetrating the Fog: Analytics in Learning and Education,” EDUCAUSE Review 2011, no. September/October (2011): 30–40.</w:t>
      </w:r>
    </w:p>
  </w:footnote>
  <w:footnote w:id="37">
    <w:p w14:paraId="000000ED"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Colin Beer, </w:t>
      </w:r>
      <w:proofErr w:type="spellStart"/>
      <w:r w:rsidRPr="00D8226E">
        <w:rPr>
          <w:rFonts w:ascii="Times New Roman" w:hAnsi="Times New Roman" w:cs="Times New Roman"/>
          <w:color w:val="000000"/>
          <w:sz w:val="20"/>
          <w:szCs w:val="20"/>
        </w:rPr>
        <w:t>Rolley</w:t>
      </w:r>
      <w:proofErr w:type="spellEnd"/>
      <w:r w:rsidRPr="00D8226E">
        <w:rPr>
          <w:rFonts w:ascii="Times New Roman" w:hAnsi="Times New Roman" w:cs="Times New Roman"/>
          <w:color w:val="000000"/>
          <w:sz w:val="20"/>
          <w:szCs w:val="20"/>
        </w:rPr>
        <w:t xml:space="preserve"> Tickner, and David Jones, “Three Paths for Learning Analytics and beyond: Moving from Rhetoric to Reality,” in Proceedings of the 31st Annual Conference of the Australasian Society for Computers in Learning in Tertiary Education (ASCILITE 2014), ed. Bronwyn Hegarty, Jenny McDonald, and </w:t>
      </w:r>
      <w:proofErr w:type="spellStart"/>
      <w:r w:rsidRPr="00D8226E">
        <w:rPr>
          <w:rFonts w:ascii="Times New Roman" w:hAnsi="Times New Roman" w:cs="Times New Roman"/>
          <w:color w:val="000000"/>
          <w:sz w:val="20"/>
          <w:szCs w:val="20"/>
        </w:rPr>
        <w:t>Swee</w:t>
      </w:r>
      <w:proofErr w:type="spellEnd"/>
      <w:r w:rsidRPr="00D8226E">
        <w:rPr>
          <w:rFonts w:ascii="Times New Roman" w:hAnsi="Times New Roman" w:cs="Times New Roman"/>
          <w:color w:val="000000"/>
          <w:sz w:val="20"/>
          <w:szCs w:val="20"/>
        </w:rPr>
        <w:t>-Kin Loke (31st Australasian Society for Computers in Learning in Tertiary Education Conference (ASCILITE 2014): Rhetoric and Reality: Critical Perspectives on Educational Technology, Sydney, Australia: Macquarie University, 2014), 242–50, http://ascilite2014.otago.ac.nz/files/fullpapers/185-Beer.pdf..</w:t>
      </w:r>
    </w:p>
  </w:footnote>
  <w:footnote w:id="38">
    <w:p w14:paraId="000000EE"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Thaddieus</w:t>
      </w:r>
      <w:proofErr w:type="spellEnd"/>
      <w:r w:rsidRPr="00D8226E">
        <w:rPr>
          <w:rFonts w:ascii="Times New Roman" w:hAnsi="Times New Roman" w:cs="Times New Roman"/>
          <w:color w:val="000000"/>
          <w:sz w:val="20"/>
          <w:szCs w:val="20"/>
        </w:rPr>
        <w:t xml:space="preserve"> W. Conner and Thomas M. </w:t>
      </w:r>
      <w:proofErr w:type="spellStart"/>
      <w:r w:rsidRPr="00D8226E">
        <w:rPr>
          <w:rFonts w:ascii="Times New Roman" w:hAnsi="Times New Roman" w:cs="Times New Roman"/>
          <w:color w:val="000000"/>
          <w:sz w:val="20"/>
          <w:szCs w:val="20"/>
        </w:rPr>
        <w:t>Rabovsky</w:t>
      </w:r>
      <w:proofErr w:type="spellEnd"/>
      <w:r w:rsidRPr="00D8226E">
        <w:rPr>
          <w:rFonts w:ascii="Times New Roman" w:hAnsi="Times New Roman" w:cs="Times New Roman"/>
          <w:color w:val="000000"/>
          <w:sz w:val="20"/>
          <w:szCs w:val="20"/>
        </w:rPr>
        <w:t>, “Accountability, Affordability, Access: A Review of the Recent Trends in Higher Education Policy Research,” Policy Studies Journal 39, no. s1 (2011): 93–112, https://doi.org/10.1111/j.1541-0072.2010.00389_7.x.tha</w:t>
      </w:r>
    </w:p>
  </w:footnote>
  <w:footnote w:id="39">
    <w:p w14:paraId="000000EF"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Paula Young Lee, “‘Drown the Bunnies’: Mount St. Mary’s President Fires Faculty for Backlash against His ‘Put a Glock to Their Heads’ Freshman Retention Plan,” Salon, February 10, 2016, https://www.salon.com/2016/02/10/drown_the_bunnies_mount_st_marys_president_fires_faculty_for_backlash_against_his_put_a_glock_to_their_heads_freshman_retention_plan/.</w:t>
      </w:r>
    </w:p>
  </w:footnote>
  <w:footnote w:id="40">
    <w:p w14:paraId="000000F0"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Dragan </w:t>
      </w:r>
      <w:proofErr w:type="spellStart"/>
      <w:r w:rsidRPr="00D8226E">
        <w:rPr>
          <w:rFonts w:ascii="Times New Roman" w:hAnsi="Times New Roman" w:cs="Times New Roman"/>
          <w:color w:val="000000"/>
          <w:sz w:val="20"/>
          <w:szCs w:val="20"/>
        </w:rPr>
        <w:t>Gašević</w:t>
      </w:r>
      <w:proofErr w:type="spellEnd"/>
      <w:r w:rsidRPr="00D8226E">
        <w:rPr>
          <w:rFonts w:ascii="Times New Roman" w:hAnsi="Times New Roman" w:cs="Times New Roman"/>
          <w:color w:val="000000"/>
          <w:sz w:val="20"/>
          <w:szCs w:val="20"/>
        </w:rPr>
        <w:t xml:space="preserve">, Shane Dawson, and George Siemens, “Let’s Not Forget: Learning Analytics Are about Learning,” </w:t>
      </w:r>
      <w:proofErr w:type="spellStart"/>
      <w:r w:rsidRPr="00D8226E">
        <w:rPr>
          <w:rFonts w:ascii="Times New Roman" w:hAnsi="Times New Roman" w:cs="Times New Roman"/>
          <w:color w:val="000000"/>
          <w:sz w:val="20"/>
          <w:szCs w:val="20"/>
        </w:rPr>
        <w:t>TechTrends</w:t>
      </w:r>
      <w:proofErr w:type="spellEnd"/>
      <w:r w:rsidRPr="00D8226E">
        <w:rPr>
          <w:rFonts w:ascii="Times New Roman" w:hAnsi="Times New Roman" w:cs="Times New Roman"/>
          <w:color w:val="000000"/>
          <w:sz w:val="20"/>
          <w:szCs w:val="20"/>
        </w:rPr>
        <w:t xml:space="preserve"> 59, no. 1 (December 2014): 64–71, https://doi.org/10.1007/s11528-014-0822-x.</w:t>
      </w:r>
    </w:p>
  </w:footnote>
  <w:footnote w:id="41">
    <w:p w14:paraId="000000F1"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Doug Lederman, “Advocates for Student Learning Assessment Say It’s Time for a Different Approach,” accessed May 7, 2019, https://www.insidehighered.com/news/2019/04/17/advocates-student-learning-assessment-say-its-time-different-approach; Olga </w:t>
      </w:r>
      <w:proofErr w:type="spellStart"/>
      <w:r w:rsidRPr="00D8226E">
        <w:rPr>
          <w:rFonts w:ascii="Times New Roman" w:hAnsi="Times New Roman" w:cs="Times New Roman"/>
          <w:color w:val="000000"/>
          <w:sz w:val="20"/>
          <w:szCs w:val="20"/>
        </w:rPr>
        <w:t>Viberg</w:t>
      </w:r>
      <w:proofErr w:type="spellEnd"/>
      <w:r w:rsidRPr="00D8226E">
        <w:rPr>
          <w:rFonts w:ascii="Times New Roman" w:hAnsi="Times New Roman" w:cs="Times New Roman"/>
          <w:color w:val="000000"/>
          <w:sz w:val="20"/>
          <w:szCs w:val="20"/>
        </w:rPr>
        <w:t xml:space="preserve"> et al., “The Current Landscape of Learning Analytics in Higher Education,” Computers in Human Behavior 89 (December 1, 2018): 98–110, https://doi.org/10.1016/j.chb.2018.07.027.</w:t>
      </w:r>
    </w:p>
  </w:footnote>
  <w:footnote w:id="42">
    <w:p w14:paraId="000000F2"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Kyle M. L. Jones, “‘Just Because You Can Doesn’t Mean You Should’: Practitioner Perceptions of Learning Analytics Ethics,” Portal: Libraries and the Academy 19, no. 3 (2019): 407–28, https://doi.org/10.1353/pla.2019.0025.</w:t>
      </w:r>
      <w:hyperlink r:id="rId1">
        <w:r w:rsidRPr="00D8226E">
          <w:rPr>
            <w:rFonts w:ascii="Times New Roman" w:hAnsi="Times New Roman" w:cs="Times New Roman"/>
            <w:color w:val="000000"/>
            <w:sz w:val="20"/>
            <w:szCs w:val="20"/>
          </w:rPr>
          <w:t>https://doi.org/10.1353/pla.2019.0025</w:t>
        </w:r>
      </w:hyperlink>
      <w:r w:rsidRPr="00D8226E">
        <w:rPr>
          <w:rFonts w:ascii="Times New Roman" w:hAnsi="Times New Roman" w:cs="Times New Roman"/>
          <w:color w:val="000000"/>
          <w:sz w:val="20"/>
          <w:szCs w:val="20"/>
        </w:rPr>
        <w:t xml:space="preserve">. </w:t>
      </w:r>
    </w:p>
  </w:footnote>
  <w:footnote w:id="43">
    <w:p w14:paraId="000000F3"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Beverly P. Lynch et al., “Attitudes of Presidents and Provosts on the University Library1,” College &amp; Research Libraries, no. 68/3 (May 1, 2007), https://doi.org/10.5860/crl.68.3.213.</w:t>
      </w:r>
    </w:p>
  </w:footnote>
  <w:footnote w:id="44">
    <w:p w14:paraId="000000F4"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Adam Murray and Ashley Ireland, “Provosts’ Perceptions of Academic Library Value &amp; Preferences for Communication: A National Study,” College &amp; Research Libraries, 2017, http://crl.acrl.org/index.php/crl/article/view/16693.</w:t>
      </w:r>
    </w:p>
  </w:footnote>
  <w:footnote w:id="45">
    <w:p w14:paraId="000000F5"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Association of College and Research Libraries, “Information Literacy Competency Standards for Higher Education,” January 2000, https://alair.ala.org/handle/11213/7668.</w:t>
      </w:r>
    </w:p>
  </w:footnote>
  <w:footnote w:id="46">
    <w:p w14:paraId="000000F6"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Association of College and Research Libraries, 7.</w:t>
      </w:r>
    </w:p>
  </w:footnote>
  <w:footnote w:id="47">
    <w:p w14:paraId="000000F7"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The Association of College and Research Libraries, “Framework for Information Literacy for Higher Education” (ACRL, 2015), http://www.ala.org/acrl/sites/ala.org.acrl/files/content/issues/infolit/Framework_ILHE.pdf.</w:t>
      </w:r>
    </w:p>
  </w:footnote>
  <w:footnote w:id="48">
    <w:p w14:paraId="000000F8"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Oakleaf, “Value of Academic Libraries: A Comprehensive Research Review and Report”; Association of College and Research Libraries, “Connect, Collaborate, and Communicate: A Report from the Value of Academic Libraries Summits.” (Association of College and Research Libraries, 2012).</w:t>
      </w:r>
    </w:p>
  </w:footnote>
  <w:footnote w:id="49">
    <w:p w14:paraId="000000F9"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Oakleaf, “Value of Academic Libraries: A Comprehensive Research Review and Report,” 6.</w:t>
      </w:r>
    </w:p>
  </w:footnote>
  <w:footnote w:id="50">
    <w:p w14:paraId="000000FA"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Oakleaf, 7.</w:t>
      </w:r>
    </w:p>
  </w:footnote>
  <w:footnote w:id="51">
    <w:p w14:paraId="000000FB"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Malenfant</w:t>
      </w:r>
      <w:proofErr w:type="spellEnd"/>
      <w:r w:rsidRPr="00D8226E">
        <w:rPr>
          <w:rFonts w:ascii="Times New Roman" w:hAnsi="Times New Roman" w:cs="Times New Roman"/>
          <w:color w:val="000000"/>
          <w:sz w:val="20"/>
          <w:szCs w:val="20"/>
        </w:rPr>
        <w:t>, “Assessment in Action.”</w:t>
      </w:r>
    </w:p>
  </w:footnote>
  <w:footnote w:id="52">
    <w:p w14:paraId="000000FC"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Karen Brown and Kara </w:t>
      </w:r>
      <w:proofErr w:type="spellStart"/>
      <w:r w:rsidRPr="00D8226E">
        <w:rPr>
          <w:rFonts w:ascii="Times New Roman" w:hAnsi="Times New Roman" w:cs="Times New Roman"/>
          <w:color w:val="000000"/>
          <w:sz w:val="20"/>
          <w:szCs w:val="20"/>
        </w:rPr>
        <w:t>Malenfant</w:t>
      </w:r>
      <w:proofErr w:type="spellEnd"/>
      <w:r w:rsidRPr="00D8226E">
        <w:rPr>
          <w:rFonts w:ascii="Times New Roman" w:hAnsi="Times New Roman" w:cs="Times New Roman"/>
          <w:color w:val="000000"/>
          <w:sz w:val="20"/>
          <w:szCs w:val="20"/>
        </w:rPr>
        <w:t xml:space="preserve">, “Academic Library Contributions to Student Success: Documented Practices from the Field” (ACRL, 2015), www.acrl.ala.org/value.; Karen Brown and Kara J. </w:t>
      </w:r>
      <w:proofErr w:type="spellStart"/>
      <w:r w:rsidRPr="00D8226E">
        <w:rPr>
          <w:rFonts w:ascii="Times New Roman" w:hAnsi="Times New Roman" w:cs="Times New Roman"/>
          <w:color w:val="000000"/>
          <w:sz w:val="20"/>
          <w:szCs w:val="20"/>
        </w:rPr>
        <w:t>Malenfant</w:t>
      </w:r>
      <w:proofErr w:type="spellEnd"/>
      <w:r w:rsidRPr="00D8226E">
        <w:rPr>
          <w:rFonts w:ascii="Times New Roman" w:hAnsi="Times New Roman" w:cs="Times New Roman"/>
          <w:color w:val="000000"/>
          <w:sz w:val="20"/>
          <w:szCs w:val="20"/>
        </w:rPr>
        <w:t xml:space="preserve">, “Documented Library Contributions to Student Learning and Success: Building Evidence with Team-Based Assessment in Action Campus Projects” (ACRL, 2016), http://www.ala.org/acrl/sites/ala.org.acrl/files/content/issues/value/contributions_y2.pdf; Karen Brown and Kara J. </w:t>
      </w:r>
      <w:proofErr w:type="spellStart"/>
      <w:r w:rsidRPr="00D8226E">
        <w:rPr>
          <w:rFonts w:ascii="Times New Roman" w:hAnsi="Times New Roman" w:cs="Times New Roman"/>
          <w:color w:val="000000"/>
          <w:sz w:val="20"/>
          <w:szCs w:val="20"/>
        </w:rPr>
        <w:t>Malenfant</w:t>
      </w:r>
      <w:proofErr w:type="spellEnd"/>
      <w:r w:rsidRPr="00D8226E">
        <w:rPr>
          <w:rFonts w:ascii="Times New Roman" w:hAnsi="Times New Roman" w:cs="Times New Roman"/>
          <w:color w:val="000000"/>
          <w:sz w:val="20"/>
          <w:szCs w:val="20"/>
        </w:rPr>
        <w:t>, “Academic Library Impact on Student Learning and Success: Findings from Assessment in Action Team Projects” (ACRL, 2017), http://www.ala.org/acrl/sites/ala.org.acrl/files/content/issues/value/findings_y3.pdf. </w:t>
      </w:r>
    </w:p>
  </w:footnote>
  <w:footnote w:id="53">
    <w:p w14:paraId="000000FD"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“Assessment in Action Bibliography | ACRL Value of Academic Libraries,” accessed July 9, 2019, https://www.acrl.ala.org/value/?page_id=980; “Visualizing Academic Library Impact: The ACRL/OCLC Literature Analysis Dashboard,” accessed July 9, 2019, http://experimental.worldcat.org/valresearch.</w:t>
      </w:r>
    </w:p>
  </w:footnote>
  <w:footnote w:id="54">
    <w:p w14:paraId="000000FE"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Megan Oakleaf and Martha </w:t>
      </w:r>
      <w:proofErr w:type="spellStart"/>
      <w:r w:rsidRPr="00D8226E">
        <w:rPr>
          <w:rFonts w:ascii="Times New Roman" w:hAnsi="Times New Roman" w:cs="Times New Roman"/>
          <w:color w:val="000000"/>
          <w:sz w:val="20"/>
          <w:szCs w:val="20"/>
        </w:rPr>
        <w:t>Kyrillidou</w:t>
      </w:r>
      <w:proofErr w:type="spellEnd"/>
      <w:r w:rsidRPr="00D8226E">
        <w:rPr>
          <w:rFonts w:ascii="Times New Roman" w:hAnsi="Times New Roman" w:cs="Times New Roman"/>
          <w:color w:val="000000"/>
          <w:sz w:val="20"/>
          <w:szCs w:val="20"/>
        </w:rPr>
        <w:t>, “Revisiting the Academic Library Value Research Agenda: An Opportunity to Shape the Future,” The Journal of Academic Librarianship 42, no. 6 (November 1, 2016): 757–64, https://doi.org/10.1016/j.acalib.2016.10.005; Megan Oakleaf et al., “Academic Libraries &amp; Institutional Learning Analytics: One Path to Integration,” The Journal of Academic Librarianship 43, no. 5 (September 1, 2017): 454–61, https://doi.org/10.1016/j.acalib.2017.08.008.</w:t>
      </w:r>
    </w:p>
  </w:footnote>
  <w:footnote w:id="55">
    <w:p w14:paraId="000000FF"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Megan Oakleaf, “The Library’s Contribution to Student Learning: Inspirations and Aspirations | Oakleaf | College &amp; Research Libraries,” College &amp; Research Libraries, no. 3 (2015), https://doi.org/10.5860/crl.76.3.353; M Oakleaf, “Getting Ready &amp; Getting Started: Academic Librarian Involvement in Institutional Learning Analytics Initiatives,” The Journal of Academic Librarianship 42, no. 4 (2016): 472–475, https://doi.org/10.1016/j.acalib.2016.05.013; Megan Oakleaf, “The Problems and Promise of Learning Analytics for Increasing and Demonstrating Library Value and Impact,” Information and Learning Science 119, no. 1/2 (January 2018): 16–24, https://doi.org/10.1108/ILS-08-2017-0080.</w:t>
      </w:r>
    </w:p>
  </w:footnote>
  <w:footnote w:id="56">
    <w:p w14:paraId="00000100"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Oakleaf, “The Problems and Promise of Learning Analytics for Increasing and Demonstrating Library Value and Impact,” 17.</w:t>
      </w:r>
    </w:p>
  </w:footnote>
  <w:footnote w:id="57">
    <w:p w14:paraId="00000101"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Connaway</w:t>
      </w:r>
      <w:proofErr w:type="spellEnd"/>
      <w:r w:rsidRPr="00D8226E">
        <w:rPr>
          <w:rFonts w:ascii="Times New Roman" w:hAnsi="Times New Roman" w:cs="Times New Roman"/>
          <w:color w:val="000000"/>
          <w:sz w:val="20"/>
          <w:szCs w:val="20"/>
        </w:rPr>
        <w:t xml:space="preserve"> et al., “Academic Library Impact: Improving Practice and Essential Areas to Research.”</w:t>
      </w:r>
    </w:p>
  </w:footnote>
  <w:footnote w:id="58">
    <w:p w14:paraId="00000102"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Megan Oakleaf, “Library Integration in Institutional Learning Analytics,” EDUCAUSE, November 15, 2018, https://library.educause.edu/-/media/files/library/2018/11/liila.pdf.</w:t>
      </w:r>
    </w:p>
  </w:footnote>
  <w:footnote w:id="59">
    <w:p w14:paraId="00000103"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Oakleaf et al., “Academic Libraries &amp; Institutional Learning Analytics.”</w:t>
      </w:r>
    </w:p>
  </w:footnote>
  <w:footnote w:id="60">
    <w:p w14:paraId="00000104"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Jan </w:t>
      </w:r>
      <w:proofErr w:type="spellStart"/>
      <w:r w:rsidRPr="00D8226E">
        <w:rPr>
          <w:rFonts w:ascii="Times New Roman" w:hAnsi="Times New Roman" w:cs="Times New Roman"/>
          <w:color w:val="000000"/>
          <w:sz w:val="20"/>
          <w:szCs w:val="20"/>
        </w:rPr>
        <w:t>Fransen</w:t>
      </w:r>
      <w:proofErr w:type="spellEnd"/>
      <w:r w:rsidRPr="00D8226E">
        <w:rPr>
          <w:rFonts w:ascii="Times New Roman" w:hAnsi="Times New Roman" w:cs="Times New Roman"/>
          <w:color w:val="000000"/>
          <w:sz w:val="20"/>
          <w:szCs w:val="20"/>
        </w:rPr>
        <w:t xml:space="preserve"> and Kate Peterson, “Graduate in Four Years? Yes, the Library Can Help with That!,” in Library Assessment Conference, 2016, http://old.libraryassessment.org/bm~doc/77-fransen-2016.pdf; Shane </w:t>
      </w:r>
      <w:proofErr w:type="spellStart"/>
      <w:r w:rsidRPr="00D8226E">
        <w:rPr>
          <w:rFonts w:ascii="Times New Roman" w:hAnsi="Times New Roman" w:cs="Times New Roman"/>
          <w:color w:val="000000"/>
          <w:sz w:val="20"/>
          <w:szCs w:val="20"/>
        </w:rPr>
        <w:t>Nackerud</w:t>
      </w:r>
      <w:proofErr w:type="spellEnd"/>
      <w:r w:rsidRPr="00D8226E">
        <w:rPr>
          <w:rFonts w:ascii="Times New Roman" w:hAnsi="Times New Roman" w:cs="Times New Roman"/>
          <w:color w:val="000000"/>
          <w:sz w:val="20"/>
          <w:szCs w:val="20"/>
        </w:rPr>
        <w:t xml:space="preserve"> et al., “Retention, Student Success and Academic Engagement at Minnesota (University of Minnesota),” in Library Analytics and Metrics: Using Data to Drive Decisions and Services, ed. Ben Showers (Facet Publishing, 2015), 58–66; Margie </w:t>
      </w:r>
      <w:proofErr w:type="spellStart"/>
      <w:r w:rsidRPr="00D8226E">
        <w:rPr>
          <w:rFonts w:ascii="Times New Roman" w:hAnsi="Times New Roman" w:cs="Times New Roman"/>
          <w:color w:val="000000"/>
          <w:sz w:val="20"/>
          <w:szCs w:val="20"/>
        </w:rPr>
        <w:t>Jantti</w:t>
      </w:r>
      <w:proofErr w:type="spellEnd"/>
      <w:r w:rsidRPr="00D8226E">
        <w:rPr>
          <w:rFonts w:ascii="Times New Roman" w:hAnsi="Times New Roman" w:cs="Times New Roman"/>
          <w:color w:val="000000"/>
          <w:sz w:val="20"/>
          <w:szCs w:val="20"/>
        </w:rPr>
        <w:t>, “Libraries and Big Data: A New View on Impact and Affect,” in Quality and the Academic Library: Reviewing, Assessing and Enhancing Service Provision, ed. Jeremy Atkinson (</w:t>
      </w:r>
      <w:proofErr w:type="spellStart"/>
      <w:r w:rsidRPr="00D8226E">
        <w:rPr>
          <w:rFonts w:ascii="Times New Roman" w:hAnsi="Times New Roman" w:cs="Times New Roman"/>
          <w:color w:val="000000"/>
          <w:sz w:val="20"/>
          <w:szCs w:val="20"/>
        </w:rPr>
        <w:t>Chandos</w:t>
      </w:r>
      <w:proofErr w:type="spellEnd"/>
      <w:r w:rsidRPr="00D8226E">
        <w:rPr>
          <w:rFonts w:ascii="Times New Roman" w:hAnsi="Times New Roman" w:cs="Times New Roman"/>
          <w:color w:val="000000"/>
          <w:sz w:val="20"/>
          <w:szCs w:val="20"/>
        </w:rPr>
        <w:t xml:space="preserve"> Pub., 2016), 267–274.</w:t>
      </w:r>
    </w:p>
  </w:footnote>
  <w:footnote w:id="61">
    <w:p w14:paraId="00000105"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Mitchell Scott, “Interlibrary Loan Article Use and User GPA: Findings and Implications for Library Services,” Journal of Access Services 11, no. 4 (October 2014): 229–238, https://doi.org/10.1080/15367967.2014.945116.</w:t>
      </w:r>
    </w:p>
  </w:footnote>
  <w:footnote w:id="62">
    <w:p w14:paraId="00000106"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Lisa </w:t>
      </w:r>
      <w:proofErr w:type="spellStart"/>
      <w:r w:rsidRPr="00D8226E">
        <w:rPr>
          <w:rFonts w:ascii="Times New Roman" w:hAnsi="Times New Roman" w:cs="Times New Roman"/>
          <w:color w:val="000000"/>
          <w:sz w:val="20"/>
          <w:szCs w:val="20"/>
        </w:rPr>
        <w:t>Massengale</w:t>
      </w:r>
      <w:proofErr w:type="spellEnd"/>
      <w:r w:rsidRPr="00D8226E">
        <w:rPr>
          <w:rFonts w:ascii="Times New Roman" w:hAnsi="Times New Roman" w:cs="Times New Roman"/>
          <w:color w:val="000000"/>
          <w:sz w:val="20"/>
          <w:szCs w:val="20"/>
        </w:rPr>
        <w:t>, Pattie Piotrowski, and Devin Savage, “Identifying and Articulating Library Connections to Student Success,” College &amp; Research Libraries 77, no. 2 (March 2016): 227–235, https://doi.org/10.5860/crl.77.2.227.</w:t>
      </w:r>
    </w:p>
  </w:footnote>
  <w:footnote w:id="63">
    <w:p w14:paraId="00000107"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Jennifer Link Jones, “Using Library Swipe-Card Data to Inform Decision Making,” University Library Faculty Presentations, 2010, http://scholarworks.gsu.edu/univ_lib_facpres/21; Edith A. </w:t>
      </w:r>
      <w:proofErr w:type="spellStart"/>
      <w:r w:rsidRPr="00D8226E">
        <w:rPr>
          <w:rFonts w:ascii="Times New Roman" w:hAnsi="Times New Roman" w:cs="Times New Roman"/>
          <w:color w:val="000000"/>
          <w:sz w:val="20"/>
          <w:szCs w:val="20"/>
        </w:rPr>
        <w:t>Scarletto</w:t>
      </w:r>
      <w:proofErr w:type="spellEnd"/>
      <w:r w:rsidRPr="00D8226E">
        <w:rPr>
          <w:rFonts w:ascii="Times New Roman" w:hAnsi="Times New Roman" w:cs="Times New Roman"/>
          <w:color w:val="000000"/>
          <w:sz w:val="20"/>
          <w:szCs w:val="20"/>
        </w:rPr>
        <w:t xml:space="preserve">, Kenneth J. </w:t>
      </w:r>
      <w:proofErr w:type="spellStart"/>
      <w:r w:rsidRPr="00D8226E">
        <w:rPr>
          <w:rFonts w:ascii="Times New Roman" w:hAnsi="Times New Roman" w:cs="Times New Roman"/>
          <w:color w:val="000000"/>
          <w:sz w:val="20"/>
          <w:szCs w:val="20"/>
        </w:rPr>
        <w:t>Burhanna</w:t>
      </w:r>
      <w:proofErr w:type="spellEnd"/>
      <w:r w:rsidRPr="00D8226E">
        <w:rPr>
          <w:rFonts w:ascii="Times New Roman" w:hAnsi="Times New Roman" w:cs="Times New Roman"/>
          <w:color w:val="000000"/>
          <w:sz w:val="20"/>
          <w:szCs w:val="20"/>
        </w:rPr>
        <w:t>, and Elizabeth Richardson, “Wide Awake at 4AM: A Study of Late Night User Behavior, Perceptions and Performance at an Academic Library,” The Journal of Academic Librarianship 39, no. 5 (September 2013): 371–377, https://doi.org/10.1016/j.acalib.2013.02.006.</w:t>
      </w:r>
    </w:p>
  </w:footnote>
  <w:footnote w:id="64">
    <w:p w14:paraId="00000108"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Shane </w:t>
      </w:r>
      <w:proofErr w:type="spellStart"/>
      <w:r w:rsidRPr="00D8226E">
        <w:rPr>
          <w:rFonts w:ascii="Times New Roman" w:hAnsi="Times New Roman" w:cs="Times New Roman"/>
          <w:color w:val="000000"/>
          <w:sz w:val="20"/>
          <w:szCs w:val="20"/>
        </w:rPr>
        <w:t>Nackerud</w:t>
      </w:r>
      <w:proofErr w:type="spellEnd"/>
      <w:r w:rsidRPr="00D8226E">
        <w:rPr>
          <w:rFonts w:ascii="Times New Roman" w:hAnsi="Times New Roman" w:cs="Times New Roman"/>
          <w:color w:val="000000"/>
          <w:sz w:val="20"/>
          <w:szCs w:val="20"/>
        </w:rPr>
        <w:t xml:space="preserve"> et al., “Analyzing Demographics: Assessing Library Use Across the Institution,” Portal: Libraries and the Academy 13, no. 2 (April 14, 2013): 131–45, https://doi.org/10.1353/pla.2013.0017.</w:t>
      </w:r>
    </w:p>
  </w:footnote>
  <w:footnote w:id="65">
    <w:p w14:paraId="00000109"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Massengale</w:t>
      </w:r>
      <w:proofErr w:type="spellEnd"/>
      <w:r w:rsidRPr="00D8226E">
        <w:rPr>
          <w:rFonts w:ascii="Times New Roman" w:hAnsi="Times New Roman" w:cs="Times New Roman"/>
          <w:color w:val="000000"/>
          <w:sz w:val="20"/>
          <w:szCs w:val="20"/>
        </w:rPr>
        <w:t>, Piotrowski, and Savage, “Identifying and Articulating Library Connections to Student Success.”</w:t>
      </w:r>
    </w:p>
  </w:footnote>
  <w:footnote w:id="66">
    <w:p w14:paraId="0000010A"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Tiffany </w:t>
      </w:r>
      <w:proofErr w:type="spellStart"/>
      <w:r w:rsidRPr="00D8226E">
        <w:rPr>
          <w:rFonts w:ascii="Times New Roman" w:hAnsi="Times New Roman" w:cs="Times New Roman"/>
          <w:color w:val="000000"/>
          <w:sz w:val="20"/>
          <w:szCs w:val="20"/>
        </w:rPr>
        <w:t>LeMaistre</w:t>
      </w:r>
      <w:proofErr w:type="spellEnd"/>
      <w:r w:rsidRPr="00D8226E">
        <w:rPr>
          <w:rFonts w:ascii="Times New Roman" w:hAnsi="Times New Roman" w:cs="Times New Roman"/>
          <w:color w:val="000000"/>
          <w:sz w:val="20"/>
          <w:szCs w:val="20"/>
        </w:rPr>
        <w:t xml:space="preserve">, “Cost Per User: Analyzing </w:t>
      </w:r>
      <w:proofErr w:type="spellStart"/>
      <w:r w:rsidRPr="00D8226E">
        <w:rPr>
          <w:rFonts w:ascii="Times New Roman" w:hAnsi="Times New Roman" w:cs="Times New Roman"/>
          <w:color w:val="000000"/>
          <w:sz w:val="20"/>
          <w:szCs w:val="20"/>
        </w:rPr>
        <w:t>EZProxy</w:t>
      </w:r>
      <w:proofErr w:type="spellEnd"/>
      <w:r w:rsidRPr="00D8226E">
        <w:rPr>
          <w:rFonts w:ascii="Times New Roman" w:hAnsi="Times New Roman" w:cs="Times New Roman"/>
          <w:color w:val="000000"/>
          <w:sz w:val="20"/>
          <w:szCs w:val="20"/>
        </w:rPr>
        <w:t xml:space="preserve"> Logs for Collection Development,” in Charleston Conference (Charleston, SC, 2015), http://lj.libraryjournal.com/2015/11/shows-events/cost-per-user-analyzing-ezproxy-logs-for-collection-development-charleston-conference-2015/#_.</w:t>
      </w:r>
    </w:p>
  </w:footnote>
  <w:footnote w:id="67">
    <w:p w14:paraId="0000010B"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Massengale</w:t>
      </w:r>
      <w:proofErr w:type="spellEnd"/>
      <w:r w:rsidRPr="00D8226E">
        <w:rPr>
          <w:rFonts w:ascii="Times New Roman" w:hAnsi="Times New Roman" w:cs="Times New Roman"/>
          <w:color w:val="000000"/>
          <w:sz w:val="20"/>
          <w:szCs w:val="20"/>
        </w:rPr>
        <w:t>, Piotrowski, and Savage, “Identifying and Articulating Library Connections to Student Success.”</w:t>
      </w:r>
    </w:p>
  </w:footnote>
  <w:footnote w:id="68">
    <w:p w14:paraId="0000010C"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Angie Thorpe et al., “The Impact of the Academic Library on Student Success: Connecting the Dots,” Portal: Libraries and the Academy 16, no. 2 (2016): 373–392.</w:t>
      </w:r>
    </w:p>
  </w:footnote>
  <w:footnote w:id="69">
    <w:p w14:paraId="0000010D"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Krista M. Soria et al., “Library Use and Undergraduate Student Outcomes: New Evidence for Students’ Retention and Academic Success,” Portal: Libraries and the Academy 13, no. 2 (2013): 147–164, https://doi.org/10.1353/pla.2013.0010.</w:t>
      </w:r>
    </w:p>
  </w:footnote>
  <w:footnote w:id="70">
    <w:p w14:paraId="0000010E"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Shun Han Rebekah Wong and Dianne </w:t>
      </w:r>
      <w:proofErr w:type="spellStart"/>
      <w:r w:rsidRPr="00D8226E">
        <w:rPr>
          <w:rFonts w:ascii="Times New Roman" w:hAnsi="Times New Roman" w:cs="Times New Roman"/>
          <w:color w:val="000000"/>
          <w:sz w:val="20"/>
          <w:szCs w:val="20"/>
        </w:rPr>
        <w:t>Cmor</w:t>
      </w:r>
      <w:proofErr w:type="spellEnd"/>
      <w:r w:rsidRPr="00D8226E">
        <w:rPr>
          <w:rFonts w:ascii="Times New Roman" w:hAnsi="Times New Roman" w:cs="Times New Roman"/>
          <w:color w:val="000000"/>
          <w:sz w:val="20"/>
          <w:szCs w:val="20"/>
        </w:rPr>
        <w:t>, “Measuring Association between Library Instruction and Graduation GPA,” College &amp; Research Libraries 72, no. 5 (September 2011): 464–473, https://doi.org/10.5860/crl-151.</w:t>
      </w:r>
    </w:p>
  </w:footnote>
  <w:footnote w:id="71">
    <w:p w14:paraId="0000010F"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Pamela J. Howard, “Can Academic Library Instant Message Transcripts Provide Documentation of Undergraduate Student </w:t>
      </w:r>
      <w:proofErr w:type="gramStart"/>
      <w:r w:rsidRPr="00D8226E">
        <w:rPr>
          <w:rFonts w:ascii="Times New Roman" w:hAnsi="Times New Roman" w:cs="Times New Roman"/>
          <w:color w:val="000000"/>
          <w:sz w:val="20"/>
          <w:szCs w:val="20"/>
        </w:rPr>
        <w:t>Success?,</w:t>
      </w:r>
      <w:proofErr w:type="gramEnd"/>
      <w:r w:rsidRPr="00D8226E">
        <w:rPr>
          <w:rFonts w:ascii="Times New Roman" w:hAnsi="Times New Roman" w:cs="Times New Roman"/>
          <w:color w:val="000000"/>
          <w:sz w:val="20"/>
          <w:szCs w:val="20"/>
        </w:rPr>
        <w:t>” Journal of Web Librarianship 0, no. 0 (February 4, 2019): 1–26, https://doi.org/10.1080/19322909.2018.1555504.</w:t>
      </w:r>
    </w:p>
  </w:footnote>
  <w:footnote w:id="72">
    <w:p w14:paraId="00000110"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Mary O’Kelly, “Academic Libraries and Student Retention: The Implications for Higher Education,” in Library Assessment Conference, 2016, http://scholarworks.gvsu.edu/library_proceedings.</w:t>
      </w:r>
    </w:p>
  </w:footnote>
  <w:footnote w:id="73">
    <w:p w14:paraId="00000111"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Springshare</w:t>
      </w:r>
      <w:proofErr w:type="spellEnd"/>
      <w:r w:rsidRPr="00D8226E">
        <w:rPr>
          <w:rFonts w:ascii="Times New Roman" w:hAnsi="Times New Roman" w:cs="Times New Roman"/>
          <w:color w:val="000000"/>
          <w:sz w:val="20"/>
          <w:szCs w:val="20"/>
        </w:rPr>
        <w:t xml:space="preserve"> - The SaaS Platform </w:t>
      </w:r>
      <w:proofErr w:type="gramStart"/>
      <w:r w:rsidRPr="00D8226E">
        <w:rPr>
          <w:rFonts w:ascii="Times New Roman" w:hAnsi="Times New Roman" w:cs="Times New Roman"/>
          <w:color w:val="000000"/>
          <w:sz w:val="20"/>
          <w:szCs w:val="20"/>
        </w:rPr>
        <w:t>For</w:t>
      </w:r>
      <w:proofErr w:type="gramEnd"/>
      <w:r w:rsidRPr="00D8226E">
        <w:rPr>
          <w:rFonts w:ascii="Times New Roman" w:hAnsi="Times New Roman" w:cs="Times New Roman"/>
          <w:color w:val="000000"/>
          <w:sz w:val="20"/>
          <w:szCs w:val="20"/>
        </w:rPr>
        <w:t xml:space="preserve"> Libraries and Educational Institutions,” accessed July 15, 2019, https://springshare.com/.</w:t>
      </w:r>
    </w:p>
  </w:footnote>
  <w:footnote w:id="74">
    <w:p w14:paraId="00000112"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OrangeBoy</w:t>
      </w:r>
      <w:proofErr w:type="spellEnd"/>
      <w:r w:rsidRPr="00D8226E">
        <w:rPr>
          <w:rFonts w:ascii="Times New Roman" w:hAnsi="Times New Roman" w:cs="Times New Roman"/>
          <w:color w:val="000000"/>
          <w:sz w:val="20"/>
          <w:szCs w:val="20"/>
        </w:rPr>
        <w:t>, Inc., 2017, https://www.orangeboyinc.com/.</w:t>
      </w:r>
    </w:p>
  </w:footnote>
  <w:footnote w:id="75">
    <w:p w14:paraId="00000113"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Gale: A Cengage Company, “Gale Analytics,” accessed May 7, 2019, www.gale.com/databases/gale-analytics.</w:t>
      </w:r>
    </w:p>
  </w:footnote>
  <w:footnote w:id="76">
    <w:p w14:paraId="00000114"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WhoFi</w:t>
      </w:r>
      <w:proofErr w:type="spellEnd"/>
      <w:r w:rsidRPr="00D8226E">
        <w:rPr>
          <w:rFonts w:ascii="Times New Roman" w:hAnsi="Times New Roman" w:cs="Times New Roman"/>
          <w:color w:val="000000"/>
          <w:sz w:val="20"/>
          <w:szCs w:val="20"/>
        </w:rPr>
        <w:t xml:space="preserve">, “Presence Analytics for Business and Government,” </w:t>
      </w:r>
      <w:proofErr w:type="spellStart"/>
      <w:r w:rsidRPr="00D8226E">
        <w:rPr>
          <w:rFonts w:ascii="Times New Roman" w:hAnsi="Times New Roman" w:cs="Times New Roman"/>
          <w:color w:val="000000"/>
          <w:sz w:val="20"/>
          <w:szCs w:val="20"/>
        </w:rPr>
        <w:t>WhoFi</w:t>
      </w:r>
      <w:proofErr w:type="spellEnd"/>
      <w:r w:rsidRPr="00D8226E">
        <w:rPr>
          <w:rFonts w:ascii="Times New Roman" w:hAnsi="Times New Roman" w:cs="Times New Roman"/>
          <w:color w:val="000000"/>
          <w:sz w:val="20"/>
          <w:szCs w:val="20"/>
        </w:rPr>
        <w:t>, accessed October 8, 2019, https://whofi.com/presence-analytics/.</w:t>
      </w:r>
    </w:p>
  </w:footnote>
  <w:footnote w:id="77">
    <w:p w14:paraId="00000115"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“OCLC Wise: Community Engagement System for Public Libraries,” accessed September 7, 2018, https://www.oclc.org/en/wise.html.</w:t>
      </w:r>
    </w:p>
  </w:footnote>
  <w:footnote w:id="78">
    <w:p w14:paraId="00000116"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Ashlynn </w:t>
      </w:r>
      <w:proofErr w:type="spellStart"/>
      <w:r w:rsidRPr="00D8226E">
        <w:rPr>
          <w:rFonts w:ascii="Times New Roman" w:hAnsi="Times New Roman" w:cs="Times New Roman"/>
          <w:color w:val="000000"/>
          <w:sz w:val="20"/>
          <w:szCs w:val="20"/>
        </w:rPr>
        <w:t>Kogut</w:t>
      </w:r>
      <w:proofErr w:type="spellEnd"/>
      <w:r w:rsidRPr="00D8226E">
        <w:rPr>
          <w:rFonts w:ascii="Times New Roman" w:hAnsi="Times New Roman" w:cs="Times New Roman"/>
          <w:color w:val="000000"/>
          <w:sz w:val="20"/>
          <w:szCs w:val="20"/>
        </w:rPr>
        <w:t>, “Academic Library Services and Undergraduate Academic Success: Trends in Research Literature,” in Library Assessment Conference, 2016, http://libraryassessment.org/bm doc/59-kogut-2016.pdf.</w:t>
      </w:r>
    </w:p>
  </w:footnote>
  <w:footnote w:id="79">
    <w:p w14:paraId="00000117"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Travis T. York, Charles Gibson, and Susan Rankin, “Defining and Measuring Academic Success,” Practical Assessment, Research &amp; Evaluation 20, no. 5 (March 2015), https://pareonline.net/getvn.asp?v=20&amp;n=5.</w:t>
      </w:r>
    </w:p>
  </w:footnote>
  <w:footnote w:id="80">
    <w:p w14:paraId="00000118"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Sue Samson, “Information Literacy Learning Outcomes and Student Success,” The Journal of Academic Librarianship 36, no. 3 (May 2010): 202–210, https://doi.org/10.1016/j.acalib.2010.03.002.</w:t>
      </w:r>
    </w:p>
  </w:footnote>
  <w:footnote w:id="81">
    <w:p w14:paraId="00000119"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Felly </w:t>
      </w:r>
      <w:proofErr w:type="spellStart"/>
      <w:r w:rsidRPr="00D8226E">
        <w:rPr>
          <w:rFonts w:ascii="Times New Roman" w:hAnsi="Times New Roman" w:cs="Times New Roman"/>
          <w:color w:val="000000"/>
          <w:sz w:val="20"/>
          <w:szCs w:val="20"/>
        </w:rPr>
        <w:t>Chiteng</w:t>
      </w:r>
      <w:proofErr w:type="spellEnd"/>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Kot</w:t>
      </w:r>
      <w:proofErr w:type="spellEnd"/>
      <w:r w:rsidRPr="00D8226E">
        <w:rPr>
          <w:rFonts w:ascii="Times New Roman" w:hAnsi="Times New Roman" w:cs="Times New Roman"/>
          <w:color w:val="000000"/>
          <w:sz w:val="20"/>
          <w:szCs w:val="20"/>
        </w:rPr>
        <w:t xml:space="preserve"> and Jennifer L. Jones, “The Impact of Library Resource Utilization on Undergraduate Students’ Academic Performance: A Propensity Score Matching Design,” College &amp; Research Libraries 76, no. 5 (July 2015): 566–586, https://doi.org/10.5860/crl.76.5.566.</w:t>
      </w:r>
    </w:p>
  </w:footnote>
  <w:footnote w:id="82">
    <w:p w14:paraId="0000011A"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Soria et al., “Library Use and Undergraduate Student Outcomes: New Evidence for Students’ Retention and Academic Success.”</w:t>
      </w:r>
    </w:p>
  </w:footnote>
  <w:footnote w:id="83">
    <w:p w14:paraId="0000011B"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John K. Stemmer and David M. Mahan, “Assessing the Library’s Influence on Freshman and Senior Level Outcomes with User Surveys,” Evidence Based Library and Information Practice 10, no. 2 (June 2015): 8, https://doi.org/10.18438/B8PG62.</w:t>
      </w:r>
    </w:p>
  </w:footnote>
  <w:footnote w:id="84">
    <w:p w14:paraId="0000011C"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Elizabeth L. Black and Sarah Anne Murphy, “The Out Loud Assignment: Articulating Library Contributions to First-Year Student Success,” The Journal of Academic Librarianship 43, no. 5 (September 1, 2017): 409–16, https://doi.org/10.1016/j.acalib.2017.06.008.</w:t>
      </w:r>
    </w:p>
  </w:footnote>
  <w:footnote w:id="85">
    <w:p w14:paraId="0000011D"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Adam Murray, Ashley Ireland, and Jana </w:t>
      </w:r>
      <w:proofErr w:type="spellStart"/>
      <w:r w:rsidRPr="00D8226E">
        <w:rPr>
          <w:rFonts w:ascii="Times New Roman" w:hAnsi="Times New Roman" w:cs="Times New Roman"/>
          <w:color w:val="000000"/>
          <w:sz w:val="20"/>
          <w:szCs w:val="20"/>
        </w:rPr>
        <w:t>Hackathorn</w:t>
      </w:r>
      <w:proofErr w:type="spellEnd"/>
      <w:r w:rsidRPr="00D8226E">
        <w:rPr>
          <w:rFonts w:ascii="Times New Roman" w:hAnsi="Times New Roman" w:cs="Times New Roman"/>
          <w:color w:val="000000"/>
          <w:sz w:val="20"/>
          <w:szCs w:val="20"/>
        </w:rPr>
        <w:t xml:space="preserve">, “The Value of Academic Libraries: Library Services as a Predictor of Student Retention,” College &amp; Research Libraries 77, no. 5 (September 2016): 631–642, https://doi.org/10.5860/crl.77.5.631; Krista M. Soria, Jan </w:t>
      </w:r>
      <w:proofErr w:type="spellStart"/>
      <w:r w:rsidRPr="00D8226E">
        <w:rPr>
          <w:rFonts w:ascii="Times New Roman" w:hAnsi="Times New Roman" w:cs="Times New Roman"/>
          <w:color w:val="000000"/>
          <w:sz w:val="20"/>
          <w:szCs w:val="20"/>
        </w:rPr>
        <w:t>Fransen</w:t>
      </w:r>
      <w:proofErr w:type="spellEnd"/>
      <w:r w:rsidRPr="00D8226E">
        <w:rPr>
          <w:rFonts w:ascii="Times New Roman" w:hAnsi="Times New Roman" w:cs="Times New Roman"/>
          <w:color w:val="000000"/>
          <w:sz w:val="20"/>
          <w:szCs w:val="20"/>
        </w:rPr>
        <w:t xml:space="preserve">, and Shane </w:t>
      </w:r>
      <w:proofErr w:type="spellStart"/>
      <w:r w:rsidRPr="00D8226E">
        <w:rPr>
          <w:rFonts w:ascii="Times New Roman" w:hAnsi="Times New Roman" w:cs="Times New Roman"/>
          <w:color w:val="000000"/>
          <w:sz w:val="20"/>
          <w:szCs w:val="20"/>
        </w:rPr>
        <w:t>Nackerud</w:t>
      </w:r>
      <w:proofErr w:type="spellEnd"/>
      <w:r w:rsidRPr="00D8226E">
        <w:rPr>
          <w:rFonts w:ascii="Times New Roman" w:hAnsi="Times New Roman" w:cs="Times New Roman"/>
          <w:color w:val="000000"/>
          <w:sz w:val="20"/>
          <w:szCs w:val="20"/>
        </w:rPr>
        <w:t xml:space="preserve">, “Stacks, Serials, Search Engines, and Students’ Success: First-Year Undergraduate Students’ Library Use, Academic Achievement, and Retention,” The Journal of Academic Librarianship 40, no. 1 (January 2014): 84–91, https://doi.org/10.1016/j.acalib.2013.12.002; Krista M. Soria, Jan </w:t>
      </w:r>
      <w:proofErr w:type="spellStart"/>
      <w:r w:rsidRPr="00D8226E">
        <w:rPr>
          <w:rFonts w:ascii="Times New Roman" w:hAnsi="Times New Roman" w:cs="Times New Roman"/>
          <w:color w:val="000000"/>
          <w:sz w:val="20"/>
          <w:szCs w:val="20"/>
        </w:rPr>
        <w:t>Fransen</w:t>
      </w:r>
      <w:proofErr w:type="spellEnd"/>
      <w:r w:rsidRPr="00D8226E">
        <w:rPr>
          <w:rFonts w:ascii="Times New Roman" w:hAnsi="Times New Roman" w:cs="Times New Roman"/>
          <w:color w:val="000000"/>
          <w:sz w:val="20"/>
          <w:szCs w:val="20"/>
        </w:rPr>
        <w:t xml:space="preserve">, and Shane </w:t>
      </w:r>
      <w:proofErr w:type="spellStart"/>
      <w:r w:rsidRPr="00D8226E">
        <w:rPr>
          <w:rFonts w:ascii="Times New Roman" w:hAnsi="Times New Roman" w:cs="Times New Roman"/>
          <w:color w:val="000000"/>
          <w:sz w:val="20"/>
          <w:szCs w:val="20"/>
        </w:rPr>
        <w:t>Nackerud</w:t>
      </w:r>
      <w:proofErr w:type="spellEnd"/>
      <w:r w:rsidRPr="00D8226E">
        <w:rPr>
          <w:rFonts w:ascii="Times New Roman" w:hAnsi="Times New Roman" w:cs="Times New Roman"/>
          <w:color w:val="000000"/>
          <w:sz w:val="20"/>
          <w:szCs w:val="20"/>
        </w:rPr>
        <w:t>, “The Impact of Academic Library Resources on Undergraduates’ Degree Completion,” College &amp; Research Libraries 78, no. 6 (September 2017): 812–23, https://doi.org/10.5860/crl.0.0.16626.</w:t>
      </w:r>
    </w:p>
  </w:footnote>
  <w:footnote w:id="86">
    <w:p w14:paraId="0000011E"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Gaby Haddow, “Academic Library Use and Student Retention: A Quantitative Analysis,” Library &amp; Information Science Research 35, no. 2 (April 2013): 127–136, https://doi.org/10.1016/j.lisr.2012.12.002; Gaby Haddow and Jayanthi Joseph, “Loans, Logins, and Lasting the Course: Academic Library Use and Student Retention,” Australian Academic &amp; Research Libraries 41, no. 4 (December 2010): 233–244, https://doi.org/10.1080/00048623.2010.10721478.</w:t>
      </w:r>
    </w:p>
  </w:footnote>
  <w:footnote w:id="87">
    <w:p w14:paraId="0000011F"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Sue Samson, “Usage of E-Resources: Virtual Value of Demographics.,” Journal of Academic Librarianship 40, no. 6 (2014): 620–625.</w:t>
      </w:r>
    </w:p>
  </w:footnote>
  <w:footnote w:id="88">
    <w:p w14:paraId="00000120"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Kot</w:t>
      </w:r>
      <w:proofErr w:type="spellEnd"/>
      <w:r w:rsidRPr="00D8226E">
        <w:rPr>
          <w:rFonts w:ascii="Times New Roman" w:hAnsi="Times New Roman" w:cs="Times New Roman"/>
          <w:color w:val="000000"/>
          <w:sz w:val="20"/>
          <w:szCs w:val="20"/>
        </w:rPr>
        <w:t xml:space="preserve"> and Jones, “The Impact of Library Resource Utilization on Undergraduate Students’ Academic Performance: A Propensity Score Matching Design.”</w:t>
      </w:r>
    </w:p>
  </w:footnote>
  <w:footnote w:id="89">
    <w:p w14:paraId="00000121"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Graham Stone, Dave Pattern, and Bryony Ramsden, “Does Library Use Affect Student Attainment? A Preliminary Report on the Library Impact Data Project,” LIBER Quarterly 21, no. 1 (October 2011): 5, https://doi.org/10.18352/lq.8005; Shun Han Rebekah Wong and T. D. Webb, “Uncovering Meaningful Correlation between Student Academic Performance and Library Material Usage,” College and Research Libraries, January 2011, http://crl.acrl.org/index.php/crl/article/view/16168.</w:t>
      </w:r>
    </w:p>
  </w:footnote>
  <w:footnote w:id="90">
    <w:p w14:paraId="00000122"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Sandra </w:t>
      </w:r>
      <w:proofErr w:type="spellStart"/>
      <w:r w:rsidRPr="00D8226E">
        <w:rPr>
          <w:rFonts w:ascii="Times New Roman" w:hAnsi="Times New Roman" w:cs="Times New Roman"/>
          <w:color w:val="000000"/>
          <w:sz w:val="20"/>
          <w:szCs w:val="20"/>
        </w:rPr>
        <w:t>Calemme</w:t>
      </w:r>
      <w:proofErr w:type="spellEnd"/>
      <w:r w:rsidRPr="00D8226E">
        <w:rPr>
          <w:rFonts w:ascii="Times New Roman" w:hAnsi="Times New Roman" w:cs="Times New Roman"/>
          <w:color w:val="000000"/>
          <w:sz w:val="20"/>
          <w:szCs w:val="20"/>
        </w:rPr>
        <w:t xml:space="preserve"> McCarthy, “At Issue: Exploring Library Usage by Online Learners with Student Success,” Community College Enterprise 23, no. 2 (January 2017): 27–31.</w:t>
      </w:r>
    </w:p>
  </w:footnote>
  <w:footnote w:id="91">
    <w:p w14:paraId="00000123"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Tiffany </w:t>
      </w:r>
      <w:proofErr w:type="spellStart"/>
      <w:r w:rsidRPr="00D8226E">
        <w:rPr>
          <w:rFonts w:ascii="Times New Roman" w:hAnsi="Times New Roman" w:cs="Times New Roman"/>
          <w:color w:val="000000"/>
          <w:sz w:val="20"/>
          <w:szCs w:val="20"/>
        </w:rPr>
        <w:t>LeMaistre</w:t>
      </w:r>
      <w:proofErr w:type="spellEnd"/>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Qingmin</w:t>
      </w:r>
      <w:proofErr w:type="spellEnd"/>
      <w:r w:rsidRPr="00D8226E">
        <w:rPr>
          <w:rFonts w:ascii="Times New Roman" w:hAnsi="Times New Roman" w:cs="Times New Roman"/>
          <w:color w:val="000000"/>
          <w:sz w:val="20"/>
          <w:szCs w:val="20"/>
        </w:rPr>
        <w:t xml:space="preserve"> Shi, and Sandip </w:t>
      </w:r>
      <w:proofErr w:type="spellStart"/>
      <w:r w:rsidRPr="00D8226E">
        <w:rPr>
          <w:rFonts w:ascii="Times New Roman" w:hAnsi="Times New Roman" w:cs="Times New Roman"/>
          <w:color w:val="000000"/>
          <w:sz w:val="20"/>
          <w:szCs w:val="20"/>
        </w:rPr>
        <w:t>Thanki</w:t>
      </w:r>
      <w:proofErr w:type="spellEnd"/>
      <w:r w:rsidRPr="00D8226E">
        <w:rPr>
          <w:rFonts w:ascii="Times New Roman" w:hAnsi="Times New Roman" w:cs="Times New Roman"/>
          <w:color w:val="000000"/>
          <w:sz w:val="20"/>
          <w:szCs w:val="20"/>
        </w:rPr>
        <w:t>, “Connecting Library Use to Student Success.,” Portal: Libraries &amp; the Academy 18, no. 1 (2018): 117–140, https://doi.org/10.1353/pla.2018.0006.</w:t>
      </w:r>
    </w:p>
  </w:footnote>
  <w:footnote w:id="92">
    <w:p w14:paraId="00000124"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Soria, </w:t>
      </w:r>
      <w:proofErr w:type="spellStart"/>
      <w:r w:rsidRPr="00D8226E">
        <w:rPr>
          <w:rFonts w:ascii="Times New Roman" w:hAnsi="Times New Roman" w:cs="Times New Roman"/>
          <w:color w:val="000000"/>
          <w:sz w:val="20"/>
          <w:szCs w:val="20"/>
        </w:rPr>
        <w:t>Fransen</w:t>
      </w:r>
      <w:proofErr w:type="spellEnd"/>
      <w:r w:rsidRPr="00D8226E">
        <w:rPr>
          <w:rFonts w:ascii="Times New Roman" w:hAnsi="Times New Roman" w:cs="Times New Roman"/>
          <w:color w:val="000000"/>
          <w:sz w:val="20"/>
          <w:szCs w:val="20"/>
        </w:rPr>
        <w:t xml:space="preserve">, and </w:t>
      </w:r>
      <w:proofErr w:type="spellStart"/>
      <w:r w:rsidRPr="00D8226E">
        <w:rPr>
          <w:rFonts w:ascii="Times New Roman" w:hAnsi="Times New Roman" w:cs="Times New Roman"/>
          <w:color w:val="000000"/>
          <w:sz w:val="20"/>
          <w:szCs w:val="20"/>
        </w:rPr>
        <w:t>Nackerud</w:t>
      </w:r>
      <w:proofErr w:type="spellEnd"/>
      <w:r w:rsidRPr="00D8226E">
        <w:rPr>
          <w:rFonts w:ascii="Times New Roman" w:hAnsi="Times New Roman" w:cs="Times New Roman"/>
          <w:color w:val="000000"/>
          <w:sz w:val="20"/>
          <w:szCs w:val="20"/>
        </w:rPr>
        <w:t>, “The Impact of Academic Library Resources on Undergraduates’ Degree Completion.”</w:t>
      </w:r>
    </w:p>
  </w:footnote>
  <w:footnote w:id="93">
    <w:p w14:paraId="00000125"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Kot</w:t>
      </w:r>
      <w:proofErr w:type="spellEnd"/>
      <w:r w:rsidRPr="00D8226E">
        <w:rPr>
          <w:rFonts w:ascii="Times New Roman" w:hAnsi="Times New Roman" w:cs="Times New Roman"/>
          <w:color w:val="000000"/>
          <w:sz w:val="20"/>
          <w:szCs w:val="20"/>
        </w:rPr>
        <w:t xml:space="preserve"> and Jones, “The Impact of Library Resource Utilization on Undergraduate Students’ Academic Performance: A Propensity Score Matching Design.”</w:t>
      </w:r>
    </w:p>
  </w:footnote>
  <w:footnote w:id="94">
    <w:p w14:paraId="00000126"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Jean Marie Cook, “A Library Credit Course and Student Success Rates: A Longitudinal Study,” College &amp; Research Libraries 75, no. 3 (May 2014): 272–283, https://doi.org/10.5860/crl12-424.</w:t>
      </w:r>
    </w:p>
  </w:footnote>
  <w:footnote w:id="95">
    <w:p w14:paraId="00000127"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Kogut</w:t>
      </w:r>
      <w:proofErr w:type="spellEnd"/>
      <w:r w:rsidRPr="00D8226E">
        <w:rPr>
          <w:rFonts w:ascii="Times New Roman" w:hAnsi="Times New Roman" w:cs="Times New Roman"/>
          <w:color w:val="000000"/>
          <w:sz w:val="20"/>
          <w:szCs w:val="20"/>
        </w:rPr>
        <w:t>, “Academic Library Services and Undergraduate Academic Success: Trends in Research Literature”; M. Brooke Robertshaw and Andrew Asher, “Unethical Numbers? A Meta-Analysis of Library Learning Analytics Studies,” Library Trends 68, no. 1 (October 24, 2019): 76–101, https://doi.org/10.1353/lib.2019.0031.</w:t>
      </w:r>
    </w:p>
  </w:footnote>
  <w:footnote w:id="96">
    <w:p w14:paraId="00000128"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Soria, </w:t>
      </w:r>
      <w:proofErr w:type="spellStart"/>
      <w:r w:rsidRPr="00D8226E">
        <w:rPr>
          <w:rFonts w:ascii="Times New Roman" w:hAnsi="Times New Roman" w:cs="Times New Roman"/>
          <w:color w:val="000000"/>
          <w:sz w:val="20"/>
          <w:szCs w:val="20"/>
        </w:rPr>
        <w:t>Fransen</w:t>
      </w:r>
      <w:proofErr w:type="spellEnd"/>
      <w:r w:rsidRPr="00D8226E">
        <w:rPr>
          <w:rFonts w:ascii="Times New Roman" w:hAnsi="Times New Roman" w:cs="Times New Roman"/>
          <w:color w:val="000000"/>
          <w:sz w:val="20"/>
          <w:szCs w:val="20"/>
        </w:rPr>
        <w:t xml:space="preserve">, and </w:t>
      </w:r>
      <w:proofErr w:type="spellStart"/>
      <w:r w:rsidRPr="00D8226E">
        <w:rPr>
          <w:rFonts w:ascii="Times New Roman" w:hAnsi="Times New Roman" w:cs="Times New Roman"/>
          <w:color w:val="000000"/>
          <w:sz w:val="20"/>
          <w:szCs w:val="20"/>
        </w:rPr>
        <w:t>Nackerud</w:t>
      </w:r>
      <w:proofErr w:type="spellEnd"/>
      <w:r w:rsidRPr="00D8226E">
        <w:rPr>
          <w:rFonts w:ascii="Times New Roman" w:hAnsi="Times New Roman" w:cs="Times New Roman"/>
          <w:color w:val="000000"/>
          <w:sz w:val="20"/>
          <w:szCs w:val="20"/>
        </w:rPr>
        <w:t>, “The Impact of Academic Library Resources on Undergraduates’ Degree Completion.”</w:t>
      </w:r>
    </w:p>
  </w:footnote>
  <w:footnote w:id="97">
    <w:p w14:paraId="00000129"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Kogut</w:t>
      </w:r>
      <w:proofErr w:type="spellEnd"/>
      <w:r w:rsidRPr="00D8226E">
        <w:rPr>
          <w:rFonts w:ascii="Times New Roman" w:hAnsi="Times New Roman" w:cs="Times New Roman"/>
          <w:color w:val="000000"/>
          <w:sz w:val="20"/>
          <w:szCs w:val="20"/>
        </w:rPr>
        <w:t>, “Academic Library Services and Undergraduate Academic Success: Trends in Research Literature.”</w:t>
      </w:r>
    </w:p>
  </w:footnote>
  <w:footnote w:id="98">
    <w:p w14:paraId="0000012A"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ALA, “Code of Ethics of the American Library Association” (American Library Association, 2008), http://www.ala.org/advocacy/sites/ala.org.advocacy/files/content/proethics/codeofethics/Code of Ethics of the American Library Association.pdf; American Library Association, “Library Bill of Rights,” Text, Advocacy, Legislation &amp; Issues, June 30, 2006, http://www.ala.org/advocacy/intfreedom/librarybill.</w:t>
      </w:r>
    </w:p>
  </w:footnote>
  <w:footnote w:id="99">
    <w:p w14:paraId="0000012B"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International Federation of Library Associations, “IFLA Statement on Privacy in the Library Environment,” August 14, 2015, 2.</w:t>
      </w:r>
    </w:p>
  </w:footnote>
  <w:footnote w:id="100">
    <w:p w14:paraId="0000012C"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National Information Standards Organization, “NISO Consensus Principles on Users’ Digital Privacy in Library, Publisher, and Software-Provider Systems,” December 10, 2015, https://www.niso.org/publications/privacy-principles.</w:t>
      </w:r>
    </w:p>
  </w:footnote>
  <w:footnote w:id="101">
    <w:p w14:paraId="0000012D"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ALA, “Code of Ethics of the American Library Association.”</w:t>
      </w:r>
    </w:p>
  </w:footnote>
  <w:footnote w:id="102">
    <w:p w14:paraId="0000012E"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American Library Association, “Library Bill of Rights.”</w:t>
      </w:r>
    </w:p>
  </w:footnote>
  <w:footnote w:id="103">
    <w:p w14:paraId="0000012F"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International Federation of Library Associations, “IFLA Statement on Privacy in the Library Environment.”</w:t>
      </w:r>
    </w:p>
  </w:footnote>
  <w:footnote w:id="104">
    <w:p w14:paraId="00000130"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National Information Standards Organization, “NISO Consensus Principles on Users’ Digital Privacy in Library, Publisher, and Software-Provider Systems.”</w:t>
      </w:r>
    </w:p>
  </w:footnote>
  <w:footnote w:id="105">
    <w:p w14:paraId="00000131"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National Information Standards Organization, 3.</w:t>
      </w:r>
    </w:p>
  </w:footnote>
  <w:footnote w:id="106">
    <w:sdt>
      <w:sdtPr>
        <w:rPr>
          <w:rFonts w:ascii="Times New Roman" w:hAnsi="Times New Roman" w:cs="Times New Roman"/>
          <w:sz w:val="20"/>
          <w:szCs w:val="20"/>
        </w:rPr>
        <w:tag w:val="goog_rdk_218"/>
        <w:id w:val="-133569316"/>
      </w:sdtPr>
      <w:sdtEndPr/>
      <w:sdtContent>
        <w:p w14:paraId="00000174" w14:textId="77777777" w:rsidR="00713AC5" w:rsidRPr="00D8226E" w:rsidRDefault="00713AC5">
          <w:pPr>
            <w:spacing w:line="240" w:lineRule="auto"/>
            <w:rPr>
              <w:rFonts w:ascii="Times New Roman" w:hAnsi="Times New Roman" w:cs="Times New Roman"/>
              <w:sz w:val="20"/>
              <w:szCs w:val="20"/>
            </w:rPr>
          </w:pPr>
          <w:r w:rsidRPr="00D8226E">
            <w:rPr>
              <w:rStyle w:val="FootnoteReference"/>
              <w:rFonts w:ascii="Times New Roman" w:hAnsi="Times New Roman" w:cs="Times New Roman"/>
              <w:sz w:val="20"/>
              <w:szCs w:val="20"/>
            </w:rPr>
            <w:footnoteRef/>
          </w:r>
          <w:sdt>
            <w:sdtPr>
              <w:rPr>
                <w:rFonts w:ascii="Times New Roman" w:hAnsi="Times New Roman" w:cs="Times New Roman"/>
                <w:sz w:val="20"/>
                <w:szCs w:val="20"/>
              </w:rPr>
              <w:tag w:val="goog_rdk_217"/>
              <w:id w:val="-278642325"/>
            </w:sdtPr>
            <w:sdtEndPr/>
            <w:sdtContent>
              <w:r w:rsidRPr="00D8226E">
                <w:rPr>
                  <w:rFonts w:ascii="Times New Roman" w:hAnsi="Times New Roman" w:cs="Times New Roman"/>
                  <w:sz w:val="20"/>
                  <w:szCs w:val="20"/>
                </w:rPr>
                <w:t xml:space="preserve"> </w:t>
              </w:r>
              <w:proofErr w:type="spellStart"/>
              <w:r w:rsidRPr="00D8226E">
                <w:rPr>
                  <w:rFonts w:ascii="Times New Roman" w:hAnsi="Times New Roman" w:cs="Times New Roman"/>
                  <w:sz w:val="20"/>
                  <w:szCs w:val="20"/>
                </w:rPr>
                <w:t>Connaway</w:t>
              </w:r>
              <w:proofErr w:type="spellEnd"/>
              <w:r w:rsidRPr="00D8226E">
                <w:rPr>
                  <w:rFonts w:ascii="Times New Roman" w:hAnsi="Times New Roman" w:cs="Times New Roman"/>
                  <w:sz w:val="20"/>
                  <w:szCs w:val="20"/>
                </w:rPr>
                <w:t xml:space="preserve"> et al., “Academic Library Impact: Improving Practice and Essential Areas to Research.”</w:t>
              </w:r>
            </w:sdtContent>
          </w:sdt>
        </w:p>
      </w:sdtContent>
    </w:sdt>
  </w:footnote>
  <w:footnote w:id="107">
    <w:p w14:paraId="00000132"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Andrew Asher et al., “Ethics in Research Use of Library Patron Data: Glossary and Explainer,” October 2, 2018, https://doi.org/10.17605/OSF.IO/XFKZ6.</w:t>
      </w:r>
    </w:p>
  </w:footnote>
  <w:footnote w:id="108">
    <w:p w14:paraId="00000133"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LITA, “Patron Privacy Technologies Interest Group,” Text, Library Information Technology Association (LITA), November 25, 2014, http://www.ala.org/lita/about/igs/public/lit-Pp.</w:t>
      </w:r>
    </w:p>
  </w:footnote>
  <w:footnote w:id="109">
    <w:p w14:paraId="00000134"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Alison </w:t>
      </w:r>
      <w:proofErr w:type="spellStart"/>
      <w:r w:rsidRPr="00D8226E">
        <w:rPr>
          <w:rFonts w:ascii="Times New Roman" w:hAnsi="Times New Roman" w:cs="Times New Roman"/>
          <w:color w:val="000000"/>
          <w:sz w:val="20"/>
          <w:szCs w:val="20"/>
        </w:rPr>
        <w:t>Macrina</w:t>
      </w:r>
      <w:proofErr w:type="spellEnd"/>
      <w:r w:rsidRPr="00D8226E">
        <w:rPr>
          <w:rFonts w:ascii="Times New Roman" w:hAnsi="Times New Roman" w:cs="Times New Roman"/>
          <w:color w:val="000000"/>
          <w:sz w:val="20"/>
          <w:szCs w:val="20"/>
        </w:rPr>
        <w:t>, Library Freedom Project – Making Real the Promise of Intellectual Freedom in Libraries., 2017, https://libraryfreedomproject.org/.</w:t>
      </w:r>
    </w:p>
  </w:footnote>
  <w:footnote w:id="110">
    <w:p w14:paraId="00000135"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“The Asilomar Convention for Learning Research in Higher Education,” accessed July 15, 2019, http://asilomar-highered.info/.</w:t>
      </w:r>
    </w:p>
  </w:footnote>
  <w:footnote w:id="111">
    <w:p w14:paraId="00000136"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Sharon Slade and Paul Prinsloo, “Learning Analytics: Ethical Issues and Dilemmas,” American Behavioral Scientist 57, no. 10 (March 2013): 1510–1529, https://doi.org/10.1177/0002764213479366; N </w:t>
      </w:r>
      <w:proofErr w:type="spellStart"/>
      <w:r w:rsidRPr="00D8226E">
        <w:rPr>
          <w:rFonts w:ascii="Times New Roman" w:hAnsi="Times New Roman" w:cs="Times New Roman"/>
          <w:color w:val="000000"/>
          <w:sz w:val="20"/>
          <w:szCs w:val="20"/>
        </w:rPr>
        <w:t>Sclater</w:t>
      </w:r>
      <w:proofErr w:type="spellEnd"/>
      <w:r w:rsidRPr="00D8226E">
        <w:rPr>
          <w:rFonts w:ascii="Times New Roman" w:hAnsi="Times New Roman" w:cs="Times New Roman"/>
          <w:color w:val="000000"/>
          <w:sz w:val="20"/>
          <w:szCs w:val="20"/>
        </w:rPr>
        <w:t>, “Code of Practice for Learning Analytics: A Literature Review of the Ethical and Legal Issues,” 2014, http://repository.jisc.ac.uk/5661/1/Learning_Analytics_A-_Literature_Review.pdf; Abelardo Pardo and George Siemens, “Ethical and Privacy Principles for Learning Analytics,” British Journal of Educational Technology 45, no. 3 (2014): 438–450, https://doi.org/10.1111/bjet.12152.</w:t>
      </w:r>
    </w:p>
  </w:footnote>
  <w:footnote w:id="112">
    <w:p w14:paraId="00000137"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The Open University, “Ethical Use of Student Data for Learning Analytics,” Student Policies and Regulations, accessed July 15, 2019, https://help.open.ac.uk/documents/policies/ethical-use-of-student-data.</w:t>
      </w:r>
    </w:p>
  </w:footnote>
  <w:footnote w:id="113">
    <w:p w14:paraId="00000138"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University of California, “University of California: Learning Data Privacy Principles,” March 5, 2018, https://www.ets.berkeley.edu/sites/default/files/general/uc_learning_data_principles_final03.05.2018.pdf; University of Hawaii </w:t>
      </w:r>
      <w:proofErr w:type="spellStart"/>
      <w:r w:rsidRPr="00D8226E">
        <w:rPr>
          <w:rFonts w:ascii="Times New Roman" w:hAnsi="Times New Roman" w:cs="Times New Roman"/>
          <w:color w:val="000000"/>
          <w:sz w:val="20"/>
          <w:szCs w:val="20"/>
        </w:rPr>
        <w:t>Mānoa</w:t>
      </w:r>
      <w:proofErr w:type="spellEnd"/>
      <w:r w:rsidRPr="00D8226E">
        <w:rPr>
          <w:rFonts w:ascii="Times New Roman" w:hAnsi="Times New Roman" w:cs="Times New Roman"/>
          <w:color w:val="000000"/>
          <w:sz w:val="20"/>
          <w:szCs w:val="20"/>
        </w:rPr>
        <w:t xml:space="preserve"> Committee on Academic Policy and Planning, “Resolution Supporting Learning Data Privacy Principles and Practices,” Google Docs, November 14, 2018, https://docs.google.com/document/d/1bqJTZ4tCK3SFdsS4rXVNK5xlS87g0ajfE3EYk3u0Zh8/edit?usp=embed_facebook.</w:t>
      </w:r>
    </w:p>
  </w:footnote>
  <w:footnote w:id="114">
    <w:p w14:paraId="00000139"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Michael R. Perry et al., “Learning Analytics, SPEC Kit 360,” September 4, 2018, https://publications.arl.org/Learning-Analytics-SPEC-Kit-360/.</w:t>
      </w:r>
    </w:p>
  </w:footnote>
  <w:footnote w:id="115">
    <w:p w14:paraId="0000013A"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Andrew Asher, “Risk, Benefits, and User Privacy: Evaluating the Ethics of Library Data,” in Protecting Patron Privacy, ed. Bobbi Newman and Bonnie Tijerina (Lanham, MA: Rowman &amp; Littlefield, 2017), 43–56.</w:t>
      </w:r>
    </w:p>
  </w:footnote>
  <w:footnote w:id="116">
    <w:p w14:paraId="0000013B" w14:textId="53249564"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r w:rsidR="004364BE" w:rsidRPr="00D8226E">
        <w:rPr>
          <w:rFonts w:ascii="Times New Roman" w:hAnsi="Times New Roman" w:cs="Times New Roman"/>
          <w:color w:val="000000"/>
          <w:sz w:val="20"/>
          <w:szCs w:val="20"/>
        </w:rPr>
        <w:t xml:space="preserve">Jones and </w:t>
      </w:r>
      <w:proofErr w:type="spellStart"/>
      <w:r w:rsidR="004364BE" w:rsidRPr="00D8226E">
        <w:rPr>
          <w:rFonts w:ascii="Times New Roman" w:hAnsi="Times New Roman" w:cs="Times New Roman"/>
          <w:color w:val="000000"/>
          <w:sz w:val="20"/>
          <w:szCs w:val="20"/>
        </w:rPr>
        <w:t>Salo</w:t>
      </w:r>
      <w:proofErr w:type="spellEnd"/>
      <w:r w:rsidR="004364BE" w:rsidRPr="00D8226E">
        <w:rPr>
          <w:rFonts w:ascii="Times New Roman" w:hAnsi="Times New Roman" w:cs="Times New Roman"/>
          <w:color w:val="000000"/>
          <w:sz w:val="20"/>
          <w:szCs w:val="20"/>
        </w:rPr>
        <w:t>, “Learning Analytics and the Academic Library: Professional Ethics Commitments at a Crossroads.”</w:t>
      </w:r>
    </w:p>
  </w:footnote>
  <w:footnote w:id="117">
    <w:p w14:paraId="0000013C"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Kyle M. L. Jones, Alan Rubel, and Ellen </w:t>
      </w:r>
      <w:proofErr w:type="spellStart"/>
      <w:r w:rsidRPr="00D8226E">
        <w:rPr>
          <w:rFonts w:ascii="Times New Roman" w:hAnsi="Times New Roman" w:cs="Times New Roman"/>
          <w:color w:val="000000"/>
          <w:sz w:val="20"/>
          <w:szCs w:val="20"/>
        </w:rPr>
        <w:t>LeClere</w:t>
      </w:r>
      <w:proofErr w:type="spellEnd"/>
      <w:r w:rsidRPr="00D8226E">
        <w:rPr>
          <w:rFonts w:ascii="Times New Roman" w:hAnsi="Times New Roman" w:cs="Times New Roman"/>
          <w:color w:val="000000"/>
          <w:sz w:val="20"/>
          <w:szCs w:val="20"/>
        </w:rPr>
        <w:t>, “A Matter of Trust: Higher Education Institutions as Information Fiduciaries in an Age of Educational Data Mining and Learning Analytics,” Journal of the Association for Information Science and Technology, Forthcoming.</w:t>
      </w:r>
    </w:p>
  </w:footnote>
  <w:footnote w:id="118">
    <w:p w14:paraId="0000013D"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Asher et al., “Ethics in Research Use of Library Patron Data.”</w:t>
      </w:r>
    </w:p>
  </w:footnote>
  <w:footnote w:id="119">
    <w:p w14:paraId="0000013E"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Kristin A. </w:t>
      </w:r>
      <w:proofErr w:type="spellStart"/>
      <w:r w:rsidRPr="00D8226E">
        <w:rPr>
          <w:rFonts w:ascii="Times New Roman" w:hAnsi="Times New Roman" w:cs="Times New Roman"/>
          <w:color w:val="000000"/>
          <w:sz w:val="20"/>
          <w:szCs w:val="20"/>
        </w:rPr>
        <w:t>Briney</w:t>
      </w:r>
      <w:proofErr w:type="spellEnd"/>
      <w:r w:rsidRPr="00D8226E">
        <w:rPr>
          <w:rFonts w:ascii="Times New Roman" w:hAnsi="Times New Roman" w:cs="Times New Roman"/>
          <w:color w:val="000000"/>
          <w:sz w:val="20"/>
          <w:szCs w:val="20"/>
        </w:rPr>
        <w:t>, “Data Management Practices in Academic Library Learning Analytics: A Critical Review,” Journal of Librarianship and Scholarly Communication 7, no. 1 (February 22, 2019): 1–39, https://doi.org/10.7710/2162-3309.2268.</w:t>
      </w:r>
    </w:p>
  </w:footnote>
  <w:footnote w:id="120">
    <w:p w14:paraId="0000013F"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Kristin </w:t>
      </w:r>
      <w:proofErr w:type="spellStart"/>
      <w:r w:rsidRPr="00D8226E">
        <w:rPr>
          <w:rFonts w:ascii="Times New Roman" w:hAnsi="Times New Roman" w:cs="Times New Roman"/>
          <w:color w:val="000000"/>
          <w:sz w:val="20"/>
          <w:szCs w:val="20"/>
        </w:rPr>
        <w:t>Briney</w:t>
      </w:r>
      <w:proofErr w:type="spellEnd"/>
      <w:r w:rsidRPr="00D8226E">
        <w:rPr>
          <w:rFonts w:ascii="Times New Roman" w:hAnsi="Times New Roman" w:cs="Times New Roman"/>
          <w:color w:val="000000"/>
          <w:sz w:val="20"/>
          <w:szCs w:val="20"/>
        </w:rPr>
        <w:t xml:space="preserve"> et al., “A Practical Guide to Performing a Data Risk Assessment in a Library (Draft),” Technologies of Surveillance Working Group (Digital Library Federation, October 2019), https://docs.google.com/document/d/1FF75widvFPW2Ean68FIu6ddN7bgjfk2LzntYpZVc-KA/edit; Asher et al., “Ethics in Research Use of Library Patron Data.”</w:t>
      </w:r>
    </w:p>
  </w:footnote>
  <w:footnote w:id="121">
    <w:p w14:paraId="00000140"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Asher, “Risk, Benefits, and User Privacy: Evaluating the Ethics of Library Data.”</w:t>
      </w:r>
    </w:p>
  </w:footnote>
  <w:footnote w:id="122">
    <w:p w14:paraId="00000141"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Melissa Bowles-Terry, “Library Instruction and Academic Success: A Mixed-Methods Assessment of a Library Instruction Program,” Evidence Based Library and Information Practice 7, no. 1 (March 2012), https://doi.org/10.18438/B8PS4D; Graham Stone and Bryony Ramsden, “Library Impact Data Project: Looking for the Link between Library Usage and Student Attainment,” College &amp; Research Libraries 74, no. 6 (2012): crl12–406, https://doi.org/10.5860/crl12-406.</w:t>
      </w:r>
    </w:p>
  </w:footnote>
  <w:footnote w:id="123">
    <w:p w14:paraId="00000142"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Stone and Ramsden, “Library Impact Data Project: Looking for the Link between Library Usage and Student Attainment.”</w:t>
      </w:r>
    </w:p>
  </w:footnote>
  <w:footnote w:id="124">
    <w:p w14:paraId="00000143"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LeMaistre</w:t>
      </w:r>
      <w:proofErr w:type="spellEnd"/>
      <w:r w:rsidRPr="00D8226E">
        <w:rPr>
          <w:rFonts w:ascii="Times New Roman" w:hAnsi="Times New Roman" w:cs="Times New Roman"/>
          <w:color w:val="000000"/>
          <w:sz w:val="20"/>
          <w:szCs w:val="20"/>
        </w:rPr>
        <w:t xml:space="preserve">, Shi, and </w:t>
      </w:r>
      <w:proofErr w:type="spellStart"/>
      <w:r w:rsidRPr="00D8226E">
        <w:rPr>
          <w:rFonts w:ascii="Times New Roman" w:hAnsi="Times New Roman" w:cs="Times New Roman"/>
          <w:color w:val="000000"/>
          <w:sz w:val="20"/>
          <w:szCs w:val="20"/>
        </w:rPr>
        <w:t>Thanki</w:t>
      </w:r>
      <w:proofErr w:type="spellEnd"/>
      <w:r w:rsidRPr="00D8226E">
        <w:rPr>
          <w:rFonts w:ascii="Times New Roman" w:hAnsi="Times New Roman" w:cs="Times New Roman"/>
          <w:color w:val="000000"/>
          <w:sz w:val="20"/>
          <w:szCs w:val="20"/>
        </w:rPr>
        <w:t>, “Connecting Library Use to Student Success.”</w:t>
      </w:r>
    </w:p>
  </w:footnote>
  <w:footnote w:id="125">
    <w:p w14:paraId="00000144"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Briney</w:t>
      </w:r>
      <w:proofErr w:type="spellEnd"/>
      <w:r w:rsidRPr="00D8226E">
        <w:rPr>
          <w:rFonts w:ascii="Times New Roman" w:hAnsi="Times New Roman" w:cs="Times New Roman"/>
          <w:color w:val="000000"/>
          <w:sz w:val="20"/>
          <w:szCs w:val="20"/>
        </w:rPr>
        <w:t>, “Data Management Practices in Academic Library Learning Analytics.”</w:t>
      </w:r>
    </w:p>
  </w:footnote>
  <w:footnote w:id="126">
    <w:p w14:paraId="00000145"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Perry et al., “Learning Analytics, SPEC Kit 360.”</w:t>
      </w:r>
    </w:p>
  </w:footnote>
  <w:footnote w:id="127">
    <w:p w14:paraId="00000146"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Murray, Ireland, and </w:t>
      </w:r>
      <w:proofErr w:type="spellStart"/>
      <w:r w:rsidRPr="00D8226E">
        <w:rPr>
          <w:rFonts w:ascii="Times New Roman" w:hAnsi="Times New Roman" w:cs="Times New Roman"/>
          <w:color w:val="000000"/>
          <w:sz w:val="20"/>
          <w:szCs w:val="20"/>
        </w:rPr>
        <w:t>Hackathorn</w:t>
      </w:r>
      <w:proofErr w:type="spellEnd"/>
      <w:r w:rsidRPr="00D8226E">
        <w:rPr>
          <w:rFonts w:ascii="Times New Roman" w:hAnsi="Times New Roman" w:cs="Times New Roman"/>
          <w:color w:val="000000"/>
          <w:sz w:val="20"/>
          <w:szCs w:val="20"/>
        </w:rPr>
        <w:t>, “The Value of Academic Libraries: Library Services as a Predictor of Student Retention.”</w:t>
      </w:r>
    </w:p>
  </w:footnote>
  <w:footnote w:id="128">
    <w:p w14:paraId="00000147"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Haddow and Joseph, “Loans, Logins, and Lasting the Course: Academic Library Use and Student Retention.”</w:t>
      </w:r>
    </w:p>
  </w:footnote>
  <w:footnote w:id="129">
    <w:p w14:paraId="00000148"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Becky </w:t>
      </w:r>
      <w:proofErr w:type="spellStart"/>
      <w:r w:rsidRPr="00D8226E">
        <w:rPr>
          <w:rFonts w:ascii="Times New Roman" w:hAnsi="Times New Roman" w:cs="Times New Roman"/>
          <w:color w:val="000000"/>
          <w:sz w:val="20"/>
          <w:szCs w:val="20"/>
        </w:rPr>
        <w:t>Yoose</w:t>
      </w:r>
      <w:proofErr w:type="spellEnd"/>
      <w:r w:rsidRPr="00D8226E">
        <w:rPr>
          <w:rFonts w:ascii="Times New Roman" w:hAnsi="Times New Roman" w:cs="Times New Roman"/>
          <w:color w:val="000000"/>
          <w:sz w:val="20"/>
          <w:szCs w:val="20"/>
        </w:rPr>
        <w:t>, “Patrons, Privacy, and Technology in the Library,” (2017), https://docs.google.com/presentation/d/14gaycdLUCiD71FlY2BAsNggsG3D6fmVQFDmkSSdD1XA/edit#slide=id.p.</w:t>
      </w:r>
    </w:p>
  </w:footnote>
  <w:footnote w:id="130">
    <w:p w14:paraId="00000149"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Fransen</w:t>
      </w:r>
      <w:proofErr w:type="spellEnd"/>
      <w:r w:rsidRPr="00D8226E">
        <w:rPr>
          <w:rFonts w:ascii="Times New Roman" w:hAnsi="Times New Roman" w:cs="Times New Roman"/>
          <w:color w:val="000000"/>
          <w:sz w:val="20"/>
          <w:szCs w:val="20"/>
        </w:rPr>
        <w:t xml:space="preserve"> and Peterson, “Graduate in Four Years? Yes, the Library Can Help with That!”</w:t>
      </w:r>
    </w:p>
  </w:footnote>
  <w:footnote w:id="131">
    <w:p w14:paraId="0000014A"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Ellen Collins and Graham Stone, “Understanding Patterns of Library Use Among Undergraduate Students from Different Disciplines,” Evidence Based Library and Information Practice 9, no. 3 (September 2014): 51, https://doi.org/10.18438/B8930K; </w:t>
      </w:r>
      <w:proofErr w:type="spellStart"/>
      <w:r w:rsidRPr="00D8226E">
        <w:rPr>
          <w:rFonts w:ascii="Times New Roman" w:hAnsi="Times New Roman" w:cs="Times New Roman"/>
          <w:color w:val="000000"/>
          <w:sz w:val="20"/>
          <w:szCs w:val="20"/>
        </w:rPr>
        <w:t>LeMaistre</w:t>
      </w:r>
      <w:proofErr w:type="spellEnd"/>
      <w:r w:rsidRPr="00D8226E">
        <w:rPr>
          <w:rFonts w:ascii="Times New Roman" w:hAnsi="Times New Roman" w:cs="Times New Roman"/>
          <w:color w:val="000000"/>
          <w:sz w:val="20"/>
          <w:szCs w:val="20"/>
        </w:rPr>
        <w:t xml:space="preserve">, “Cost Per User: Analyzing </w:t>
      </w:r>
      <w:proofErr w:type="spellStart"/>
      <w:r w:rsidRPr="00D8226E">
        <w:rPr>
          <w:rFonts w:ascii="Times New Roman" w:hAnsi="Times New Roman" w:cs="Times New Roman"/>
          <w:color w:val="000000"/>
          <w:sz w:val="20"/>
          <w:szCs w:val="20"/>
        </w:rPr>
        <w:t>EZProxy</w:t>
      </w:r>
      <w:proofErr w:type="spellEnd"/>
      <w:r w:rsidRPr="00D8226E">
        <w:rPr>
          <w:rFonts w:ascii="Times New Roman" w:hAnsi="Times New Roman" w:cs="Times New Roman"/>
          <w:color w:val="000000"/>
          <w:sz w:val="20"/>
          <w:szCs w:val="20"/>
        </w:rPr>
        <w:t xml:space="preserve"> Logs for Collection Development.”</w:t>
      </w:r>
    </w:p>
  </w:footnote>
  <w:footnote w:id="132">
    <w:p w14:paraId="0000014B"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Alison Pepper and Margie </w:t>
      </w:r>
      <w:proofErr w:type="spellStart"/>
      <w:r w:rsidRPr="00D8226E">
        <w:rPr>
          <w:rFonts w:ascii="Times New Roman" w:hAnsi="Times New Roman" w:cs="Times New Roman"/>
          <w:color w:val="000000"/>
          <w:sz w:val="20"/>
          <w:szCs w:val="20"/>
        </w:rPr>
        <w:t>Jantti</w:t>
      </w:r>
      <w:proofErr w:type="spellEnd"/>
      <w:r w:rsidRPr="00D8226E">
        <w:rPr>
          <w:rFonts w:ascii="Times New Roman" w:hAnsi="Times New Roman" w:cs="Times New Roman"/>
          <w:color w:val="000000"/>
          <w:sz w:val="20"/>
          <w:szCs w:val="20"/>
        </w:rPr>
        <w:t>, “The Tipping Point: How Granular Statistics Can Make a Big Difference in Understanding and Demonstrating Value,” in Australian Library and Information Association Information Online (Sydney, Australia, 2015), https://works.bepress.com/mjantti/34/ http://information-online.alia.org.au/content/tipping-point-how-granular-statistics-can-make-big-difference-understanding-and; Maximiliano Montenegro et al., “Library Resources and Students’ Learning Outcomes: Do All the Resources Have the Same Impact on Learning?,” Journal of Academic Librarianship 42, no. 5 (2016): 551–556.</w:t>
      </w:r>
    </w:p>
  </w:footnote>
  <w:footnote w:id="133">
    <w:p w14:paraId="0000014C"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Briney</w:t>
      </w:r>
      <w:proofErr w:type="spellEnd"/>
      <w:r w:rsidRPr="00D8226E">
        <w:rPr>
          <w:rFonts w:ascii="Times New Roman" w:hAnsi="Times New Roman" w:cs="Times New Roman"/>
          <w:color w:val="000000"/>
          <w:sz w:val="20"/>
          <w:szCs w:val="20"/>
        </w:rPr>
        <w:t>, “Data Management Practices in Academic Library Learning Analytics.”</w:t>
      </w:r>
    </w:p>
  </w:footnote>
  <w:footnote w:id="134">
    <w:p w14:paraId="0000014D"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Perry et al., “Learning Analytics, SPEC Kit 360.”</w:t>
      </w:r>
    </w:p>
  </w:footnote>
  <w:footnote w:id="135">
    <w:p w14:paraId="0000014E"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Becky </w:t>
      </w:r>
      <w:proofErr w:type="spellStart"/>
      <w:r w:rsidRPr="00D8226E">
        <w:rPr>
          <w:rFonts w:ascii="Times New Roman" w:hAnsi="Times New Roman" w:cs="Times New Roman"/>
          <w:color w:val="000000"/>
          <w:sz w:val="20"/>
          <w:szCs w:val="20"/>
        </w:rPr>
        <w:t>Yoose</w:t>
      </w:r>
      <w:proofErr w:type="spellEnd"/>
      <w:r w:rsidRPr="00D8226E">
        <w:rPr>
          <w:rFonts w:ascii="Times New Roman" w:hAnsi="Times New Roman" w:cs="Times New Roman"/>
          <w:color w:val="000000"/>
          <w:sz w:val="20"/>
          <w:szCs w:val="20"/>
        </w:rPr>
        <w:t>, “Balancing Privacy and Strategic Planning Needs: A Case Study in de-Identification of Patron Data,” Journal of Intellectual Freedom and Privacy 2, no. 1 (July 2017): 15–22, https://doi.org/10.5860/JIFP.V2I1.6250.yoose</w:t>
      </w:r>
    </w:p>
  </w:footnote>
  <w:footnote w:id="136">
    <w:p w14:paraId="0000014F"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Yoose</w:t>
      </w:r>
      <w:proofErr w:type="spellEnd"/>
      <w:r w:rsidRPr="00D8226E">
        <w:rPr>
          <w:rFonts w:ascii="Times New Roman" w:hAnsi="Times New Roman" w:cs="Times New Roman"/>
          <w:color w:val="000000"/>
          <w:sz w:val="20"/>
          <w:szCs w:val="20"/>
        </w:rPr>
        <w:t>; Simson L Garfinkel, “NISTIR 8053: De-Identification of Personal Information,” 2015, https://doi.org/10.6028/NIST.IR.8053; Mohammad Khalil and Martin Ebner, “De-Identification in Learning Analytics,” Journal of Learning Analytics 3, no. 1 (April 2016): 129–138, https://doi.org/10.18608/jla.2016.31.8.</w:t>
      </w:r>
    </w:p>
  </w:footnote>
  <w:footnote w:id="137">
    <w:p w14:paraId="00000150"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Briney</w:t>
      </w:r>
      <w:proofErr w:type="spellEnd"/>
      <w:r w:rsidRPr="00D8226E">
        <w:rPr>
          <w:rFonts w:ascii="Times New Roman" w:hAnsi="Times New Roman" w:cs="Times New Roman"/>
          <w:color w:val="000000"/>
          <w:sz w:val="20"/>
          <w:szCs w:val="20"/>
        </w:rPr>
        <w:t>, “Data Management Practices in Academic Library Learning Analytics.”</w:t>
      </w:r>
    </w:p>
  </w:footnote>
  <w:footnote w:id="138">
    <w:p w14:paraId="00000151"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“49 CFR Part 11 Federal Policy for the Protection of Human Subjects,” Federal Register 82, no. 12 (January 19, 2017): 7149–7274.</w:t>
      </w:r>
    </w:p>
  </w:footnote>
  <w:footnote w:id="139">
    <w:p w14:paraId="00000152"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US Department of Education, “Family Educational Rights and Privacy Act (FERPA),” Guides, March 1, 2018, https://www2.ed.gov/policy/gen/guid/fpco/ferpa/index.html.</w:t>
      </w:r>
    </w:p>
  </w:footnote>
  <w:footnote w:id="140">
    <w:p w14:paraId="00000153"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Scott WH Young, “Achieving Privacy in the Age of Analytics,” (2018), https://scottwhyoung.com/talks/web-privacy-web-analytics-niso-2018/; M Ryan Hess, “Google Analytics and Privacy,” </w:t>
      </w:r>
      <w:proofErr w:type="spellStart"/>
      <w:proofErr w:type="gramStart"/>
      <w:r w:rsidRPr="00D8226E">
        <w:rPr>
          <w:rFonts w:ascii="Times New Roman" w:hAnsi="Times New Roman" w:cs="Times New Roman"/>
          <w:color w:val="000000"/>
          <w:sz w:val="20"/>
          <w:szCs w:val="20"/>
        </w:rPr>
        <w:t>Fail!Lab</w:t>
      </w:r>
      <w:proofErr w:type="spellEnd"/>
      <w:proofErr w:type="gramEnd"/>
      <w:r w:rsidRPr="00D8226E">
        <w:rPr>
          <w:rFonts w:ascii="Times New Roman" w:hAnsi="Times New Roman" w:cs="Times New Roman"/>
          <w:color w:val="000000"/>
          <w:sz w:val="20"/>
          <w:szCs w:val="20"/>
        </w:rPr>
        <w:t xml:space="preserve"> (blog), April 27, 2016, https://faillab.wordpress.com/2016/04/27/google-analytics-and-privacy/.</w:t>
      </w:r>
    </w:p>
  </w:footnote>
  <w:footnote w:id="141">
    <w:p w14:paraId="00000154"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Briney</w:t>
      </w:r>
      <w:proofErr w:type="spellEnd"/>
      <w:r w:rsidRPr="00D8226E">
        <w:rPr>
          <w:rFonts w:ascii="Times New Roman" w:hAnsi="Times New Roman" w:cs="Times New Roman"/>
          <w:color w:val="000000"/>
          <w:sz w:val="20"/>
          <w:szCs w:val="20"/>
        </w:rPr>
        <w:t>, “Data Management Practices in Academic Library Learning Analytics.”</w:t>
      </w:r>
    </w:p>
  </w:footnote>
  <w:footnote w:id="142">
    <w:p w14:paraId="00000155"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Perry et al., “Learning Analytics, SPEC Kit 360.”</w:t>
      </w:r>
    </w:p>
  </w:footnote>
  <w:footnote w:id="143">
    <w:p w14:paraId="00000156"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Briney</w:t>
      </w:r>
      <w:proofErr w:type="spellEnd"/>
      <w:r w:rsidRPr="00D8226E">
        <w:rPr>
          <w:rFonts w:ascii="Times New Roman" w:hAnsi="Times New Roman" w:cs="Times New Roman"/>
          <w:color w:val="000000"/>
          <w:sz w:val="20"/>
          <w:szCs w:val="20"/>
        </w:rPr>
        <w:t>, “Data Management Practices in Academic Library Learning Analytics.”</w:t>
      </w:r>
    </w:p>
  </w:footnote>
  <w:footnote w:id="144">
    <w:p w14:paraId="00000157"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Jose van </w:t>
      </w:r>
      <w:proofErr w:type="spellStart"/>
      <w:r w:rsidRPr="00D8226E">
        <w:rPr>
          <w:rFonts w:ascii="Times New Roman" w:hAnsi="Times New Roman" w:cs="Times New Roman"/>
          <w:color w:val="000000"/>
          <w:sz w:val="20"/>
          <w:szCs w:val="20"/>
        </w:rPr>
        <w:t>Dijck</w:t>
      </w:r>
      <w:proofErr w:type="spellEnd"/>
      <w:r w:rsidRPr="00D8226E">
        <w:rPr>
          <w:rFonts w:ascii="Times New Roman" w:hAnsi="Times New Roman" w:cs="Times New Roman"/>
          <w:color w:val="000000"/>
          <w:sz w:val="20"/>
          <w:szCs w:val="20"/>
        </w:rPr>
        <w:t xml:space="preserve">, “Datafication, </w:t>
      </w:r>
      <w:proofErr w:type="spellStart"/>
      <w:r w:rsidRPr="00D8226E">
        <w:rPr>
          <w:rFonts w:ascii="Times New Roman" w:hAnsi="Times New Roman" w:cs="Times New Roman"/>
          <w:color w:val="000000"/>
          <w:sz w:val="20"/>
          <w:szCs w:val="20"/>
        </w:rPr>
        <w:t>Dataism</w:t>
      </w:r>
      <w:proofErr w:type="spellEnd"/>
      <w:r w:rsidRPr="00D8226E">
        <w:rPr>
          <w:rFonts w:ascii="Times New Roman" w:hAnsi="Times New Roman" w:cs="Times New Roman"/>
          <w:color w:val="000000"/>
          <w:sz w:val="20"/>
          <w:szCs w:val="20"/>
        </w:rPr>
        <w:t xml:space="preserve"> and Dataveillance: Big Data between Scientific Paradigm and Ideology,” Surveillance &amp; Society 12, no. 2 (May 9, 2014): 197–208, https://doi.org/10.24908/ss.v12i2.4776.</w:t>
      </w:r>
    </w:p>
  </w:footnote>
  <w:footnote w:id="145">
    <w:p w14:paraId="00000158"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Rob </w:t>
      </w:r>
      <w:proofErr w:type="spellStart"/>
      <w:r w:rsidRPr="00D8226E">
        <w:rPr>
          <w:rFonts w:ascii="Times New Roman" w:hAnsi="Times New Roman" w:cs="Times New Roman"/>
          <w:color w:val="000000"/>
          <w:sz w:val="20"/>
          <w:szCs w:val="20"/>
        </w:rPr>
        <w:t>Kitchin</w:t>
      </w:r>
      <w:proofErr w:type="spellEnd"/>
      <w:r w:rsidRPr="00D8226E">
        <w:rPr>
          <w:rFonts w:ascii="Times New Roman" w:hAnsi="Times New Roman" w:cs="Times New Roman"/>
          <w:color w:val="000000"/>
          <w:sz w:val="20"/>
          <w:szCs w:val="20"/>
        </w:rPr>
        <w:t>, “Big Data, New Epistemologies and Paradigm Shifts,” Big Data &amp; Society 1, no. 1 (January 1, 2014): 2053951714528481, https://doi.org/10.1177/2053951714528481.</w:t>
      </w:r>
    </w:p>
  </w:footnote>
  <w:footnote w:id="146">
    <w:p w14:paraId="00000159"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Jones, “Just Because You Can Doesn’t Mean You Should.”</w:t>
      </w:r>
    </w:p>
  </w:footnote>
  <w:footnote w:id="147">
    <w:p w14:paraId="0000015A"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Scott W. H. Young, Jason A. Clark, Sara </w:t>
      </w:r>
      <w:proofErr w:type="spellStart"/>
      <w:r w:rsidRPr="00D8226E">
        <w:rPr>
          <w:rFonts w:ascii="Times New Roman" w:hAnsi="Times New Roman" w:cs="Times New Roman"/>
          <w:color w:val="000000"/>
          <w:sz w:val="20"/>
          <w:szCs w:val="20"/>
        </w:rPr>
        <w:t>Mannheimer</w:t>
      </w:r>
      <w:proofErr w:type="spellEnd"/>
      <w:r w:rsidRPr="00D8226E">
        <w:rPr>
          <w:rFonts w:ascii="Times New Roman" w:hAnsi="Times New Roman" w:cs="Times New Roman"/>
          <w:color w:val="000000"/>
          <w:sz w:val="20"/>
          <w:szCs w:val="20"/>
        </w:rPr>
        <w:t xml:space="preserve">, and Lisa </w:t>
      </w:r>
      <w:proofErr w:type="spellStart"/>
      <w:r w:rsidRPr="00D8226E">
        <w:rPr>
          <w:rFonts w:ascii="Times New Roman" w:hAnsi="Times New Roman" w:cs="Times New Roman"/>
          <w:color w:val="000000"/>
          <w:sz w:val="20"/>
          <w:szCs w:val="20"/>
        </w:rPr>
        <w:t>Janicke</w:t>
      </w:r>
      <w:proofErr w:type="spellEnd"/>
      <w:r w:rsidRPr="00D8226E">
        <w:rPr>
          <w:rFonts w:ascii="Times New Roman" w:hAnsi="Times New Roman" w:cs="Times New Roman"/>
          <w:color w:val="000000"/>
          <w:sz w:val="20"/>
          <w:szCs w:val="20"/>
        </w:rPr>
        <w:t xml:space="preserve"> Hinchliffe, “A National Forum on Web Privacy and Web Analytics: Action Handbook,” May 2019, https://doi.org/10.15788/20190416.15446.</w:t>
      </w:r>
    </w:p>
  </w:footnote>
  <w:footnote w:id="148">
    <w:p w14:paraId="0000015B"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Yoose</w:t>
      </w:r>
      <w:proofErr w:type="spellEnd"/>
      <w:r w:rsidRPr="00D8226E">
        <w:rPr>
          <w:rFonts w:ascii="Times New Roman" w:hAnsi="Times New Roman" w:cs="Times New Roman"/>
          <w:color w:val="000000"/>
          <w:sz w:val="20"/>
          <w:szCs w:val="20"/>
        </w:rPr>
        <w:t xml:space="preserve">, “Balancing Privacy and Strategic Planning Needs: A Case Study in de-Identification of Patron Data”; </w:t>
      </w:r>
      <w:proofErr w:type="spellStart"/>
      <w:r w:rsidRPr="00D8226E">
        <w:rPr>
          <w:rFonts w:ascii="Times New Roman" w:hAnsi="Times New Roman" w:cs="Times New Roman"/>
          <w:color w:val="000000"/>
          <w:sz w:val="20"/>
          <w:szCs w:val="20"/>
        </w:rPr>
        <w:t>LeMaistre</w:t>
      </w:r>
      <w:proofErr w:type="spellEnd"/>
      <w:r w:rsidRPr="00D8226E">
        <w:rPr>
          <w:rFonts w:ascii="Times New Roman" w:hAnsi="Times New Roman" w:cs="Times New Roman"/>
          <w:color w:val="000000"/>
          <w:sz w:val="20"/>
          <w:szCs w:val="20"/>
        </w:rPr>
        <w:t xml:space="preserve">, Shi, and </w:t>
      </w:r>
      <w:proofErr w:type="spellStart"/>
      <w:r w:rsidRPr="00D8226E">
        <w:rPr>
          <w:rFonts w:ascii="Times New Roman" w:hAnsi="Times New Roman" w:cs="Times New Roman"/>
          <w:color w:val="000000"/>
          <w:sz w:val="20"/>
          <w:szCs w:val="20"/>
        </w:rPr>
        <w:t>Thanki</w:t>
      </w:r>
      <w:proofErr w:type="spellEnd"/>
      <w:r w:rsidRPr="00D8226E">
        <w:rPr>
          <w:rFonts w:ascii="Times New Roman" w:hAnsi="Times New Roman" w:cs="Times New Roman"/>
          <w:color w:val="000000"/>
          <w:sz w:val="20"/>
          <w:szCs w:val="20"/>
        </w:rPr>
        <w:t>, “Connecting Library Use to Student Success.”</w:t>
      </w:r>
    </w:p>
  </w:footnote>
  <w:footnote w:id="149">
    <w:p w14:paraId="0000015C"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w:t>
      </w:r>
      <w:proofErr w:type="spellStart"/>
      <w:r w:rsidRPr="00D8226E">
        <w:rPr>
          <w:rFonts w:ascii="Times New Roman" w:hAnsi="Times New Roman" w:cs="Times New Roman"/>
          <w:color w:val="000000"/>
          <w:sz w:val="20"/>
          <w:szCs w:val="20"/>
        </w:rPr>
        <w:t>Soyeon</w:t>
      </w:r>
      <w:proofErr w:type="spellEnd"/>
      <w:r w:rsidRPr="00D8226E">
        <w:rPr>
          <w:rFonts w:ascii="Times New Roman" w:hAnsi="Times New Roman" w:cs="Times New Roman"/>
          <w:color w:val="000000"/>
          <w:sz w:val="20"/>
          <w:szCs w:val="20"/>
        </w:rPr>
        <w:t xml:space="preserve"> Park, “The Study of Research Methods in LIS Education: Issues in Korean and U.S. Universities,” Library &amp; Information Science Research 26, no. 4 (September 1, 2004): 501–10, https://doi.org/10.1016/j.lisr.2004.04.009; Juris </w:t>
      </w:r>
      <w:proofErr w:type="spellStart"/>
      <w:r w:rsidRPr="00D8226E">
        <w:rPr>
          <w:rFonts w:ascii="Times New Roman" w:hAnsi="Times New Roman" w:cs="Times New Roman"/>
          <w:color w:val="000000"/>
          <w:sz w:val="20"/>
          <w:szCs w:val="20"/>
        </w:rPr>
        <w:t>Dilevko</w:t>
      </w:r>
      <w:proofErr w:type="spellEnd"/>
      <w:r w:rsidRPr="00D8226E">
        <w:rPr>
          <w:rFonts w:ascii="Times New Roman" w:hAnsi="Times New Roman" w:cs="Times New Roman"/>
          <w:color w:val="000000"/>
          <w:sz w:val="20"/>
          <w:szCs w:val="20"/>
        </w:rPr>
        <w:t>, “Inferential Statistics and Librarianship,” Library &amp; Information Science Research 29, no. 2 (June 1, 2007): 209–29, https://doi.org/10.1016/j.lisr.2007.04.003.</w:t>
      </w:r>
    </w:p>
  </w:footnote>
  <w:footnote w:id="150">
    <w:p w14:paraId="0000015D"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R. R. Powell, L. M. Baker, and J. J. Mika, “Library and Information Science Practitioners and Research,” Library &amp; Information Science Research 24, no. 1 (2002): 49–72, https://doi.org/10.1016/S0740-8188(01)00104-9; Marie R. Kennedy and Kristine R. </w:t>
      </w:r>
      <w:proofErr w:type="spellStart"/>
      <w:r w:rsidRPr="00D8226E">
        <w:rPr>
          <w:rFonts w:ascii="Times New Roman" w:hAnsi="Times New Roman" w:cs="Times New Roman"/>
          <w:color w:val="000000"/>
          <w:sz w:val="20"/>
          <w:szCs w:val="20"/>
        </w:rPr>
        <w:t>Brancolini</w:t>
      </w:r>
      <w:proofErr w:type="spellEnd"/>
      <w:r w:rsidRPr="00D8226E">
        <w:rPr>
          <w:rFonts w:ascii="Times New Roman" w:hAnsi="Times New Roman" w:cs="Times New Roman"/>
          <w:color w:val="000000"/>
          <w:sz w:val="20"/>
          <w:szCs w:val="20"/>
        </w:rPr>
        <w:t>, “Academic Librarian Research: A Survey of Attitudes, Involvement, and Perceived Capabilities,” College &amp; Research Libraries 73, no. 5 (September 2012): 431–48, https://doi.org/10.5860/crl-276.</w:t>
      </w:r>
    </w:p>
  </w:footnote>
  <w:footnote w:id="151">
    <w:p w14:paraId="0000015E"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Marie Kennedy and Kristine </w:t>
      </w:r>
      <w:proofErr w:type="spellStart"/>
      <w:r w:rsidRPr="00D8226E">
        <w:rPr>
          <w:rFonts w:ascii="Times New Roman" w:hAnsi="Times New Roman" w:cs="Times New Roman"/>
          <w:color w:val="000000"/>
          <w:sz w:val="20"/>
          <w:szCs w:val="20"/>
        </w:rPr>
        <w:t>Brancolini</w:t>
      </w:r>
      <w:proofErr w:type="spellEnd"/>
      <w:r w:rsidRPr="00D8226E">
        <w:rPr>
          <w:rFonts w:ascii="Times New Roman" w:hAnsi="Times New Roman" w:cs="Times New Roman"/>
          <w:color w:val="000000"/>
          <w:sz w:val="20"/>
          <w:szCs w:val="20"/>
        </w:rPr>
        <w:t>, “Academic Librarian Research: An Update to a Survey of Attitudes, Involvement, and Perceived Capabilities,” College &amp; Research Libraries 79, no. 6 (2018): 822–51, https://doi.org/10.5860/crl.79.6.822.</w:t>
      </w:r>
    </w:p>
  </w:footnote>
  <w:footnote w:id="152">
    <w:p w14:paraId="0000015F"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Perry et al., “Learning Analytics, SPEC Kit 360.”</w:t>
      </w:r>
    </w:p>
  </w:footnote>
  <w:footnote w:id="153">
    <w:p w14:paraId="00000160"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Robertshaw and Asher, “Unethical Numbers?”</w:t>
      </w:r>
    </w:p>
  </w:footnote>
  <w:footnote w:id="154">
    <w:p w14:paraId="00000161"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Kristin Hoffmann, </w:t>
      </w:r>
      <w:proofErr w:type="spellStart"/>
      <w:r w:rsidRPr="00D8226E">
        <w:rPr>
          <w:rFonts w:ascii="Times New Roman" w:hAnsi="Times New Roman" w:cs="Times New Roman"/>
          <w:color w:val="000000"/>
          <w:sz w:val="20"/>
          <w:szCs w:val="20"/>
        </w:rPr>
        <w:t>Selinda</w:t>
      </w:r>
      <w:proofErr w:type="spellEnd"/>
      <w:r w:rsidRPr="00D8226E">
        <w:rPr>
          <w:rFonts w:ascii="Times New Roman" w:hAnsi="Times New Roman" w:cs="Times New Roman"/>
          <w:color w:val="000000"/>
          <w:sz w:val="20"/>
          <w:szCs w:val="20"/>
        </w:rPr>
        <w:t xml:space="preserve"> Adelle Berg, and Denise </w:t>
      </w:r>
      <w:proofErr w:type="spellStart"/>
      <w:r w:rsidRPr="00D8226E">
        <w:rPr>
          <w:rFonts w:ascii="Times New Roman" w:hAnsi="Times New Roman" w:cs="Times New Roman"/>
          <w:color w:val="000000"/>
          <w:sz w:val="20"/>
          <w:szCs w:val="20"/>
        </w:rPr>
        <w:t>Koufogiannakis</w:t>
      </w:r>
      <w:proofErr w:type="spellEnd"/>
      <w:r w:rsidRPr="00D8226E">
        <w:rPr>
          <w:rFonts w:ascii="Times New Roman" w:hAnsi="Times New Roman" w:cs="Times New Roman"/>
          <w:color w:val="000000"/>
          <w:sz w:val="20"/>
          <w:szCs w:val="20"/>
        </w:rPr>
        <w:t>, “Examining Success: Identifying Factors That Contribute to Research Productivity across Librarianship and Other Disciplines,” Library and Information Research 38, no. 119 (2014): 13–28, https://doi.org/10.29173/lirg639.</w:t>
      </w:r>
    </w:p>
  </w:footnote>
  <w:footnote w:id="155">
    <w:p w14:paraId="00000162"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Catherine </w:t>
      </w:r>
      <w:proofErr w:type="spellStart"/>
      <w:r w:rsidRPr="00D8226E">
        <w:rPr>
          <w:rFonts w:ascii="Times New Roman" w:hAnsi="Times New Roman" w:cs="Times New Roman"/>
          <w:color w:val="000000"/>
          <w:sz w:val="20"/>
          <w:szCs w:val="20"/>
        </w:rPr>
        <w:t>Sassen</w:t>
      </w:r>
      <w:proofErr w:type="spellEnd"/>
      <w:r w:rsidRPr="00D8226E">
        <w:rPr>
          <w:rFonts w:ascii="Times New Roman" w:hAnsi="Times New Roman" w:cs="Times New Roman"/>
          <w:color w:val="000000"/>
          <w:sz w:val="20"/>
          <w:szCs w:val="20"/>
        </w:rPr>
        <w:t xml:space="preserve"> and Diane Wahl, “Fostering Research and Publication in Academic Libraries,” College &amp; Research Libraries 75, no. 4 (July 2014): 458–91, https://doi.org/10.5860/crl.75.4.458.</w:t>
      </w:r>
    </w:p>
  </w:footnote>
  <w:footnote w:id="156">
    <w:p w14:paraId="00000163"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Elizabeth M. </w:t>
      </w:r>
      <w:proofErr w:type="spellStart"/>
      <w:r w:rsidRPr="00D8226E">
        <w:rPr>
          <w:rFonts w:ascii="Times New Roman" w:hAnsi="Times New Roman" w:cs="Times New Roman"/>
          <w:color w:val="000000"/>
          <w:sz w:val="20"/>
          <w:szCs w:val="20"/>
        </w:rPr>
        <w:t>Smigielski</w:t>
      </w:r>
      <w:proofErr w:type="spellEnd"/>
      <w:r w:rsidRPr="00D8226E">
        <w:rPr>
          <w:rFonts w:ascii="Times New Roman" w:hAnsi="Times New Roman" w:cs="Times New Roman"/>
          <w:color w:val="000000"/>
          <w:sz w:val="20"/>
          <w:szCs w:val="20"/>
        </w:rPr>
        <w:t xml:space="preserve">, Melissa A. </w:t>
      </w:r>
      <w:proofErr w:type="spellStart"/>
      <w:r w:rsidRPr="00D8226E">
        <w:rPr>
          <w:rFonts w:ascii="Times New Roman" w:hAnsi="Times New Roman" w:cs="Times New Roman"/>
          <w:color w:val="000000"/>
          <w:sz w:val="20"/>
          <w:szCs w:val="20"/>
        </w:rPr>
        <w:t>Laning</w:t>
      </w:r>
      <w:proofErr w:type="spellEnd"/>
      <w:r w:rsidRPr="00D8226E">
        <w:rPr>
          <w:rFonts w:ascii="Times New Roman" w:hAnsi="Times New Roman" w:cs="Times New Roman"/>
          <w:color w:val="000000"/>
          <w:sz w:val="20"/>
          <w:szCs w:val="20"/>
        </w:rPr>
        <w:t>, and Caroline M. Daniels, “Funding, Time, and Mentoring: A Study of Research and Publication Support Practices of ARL Member Libraries,” Journal of Library Administration 54, no. 4 (May 19, 2014): 261–76, https://doi.org/10.1080/01930826.2014.924309.</w:t>
      </w:r>
    </w:p>
  </w:footnote>
  <w:footnote w:id="157">
    <w:p w14:paraId="00000164"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Sarah Hartman-</w:t>
      </w:r>
      <w:proofErr w:type="spellStart"/>
      <w:r w:rsidRPr="00D8226E">
        <w:rPr>
          <w:rFonts w:ascii="Times New Roman" w:hAnsi="Times New Roman" w:cs="Times New Roman"/>
          <w:color w:val="000000"/>
          <w:sz w:val="20"/>
          <w:szCs w:val="20"/>
        </w:rPr>
        <w:t>Caverly</w:t>
      </w:r>
      <w:proofErr w:type="spellEnd"/>
      <w:r w:rsidRPr="00D8226E">
        <w:rPr>
          <w:rFonts w:ascii="Times New Roman" w:hAnsi="Times New Roman" w:cs="Times New Roman"/>
          <w:color w:val="000000"/>
          <w:sz w:val="20"/>
          <w:szCs w:val="20"/>
        </w:rPr>
        <w:t xml:space="preserve"> and Alex Chisholm, “Digital Shred: Privacy Literacy Toolkit,” accessed October 8, 2019, https://sites.psu.edu/digitalshred/; </w:t>
      </w:r>
      <w:proofErr w:type="spellStart"/>
      <w:r w:rsidRPr="00D8226E">
        <w:rPr>
          <w:rFonts w:ascii="Times New Roman" w:hAnsi="Times New Roman" w:cs="Times New Roman"/>
          <w:color w:val="000000"/>
          <w:sz w:val="20"/>
          <w:szCs w:val="20"/>
        </w:rPr>
        <w:t>Macrina</w:t>
      </w:r>
      <w:proofErr w:type="spellEnd"/>
      <w:r w:rsidRPr="00D8226E">
        <w:rPr>
          <w:rFonts w:ascii="Times New Roman" w:hAnsi="Times New Roman" w:cs="Times New Roman"/>
          <w:color w:val="000000"/>
          <w:sz w:val="20"/>
          <w:szCs w:val="20"/>
        </w:rPr>
        <w:t xml:space="preserve">, Library Freedom Project – Making Real the Promise of Intellectual Freedom in Libraries.; Scott W. H. Young et al., “A Roadmap for Achieving Privacy in the Age of Analytics: A White Paper from A National Forum on Web Privacy and Web Analytics,” May 2019, https://doi.org/10.15788/20190416.15445; Scott W. H. Young, Jason A. Clark, Sara </w:t>
      </w:r>
      <w:proofErr w:type="spellStart"/>
      <w:r w:rsidRPr="00D8226E">
        <w:rPr>
          <w:rFonts w:ascii="Times New Roman" w:hAnsi="Times New Roman" w:cs="Times New Roman"/>
          <w:color w:val="000000"/>
          <w:sz w:val="20"/>
          <w:szCs w:val="20"/>
        </w:rPr>
        <w:t>Mannheimer</w:t>
      </w:r>
      <w:proofErr w:type="spellEnd"/>
      <w:r w:rsidRPr="00D8226E">
        <w:rPr>
          <w:rFonts w:ascii="Times New Roman" w:hAnsi="Times New Roman" w:cs="Times New Roman"/>
          <w:color w:val="000000"/>
          <w:sz w:val="20"/>
          <w:szCs w:val="20"/>
        </w:rPr>
        <w:t xml:space="preserve">, Lisa </w:t>
      </w:r>
      <w:proofErr w:type="spellStart"/>
      <w:r w:rsidRPr="00D8226E">
        <w:rPr>
          <w:rFonts w:ascii="Times New Roman" w:hAnsi="Times New Roman" w:cs="Times New Roman"/>
          <w:color w:val="000000"/>
          <w:sz w:val="20"/>
          <w:szCs w:val="20"/>
        </w:rPr>
        <w:t>Janicke</w:t>
      </w:r>
      <w:proofErr w:type="spellEnd"/>
      <w:r w:rsidRPr="00D8226E">
        <w:rPr>
          <w:rFonts w:ascii="Times New Roman" w:hAnsi="Times New Roman" w:cs="Times New Roman"/>
          <w:color w:val="000000"/>
          <w:sz w:val="20"/>
          <w:szCs w:val="20"/>
        </w:rPr>
        <w:t xml:space="preserve"> Hinchliffe, et al., “A National Forum on Web Privacy and Web Analytics: Action Handbook” (Montana State University, April 30, 2019), https://doi.org/10.15788/20190416.15446; If Not Us, Who? Privacy Literacy Instruction in Academic Libraries, Connect &amp; Communicate (College and Research Division of the Pennsylvania Library Association), accessed October 8, 2019, https://www.youtube.com/watch?v=49mDqex6K1o&amp;feature=youtu.be.</w:t>
      </w:r>
    </w:p>
  </w:footnote>
  <w:footnote w:id="158">
    <w:p w14:paraId="00000165"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Jones and McCoy, “Reconsidering Data in Learning Analytics.”</w:t>
      </w:r>
    </w:p>
  </w:footnote>
  <w:footnote w:id="159">
    <w:p w14:paraId="00000166"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Alan Rubel and Kyle M. L. Jones, “Student Privacy in Learning Analytics: An Information Ethics Perspective,” The Information Society 32, no. 2 (March 2016): 143–159, https://doi.org/10.1080/01972243.2016.1130502.</w:t>
      </w:r>
    </w:p>
  </w:footnote>
  <w:footnote w:id="160">
    <w:p w14:paraId="00000167"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Clara Schumacher and Dirk </w:t>
      </w:r>
      <w:proofErr w:type="spellStart"/>
      <w:r w:rsidRPr="00D8226E">
        <w:rPr>
          <w:rFonts w:ascii="Times New Roman" w:hAnsi="Times New Roman" w:cs="Times New Roman"/>
          <w:color w:val="000000"/>
          <w:sz w:val="20"/>
          <w:szCs w:val="20"/>
        </w:rPr>
        <w:t>Ifenthaler</w:t>
      </w:r>
      <w:proofErr w:type="spellEnd"/>
      <w:r w:rsidRPr="00D8226E">
        <w:rPr>
          <w:rFonts w:ascii="Times New Roman" w:hAnsi="Times New Roman" w:cs="Times New Roman"/>
          <w:color w:val="000000"/>
          <w:sz w:val="20"/>
          <w:szCs w:val="20"/>
        </w:rPr>
        <w:t xml:space="preserve">, “Features Students Really Expect from Learning Analytics,” Computers in Human Behavior 78 (January 1, 2018): 397–407, https://doi.org/10.1016/j.chb.2017.06.030; Lynne D. Roberts et al., “Student Attitudes toward Learning Analytics in Higher Education: </w:t>
      </w:r>
      <w:proofErr w:type="spellStart"/>
      <w:r w:rsidRPr="00D8226E">
        <w:rPr>
          <w:rFonts w:ascii="Times New Roman" w:hAnsi="Times New Roman" w:cs="Times New Roman"/>
          <w:color w:val="000000"/>
          <w:sz w:val="20"/>
          <w:szCs w:val="20"/>
        </w:rPr>
        <w:t>Tthe</w:t>
      </w:r>
      <w:proofErr w:type="spellEnd"/>
      <w:r w:rsidRPr="00D8226E">
        <w:rPr>
          <w:rFonts w:ascii="Times New Roman" w:hAnsi="Times New Roman" w:cs="Times New Roman"/>
          <w:color w:val="000000"/>
          <w:sz w:val="20"/>
          <w:szCs w:val="20"/>
        </w:rPr>
        <w:t xml:space="preserve"> Fitbit Version of the Learning World”,” Frontiers in Psychology 7 (2016), https://doi.org/10.3389/fpsyg.2016.01959.</w:t>
      </w:r>
    </w:p>
  </w:footnote>
  <w:footnote w:id="161">
    <w:p w14:paraId="00000168"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Constance A. Mellon, “Library Anxiety: A Grounded Theory and Its Development,” College &amp; Research Libraries 76, no. 3 (March 2015): 276–82, https://doi.org/10.5860/crl.76.3.276.</w:t>
      </w:r>
    </w:p>
  </w:footnote>
  <w:footnote w:id="162">
    <w:p w14:paraId="00000169" w14:textId="77777777" w:rsidR="00713AC5" w:rsidRPr="00D8226E" w:rsidRDefault="00713AC5">
      <w:pPr>
        <w:pBdr>
          <w:top w:val="nil"/>
          <w:left w:val="nil"/>
          <w:bottom w:val="nil"/>
          <w:right w:val="nil"/>
          <w:between w:val="nil"/>
        </w:pBdr>
        <w:spacing w:line="240" w:lineRule="auto"/>
        <w:rPr>
          <w:rFonts w:ascii="Times New Roman" w:hAnsi="Times New Roman" w:cs="Times New Roman"/>
          <w:color w:val="000000"/>
          <w:sz w:val="20"/>
          <w:szCs w:val="20"/>
        </w:rPr>
      </w:pPr>
      <w:r w:rsidRPr="00D8226E">
        <w:rPr>
          <w:rStyle w:val="FootnoteReference"/>
          <w:rFonts w:ascii="Times New Roman" w:hAnsi="Times New Roman" w:cs="Times New Roman"/>
          <w:sz w:val="20"/>
          <w:szCs w:val="20"/>
        </w:rPr>
        <w:footnoteRef/>
      </w:r>
      <w:r w:rsidRPr="00D8226E">
        <w:rPr>
          <w:rFonts w:ascii="Times New Roman" w:hAnsi="Times New Roman" w:cs="Times New Roman"/>
          <w:color w:val="000000"/>
          <w:sz w:val="20"/>
          <w:szCs w:val="20"/>
        </w:rPr>
        <w:t xml:space="preserve"> Steve Witt, “The Evolution of Privacy within the American Library Association, 1906–2002,” Library Trends 65, no. 4 (September 8, 2017): 639–57, https://doi.org/10.1353/lib.2017.0022.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5609237"/>
      <w:docPartObj>
        <w:docPartGallery w:val="Page Numbers (Top of Page)"/>
        <w:docPartUnique/>
      </w:docPartObj>
    </w:sdtPr>
    <w:sdtContent>
      <w:p w14:paraId="1E21145F" w14:textId="72D92697" w:rsidR="003F7C61" w:rsidRDefault="003F7C61" w:rsidP="002D52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08EF42" w14:textId="77777777" w:rsidR="003F7C61" w:rsidRDefault="003F7C61" w:rsidP="003F7C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721813268"/>
      <w:docPartObj>
        <w:docPartGallery w:val="Page Numbers (Top of Page)"/>
        <w:docPartUnique/>
      </w:docPartObj>
    </w:sdtPr>
    <w:sdtContent>
      <w:p w14:paraId="7B2B8238" w14:textId="244C3B23" w:rsidR="003F7C61" w:rsidRPr="003F7C61" w:rsidRDefault="003F7C61" w:rsidP="002D5246">
        <w:pPr>
          <w:pStyle w:val="Header"/>
          <w:framePr w:wrap="none" w:vAnchor="text" w:hAnchor="margin" w:xAlign="right" w:y="1"/>
          <w:rPr>
            <w:rStyle w:val="PageNumber"/>
            <w:rFonts w:ascii="Times New Roman" w:hAnsi="Times New Roman" w:cs="Times New Roman"/>
          </w:rPr>
        </w:pPr>
        <w:r w:rsidRPr="003F7C61">
          <w:rPr>
            <w:rStyle w:val="PageNumber"/>
            <w:rFonts w:ascii="Times New Roman" w:hAnsi="Times New Roman" w:cs="Times New Roman"/>
          </w:rPr>
          <w:fldChar w:fldCharType="begin"/>
        </w:r>
        <w:r w:rsidRPr="003F7C61">
          <w:rPr>
            <w:rStyle w:val="PageNumber"/>
            <w:rFonts w:ascii="Times New Roman" w:hAnsi="Times New Roman" w:cs="Times New Roman"/>
          </w:rPr>
          <w:instrText xml:space="preserve"> PAGE </w:instrText>
        </w:r>
        <w:r w:rsidRPr="003F7C61">
          <w:rPr>
            <w:rStyle w:val="PageNumber"/>
            <w:rFonts w:ascii="Times New Roman" w:hAnsi="Times New Roman" w:cs="Times New Roman"/>
          </w:rPr>
          <w:fldChar w:fldCharType="separate"/>
        </w:r>
        <w:r w:rsidRPr="003F7C61">
          <w:rPr>
            <w:rStyle w:val="PageNumber"/>
            <w:rFonts w:ascii="Times New Roman" w:hAnsi="Times New Roman" w:cs="Times New Roman"/>
            <w:noProof/>
          </w:rPr>
          <w:t>1</w:t>
        </w:r>
        <w:r w:rsidRPr="003F7C61">
          <w:rPr>
            <w:rStyle w:val="PageNumber"/>
            <w:rFonts w:ascii="Times New Roman" w:hAnsi="Times New Roman" w:cs="Times New Roman"/>
          </w:rPr>
          <w:fldChar w:fldCharType="end"/>
        </w:r>
      </w:p>
    </w:sdtContent>
  </w:sdt>
  <w:p w14:paraId="0000016A" w14:textId="7E31E6BC" w:rsidR="00713AC5" w:rsidRPr="003F7C61" w:rsidRDefault="003F7C61" w:rsidP="003F7C61">
    <w:pPr>
      <w:pBdr>
        <w:top w:val="nil"/>
        <w:left w:val="nil"/>
        <w:bottom w:val="nil"/>
        <w:right w:val="nil"/>
        <w:between w:val="nil"/>
      </w:pBdr>
      <w:tabs>
        <w:tab w:val="center" w:pos="4680"/>
        <w:tab w:val="right" w:pos="9360"/>
      </w:tabs>
      <w:spacing w:line="240" w:lineRule="auto"/>
      <w:ind w:right="360"/>
      <w:rPr>
        <w:rFonts w:ascii="Times New Roman" w:hAnsi="Times New Roman" w:cs="Times New Roman"/>
        <w:color w:val="000000"/>
      </w:rPr>
    </w:pPr>
    <w:r>
      <w:rPr>
        <w:rFonts w:ascii="Times New Roman" w:hAnsi="Times New Roman" w:cs="Times New Roman"/>
        <w:color w:val="000000"/>
      </w:rPr>
      <w:t>LIBRARY LEARNING ANALYTICS PRIVACY PRIMER</w:t>
    </w:r>
    <w:r w:rsidR="00713AC5" w:rsidRPr="003F7C61">
      <w:rPr>
        <w:rFonts w:ascii="Times New Roman" w:hAnsi="Times New Roman" w:cs="Times New Roman"/>
        <w:color w:val="000000"/>
      </w:rPr>
      <w:t xml:space="preserve"> </w:t>
    </w:r>
  </w:p>
  <w:p w14:paraId="0000016B" w14:textId="77777777" w:rsidR="00713AC5" w:rsidRPr="003F7C61" w:rsidRDefault="00713AC5">
    <w:pP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37465498"/>
      <w:docPartObj>
        <w:docPartGallery w:val="Page Numbers (Top of Page)"/>
        <w:docPartUnique/>
      </w:docPartObj>
    </w:sdtPr>
    <w:sdtContent>
      <w:p w14:paraId="00C2E02D" w14:textId="77777777" w:rsidR="003F7C61" w:rsidRPr="003F7C61" w:rsidRDefault="003F7C61" w:rsidP="003F7C61">
        <w:pPr>
          <w:pStyle w:val="Header"/>
          <w:framePr w:wrap="none" w:vAnchor="text" w:hAnchor="margin" w:xAlign="right" w:y="1"/>
          <w:rPr>
            <w:rStyle w:val="PageNumber"/>
            <w:rFonts w:ascii="Times New Roman" w:hAnsi="Times New Roman" w:cs="Times New Roman"/>
          </w:rPr>
        </w:pPr>
        <w:r w:rsidRPr="003F7C61">
          <w:rPr>
            <w:rStyle w:val="PageNumber"/>
            <w:rFonts w:ascii="Times New Roman" w:hAnsi="Times New Roman" w:cs="Times New Roman"/>
          </w:rPr>
          <w:fldChar w:fldCharType="begin"/>
        </w:r>
        <w:r w:rsidRPr="003F7C61">
          <w:rPr>
            <w:rStyle w:val="PageNumber"/>
            <w:rFonts w:ascii="Times New Roman" w:hAnsi="Times New Roman" w:cs="Times New Roman"/>
          </w:rPr>
          <w:instrText xml:space="preserve"> PAGE </w:instrText>
        </w:r>
        <w:r w:rsidRPr="003F7C61">
          <w:rPr>
            <w:rStyle w:val="PageNumber"/>
            <w:rFonts w:ascii="Times New Roman" w:hAnsi="Times New Roman" w:cs="Times New Roman"/>
          </w:rPr>
          <w:fldChar w:fldCharType="separate"/>
        </w:r>
        <w:r>
          <w:rPr>
            <w:rStyle w:val="PageNumber"/>
            <w:rFonts w:ascii="Times New Roman" w:hAnsi="Times New Roman" w:cs="Times New Roman"/>
          </w:rPr>
          <w:t>1</w:t>
        </w:r>
        <w:r w:rsidRPr="003F7C61">
          <w:rPr>
            <w:rStyle w:val="PageNumber"/>
            <w:rFonts w:ascii="Times New Roman" w:hAnsi="Times New Roman" w:cs="Times New Roman"/>
          </w:rPr>
          <w:fldChar w:fldCharType="end"/>
        </w:r>
      </w:p>
    </w:sdtContent>
  </w:sdt>
  <w:p w14:paraId="5D4CAF4B" w14:textId="7AF7A68B" w:rsidR="003F7C61" w:rsidRPr="003F7C61" w:rsidRDefault="003F7C61" w:rsidP="003F7C61">
    <w:pPr>
      <w:pBdr>
        <w:top w:val="nil"/>
        <w:left w:val="nil"/>
        <w:bottom w:val="nil"/>
        <w:right w:val="nil"/>
        <w:between w:val="nil"/>
      </w:pBdr>
      <w:tabs>
        <w:tab w:val="center" w:pos="4680"/>
        <w:tab w:val="right" w:pos="9360"/>
      </w:tabs>
      <w:spacing w:line="240" w:lineRule="auto"/>
      <w:ind w:right="360"/>
      <w:rPr>
        <w:rFonts w:ascii="Times New Roman" w:hAnsi="Times New Roman" w:cs="Times New Roman"/>
        <w:color w:val="000000"/>
      </w:rPr>
    </w:pPr>
    <w:r>
      <w:rPr>
        <w:rFonts w:ascii="Times New Roman" w:hAnsi="Times New Roman" w:cs="Times New Roman"/>
        <w:color w:val="000000"/>
      </w:rPr>
      <w:t>Running head: LIBRARY LEARNING ANALYTICS PRIVACY PRIMER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7B"/>
    <w:rsid w:val="003C181C"/>
    <w:rsid w:val="003F7C61"/>
    <w:rsid w:val="004364BE"/>
    <w:rsid w:val="005C2477"/>
    <w:rsid w:val="00635270"/>
    <w:rsid w:val="00713AC5"/>
    <w:rsid w:val="007541A8"/>
    <w:rsid w:val="00957315"/>
    <w:rsid w:val="00A12AEE"/>
    <w:rsid w:val="00D36D99"/>
    <w:rsid w:val="00D8226E"/>
    <w:rsid w:val="00E4252C"/>
    <w:rsid w:val="00E7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C9A29"/>
  <w15:docId w15:val="{D0EFCE91-7964-574F-ABDF-B200D3DA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523E"/>
    <w:pPr>
      <w:keepNext/>
      <w:keepLines/>
      <w:spacing w:before="400" w:after="120"/>
      <w:outlineLvl w:val="0"/>
    </w:pPr>
    <w:rPr>
      <w:b/>
      <w:sz w:val="28"/>
    </w:rPr>
  </w:style>
  <w:style w:type="paragraph" w:styleId="Heading2">
    <w:name w:val="heading 2"/>
    <w:basedOn w:val="Normal"/>
    <w:next w:val="Normal"/>
    <w:uiPriority w:val="9"/>
    <w:unhideWhenUsed/>
    <w:qFormat/>
    <w:rsid w:val="00F6523E"/>
    <w:pPr>
      <w:keepNext/>
      <w:keepLines/>
      <w:spacing w:before="360" w:after="200"/>
      <w:outlineLvl w:val="1"/>
    </w:pPr>
    <w:rPr>
      <w:b/>
      <w:sz w:val="26"/>
    </w:rPr>
  </w:style>
  <w:style w:type="paragraph" w:styleId="Heading3">
    <w:name w:val="heading 3"/>
    <w:basedOn w:val="Normal"/>
    <w:next w:val="Normal"/>
    <w:uiPriority w:val="9"/>
    <w:unhideWhenUsed/>
    <w:qFormat/>
    <w:rsid w:val="00F6523E"/>
    <w:pPr>
      <w:keepNext/>
      <w:keepLines/>
      <w:spacing w:before="320" w:after="80"/>
      <w:outlineLvl w:val="2"/>
    </w:pPr>
    <w:rPr>
      <w:b/>
      <w:i/>
      <w:color w:val="434343"/>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01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104"/>
    <w:rPr>
      <w:rFonts w:ascii="Segoe UI" w:hAnsi="Segoe UI" w:cs="Segoe UI"/>
      <w:sz w:val="18"/>
      <w:szCs w:val="18"/>
    </w:rPr>
  </w:style>
  <w:style w:type="paragraph" w:styleId="FootnoteText">
    <w:name w:val="footnote text"/>
    <w:basedOn w:val="Normal"/>
    <w:link w:val="FootnoteTextChar"/>
    <w:uiPriority w:val="99"/>
    <w:unhideWhenUsed/>
    <w:rsid w:val="00B10104"/>
    <w:pPr>
      <w:spacing w:line="240" w:lineRule="auto"/>
    </w:pPr>
    <w:rPr>
      <w:sz w:val="20"/>
      <w:szCs w:val="20"/>
    </w:rPr>
  </w:style>
  <w:style w:type="character" w:customStyle="1" w:styleId="FootnoteTextChar">
    <w:name w:val="Footnote Text Char"/>
    <w:basedOn w:val="DefaultParagraphFont"/>
    <w:link w:val="FootnoteText"/>
    <w:uiPriority w:val="99"/>
    <w:rsid w:val="00B10104"/>
    <w:rPr>
      <w:sz w:val="20"/>
      <w:szCs w:val="20"/>
    </w:rPr>
  </w:style>
  <w:style w:type="paragraph" w:styleId="EndnoteText">
    <w:name w:val="endnote text"/>
    <w:basedOn w:val="Normal"/>
    <w:link w:val="EndnoteTextChar"/>
    <w:uiPriority w:val="99"/>
    <w:semiHidden/>
    <w:unhideWhenUsed/>
    <w:rsid w:val="00B10104"/>
    <w:pPr>
      <w:spacing w:line="240" w:lineRule="auto"/>
    </w:pPr>
    <w:rPr>
      <w:sz w:val="20"/>
      <w:szCs w:val="20"/>
    </w:rPr>
  </w:style>
  <w:style w:type="character" w:customStyle="1" w:styleId="EndnoteTextChar">
    <w:name w:val="Endnote Text Char"/>
    <w:basedOn w:val="DefaultParagraphFont"/>
    <w:link w:val="EndnoteText"/>
    <w:uiPriority w:val="99"/>
    <w:semiHidden/>
    <w:rsid w:val="00B10104"/>
    <w:rPr>
      <w:sz w:val="20"/>
      <w:szCs w:val="20"/>
    </w:rPr>
  </w:style>
  <w:style w:type="character" w:styleId="EndnoteReference">
    <w:name w:val="endnote reference"/>
    <w:basedOn w:val="DefaultParagraphFont"/>
    <w:uiPriority w:val="99"/>
    <w:semiHidden/>
    <w:unhideWhenUsed/>
    <w:rsid w:val="00B10104"/>
    <w:rPr>
      <w:vertAlign w:val="superscript"/>
    </w:rPr>
  </w:style>
  <w:style w:type="character" w:styleId="FootnoteReference">
    <w:name w:val="footnote reference"/>
    <w:basedOn w:val="DefaultParagraphFont"/>
    <w:uiPriority w:val="99"/>
    <w:semiHidden/>
    <w:unhideWhenUsed/>
    <w:rsid w:val="00B10104"/>
    <w:rPr>
      <w:vertAlign w:val="superscript"/>
    </w:rPr>
  </w:style>
  <w:style w:type="paragraph" w:styleId="CommentSubject">
    <w:name w:val="annotation subject"/>
    <w:basedOn w:val="CommentText"/>
    <w:next w:val="CommentText"/>
    <w:link w:val="CommentSubjectChar"/>
    <w:uiPriority w:val="99"/>
    <w:semiHidden/>
    <w:unhideWhenUsed/>
    <w:rsid w:val="00123527"/>
    <w:rPr>
      <w:b/>
      <w:bCs/>
    </w:rPr>
  </w:style>
  <w:style w:type="character" w:customStyle="1" w:styleId="CommentSubjectChar">
    <w:name w:val="Comment Subject Char"/>
    <w:basedOn w:val="CommentTextChar"/>
    <w:link w:val="CommentSubject"/>
    <w:uiPriority w:val="99"/>
    <w:semiHidden/>
    <w:rsid w:val="00123527"/>
    <w:rPr>
      <w:b/>
      <w:bCs/>
      <w:sz w:val="20"/>
      <w:szCs w:val="20"/>
    </w:rPr>
  </w:style>
  <w:style w:type="character" w:customStyle="1" w:styleId="Heading1Char">
    <w:name w:val="Heading 1 Char"/>
    <w:basedOn w:val="DefaultParagraphFont"/>
    <w:link w:val="Heading1"/>
    <w:rsid w:val="00F6523E"/>
    <w:rPr>
      <w:b/>
      <w:sz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F7C61"/>
    <w:pPr>
      <w:tabs>
        <w:tab w:val="center" w:pos="4680"/>
        <w:tab w:val="right" w:pos="9360"/>
      </w:tabs>
      <w:spacing w:line="240" w:lineRule="auto"/>
    </w:pPr>
  </w:style>
  <w:style w:type="character" w:customStyle="1" w:styleId="HeaderChar">
    <w:name w:val="Header Char"/>
    <w:basedOn w:val="DefaultParagraphFont"/>
    <w:link w:val="Header"/>
    <w:uiPriority w:val="99"/>
    <w:rsid w:val="003F7C61"/>
  </w:style>
  <w:style w:type="paragraph" w:styleId="Footer">
    <w:name w:val="footer"/>
    <w:basedOn w:val="Normal"/>
    <w:link w:val="FooterChar"/>
    <w:uiPriority w:val="99"/>
    <w:unhideWhenUsed/>
    <w:rsid w:val="003F7C61"/>
    <w:pPr>
      <w:tabs>
        <w:tab w:val="center" w:pos="4680"/>
        <w:tab w:val="right" w:pos="9360"/>
      </w:tabs>
      <w:spacing w:line="240" w:lineRule="auto"/>
    </w:pPr>
  </w:style>
  <w:style w:type="character" w:customStyle="1" w:styleId="FooterChar">
    <w:name w:val="Footer Char"/>
    <w:basedOn w:val="DefaultParagraphFont"/>
    <w:link w:val="Footer"/>
    <w:uiPriority w:val="99"/>
    <w:rsid w:val="003F7C61"/>
  </w:style>
  <w:style w:type="character" w:styleId="PageNumber">
    <w:name w:val="page number"/>
    <w:basedOn w:val="DefaultParagraphFont"/>
    <w:uiPriority w:val="99"/>
    <w:semiHidden/>
    <w:unhideWhenUsed/>
    <w:rsid w:val="003F7C61"/>
  </w:style>
  <w:style w:type="character" w:styleId="Emphasis">
    <w:name w:val="Emphasis"/>
    <w:basedOn w:val="DefaultParagraphFont"/>
    <w:uiPriority w:val="20"/>
    <w:qFormat/>
    <w:rsid w:val="003F7C61"/>
    <w:rPr>
      <w:i/>
      <w:iCs/>
    </w:rPr>
  </w:style>
  <w:style w:type="character" w:styleId="Hyperlink">
    <w:name w:val="Hyperlink"/>
    <w:basedOn w:val="DefaultParagraphFont"/>
    <w:uiPriority w:val="99"/>
    <w:semiHidden/>
    <w:unhideWhenUsed/>
    <w:rsid w:val="003F7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2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353/pla.2019.0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ZaD8DU8jli4zSLsxLfX05xgQ==">AMUW2mUNYN0GALHhcIk7eSMe+I1ZgcN2pgqb/nNVeDro7n81xh9YnZMnvUPtt9IaF2gfZWV4ACNDAEY0rkI+B69g+d+brOmdVB55pFjOc3dQBYy2X493AeENz/MP0oFoSf1VsIWInqp7OMAiqJJzuRY/SNjLUo1kaHQFWbl8nybYR5GMX4gIShOnZvhTG3s4n16HzcYe7/Qfjy3CRvgB4KT+1rxbwW9zKJJcQNEetR7ci+/eRsM2zmGZfw+XJAOuhglZk5MHTv1K7CIhrCbpHkz8ftvvBrBdT1VTkkguno+396Cr6Wt6uVX8KGCg0e2Ipqaty5ocDBgEsKDWjsCiWRmRI6h66+u44EquBpIepImuNHfXwigP+rtq+4D78GD6e3vB9VKsFqbaVPqwA1rvSJmn5mwJRnH6Fa1ElUV4LhVI0+bPOdUa3kixXabg4modMh4G7LjIljQRcG85aN9pP5mx49uEJTwQkpmCX5U6KHKrkFMoneOt7If+DLkcIZMGmbDBygNZ1zmtDF1oVuMdW8LLqyJBp8hl6/n1h6d9BzcllWZ/EdXg/ivSZVysTo+dOicr5Xnwuk9ZpSPTl3vVGHh2MbGf8o9PNha28QSv1FWHqConGANhEEG/C1qz2e5VIw8/hFZmnluhH5qJ3rBitc9YafrS5G2gVcykMzrzrbBLs3GCAflp7Zcf/G9hJfX8fDMvBKPTPtKKkXxy18QqLdQt5H4WEJ+4HiBD6ru5e2i3l6nkdwACtuaksHYirz5MMI01k8csaZFF6OxPdFmO/1ymbutX3kTg6JGdw/2zxpxFwKgNHr7LE79+jIVURS5ah9FhXM8DD91E6RYEhb7dsNednn2nZmK3iyw9MJzBEDk0kaaw08G67HRuDInsFBHObf9U0/RKFHphBizckCSaZK/9eLlJiSvXKQpDbqOZN9/fAN0vlE2lWqR7p2RCMz9r3SFM81nv6JiSAf95pBBY/YmtaB5gmV+J5Y2cpAeVAYNi9NiXpdDEHMH40bTeDvM4SkUrO665wrlpA4941pRQTSPLhA4MiKMIEz2TPMt8Zj1Pd+ZOd6izoACYgd2ZS/ULTY6ynxO3+srxduTlsL/POdyK2dwjlQSxoEqoMpCz1sVaEbCtHwAkr8zqmEtjDB2QnxeFtgiAY/SMnIwuzhVQXyPXU6hwxnbsxe02H8IY+8wuR5VSTkmA7+Doc2x/A32VP4yU6pA4v6rmz+UfUW//b7b7NEQM9HOFXxZRozffhFwwXAgu6L5jzcsKVQA2C6dWapEoJZQItoKTENlCKRAiR43AiljW4w1dxP1u0IBlSz3EzEH4HZzEVZug5IA1Fw4I1Dtrs6eQlsoJqMDkYgfcvhcoPCGaNvPQFBgkVoRODuKZqFfomoW4oOO2qj+oSsSiWiAWx1AnMTcoc43ncwnYhsLgSrg/M7r9NPMLveeGCa9uUILtyHItHYjZbJaQYstrKOGT7yUCJqGinwdvYDVK5+3vAEengOeek3FiCXeL2vGSVNlsamU/z9bGZqLrxgJloZJMDVnfo3+hI5Xen0vdeSs7aNP8HrsoxjkpmcpqlJJ9/htkgt0l/ze+xXRvB0XDltZbgEOcEa2oO08VdLnMribAVQZgCzxQZ0Mx0IlMxYjMe7GnRAIS+4y4PX60mZRXQ0wr36Oxbp9D4FvjkX02ElVh+QjdZbTkh+bgVrIXt1bi5eeXZWaQ0Ekn3SKK4g33TgnUsa19eaVHdiFvFU0A13JSmTfdMd/IUTxvzjsWL6ECsqUa43pL6yawxTKvQQhKb8l63zqD29YTibcDUS8jhNCw0Q6c/CqMGCXq//8GKn9JfKSQX9SvTjKxWJPw0fN1wnNNjQv9FTM/QCWPGbicqBHIri5JLttsjE43wMmddMXBEk0+vSYZSiMTQcsc3dViXGsGMQbSzf03D9PDPivqB89QbzUoZJv1+TWT8Id9i5C6XnZhF1hAsrSqDsAZ8zX7BBwWjN17nmdVIuZuOamW7jWDANY38sbl+0ZRW6WdWHOwhvFUJPrtwFUojbt2kg+EsDDLQ6e5Plqj7Srxq43L9D2OIo5qMncRWrlv2XsVPahKwfBhDGnoa1UNXNmhV1nxjUiUb1pyt3k305aFagRg11xZN7eDJJrA4uMMcxLFhnIBx33/2SfbCeaSDKZeq71/t4zxA9hMg58oWsWjjFU5Nr1Lp1+7d5OUSkeC5gv2ZEU2Ol1p9JPW8yjTcFgyIriDN/KU+L/STkbjAv9y+vT4xF7s1Z1C5jk111nXbcezSH85uQP/T8sNICmEwPI4FmDQFKR8e/Rkamlhf2lLHF8wOvftVtwUMlswJPTeNVCrq+XNHO7hP5ldnV1aTWQ4ankLEzHqdk6nCdH6KUHwPX5qKl3dK5P+8z6yxuSEq9lk5NUN9MkoI1mzLoee0x4kVjHmEb1qZgevzEirfnTBYBbk2FoLJ/Y2luFwVxlkE3v8K+W0ZNb3zPoCFshSZQ7UdwUDUvTQfhbFgmU/9nlVvbYDTQDSqz0r6P2P8+orL5b20jqB2+51I+d1kuD+cmLCujX6jLjcL+0jrTV/c92EbSuqdMrbVIqfqJmt5OaSPRLYHMNqw5mFWWK5KRYDwnaeJxCklbvaWn5h+opPxhUY2OhN5AYL07fma4XOykJXKKAH6Gl1u71m9u4hnSd5cy0AGCVIhv25k30NvKBZT92knT286gnTbeetkNfU9ud0+obfBJuo1jo7VeoI5sAJnLH146copyh1F1cyHjcINjXOEMcSPPLUc2cSArkJ03AKNz7zXz3c78HMeVPvqiKPHtVdHTKPhXFY7GqJ1vCUHaGMWbhuE7OUdpAaq92d8Yk78eTZHXpnGsB+8jfPKMUVZ3KVI7LqmEWvWoMrbuPcRp8JwoDrLLJPhctI+AgMZLnVbo2Fx7kD6sZFB8SJQqL7Vi9IQoBD8o5aL/m8HBf1eVT3hrKD0uOThqKKW9e0zflmcnmBWTVxvuG8hNLtZzS/Swyg6wl41kFZSsv1X0C9VRIgU8E2G5spOQrmMF6EY6sGL1U5uYykhWq257HauKV85eql3Qe403gRMojo7SqkwHRWIUzCwEPi7SGjAVM8jbXVPRbWuTAT9Dk8fEfpTl9MSipZ+g8w7b0Yds+60+/rDhgV8NidbvX84mRre1sfnc9JsdQq5s/0t747/dgFEJTMyU0Pctu+NL0AqHMSF4dzP2uQDrZfWb6LMKgdFcX4Bkv1GzddZehNEkgVQoGQwsYozIU3pEiyZEuD03rY9aB0KdXjJuO5GqNj8dhzaN7rGXq71eXry91dhcWycix792MzsVv87rf+jKtqyTebQeJdr9QQYLfrWfSBtEAhtE7V7cUIZNN252+AAFgVEjPRBNN0KK/zK3DCAHr26lTPq2XkOajYTvLzSt840Pb8We2CDAHA/EOqCM/X3NLv7n3DTrZAW6U6gf/dRXlDRaRNxwCNNZSNNi2rcI9YonW7YX1FoNF4kPdrWh/wdcvTM6vhJEF8wVLDMcOyeDYmLnBiNEZE3dtwR+JNOB+nrAw5K6qJBxph0DvAsUtB53skAMVLj+TyhsgPgaYJXbUegxZWs1uhs9b570ffB1CZ0VS8ao77pI89UjcfpYb5eEFH4i9uiauU9eV9BQGU8G+J5Mei+tc4q2bEslq9LF6kKl8m4B4zADe3PzSDUPga6MIkNZ3C1o0xGZj+vwKXGcCWdNO+MATCfpo1DyztRjaA7XR/mRzgPpBswpQt1P1uFjiOpCkph2EGbE2MUYZI9hL2NBi/Ku4Z4v8ffbtW3vwNjeAZE+sNIm8FL0iDKQrP7Ss7rm5LEE1sXlw7J1IlfnXdTRG4fCwBNuvRz3hjEC6gMNWGf17lPIOwctKD/ojhTcE868YxfYv1wLIxORplgvt9YrLxYEnqOvRDPnqq3+CSkmS9625McslNtnfkJF0v0V1G98cJzAD4pATtp5naapW9OSVHIntu2u1GvR4YbmKoq+ICpijhH66mTqMBdefPVMsv2j3jSxXYX4L90zKF60QDNxQ7PPB1EsamVlMwMaKm9Alg46VenDbJpzU/JRu/pB5yQOaZWXXNQL9vhtu91BDubas7fjNAkmm47k7fmO0xX3Cu2vw9Ehq4Xoggyy46BQQTsHuGVc6IMfxvUymhY0fjVANJSZurCK4G04MVtuUM71Dnf1jbyx+Nh0Lb4o04ZaR05lDfLcpoJvYl1pypX73ejDdXKYmFfPlKa5gs8NRPPY+E49cFq4OEylfubsDsSLDNfgjcWa+GGAbQ7RbTkch30yCiKfT/zxhDvZ89qL/vByoWJb9KURJSQJzQZ1HI5khYrni/7qLq4gy1YQXXQ3lH3Vuu+Ikqzcvo9kJ1LF5Tn+4/X+aUSVcQvEAAoWnK/DgxZde0DlfdhwVpi27V9tiBpJPmCCmNw2pJYhg6FJoNQrnfITFT9P4DbCxFRlPqci1AfCg8HUi+t1dZJHaegKwdwr+6AsHQaDTYK7qI6UPvrqC3B+yqIalux/f0uiL4hZTTjybFuEupjcf1vZdaxvjbq780WwZj/lOWpcCpNQaFP7WL53KaRoUpcJuEpwGScF9+sJ5Bk7C4lS26YEXRsZUeI2oEWb4IVa5CLRcGpWZpzJRXKirdBIj9KdYINEX2DMeuLtYy8dVeVygyrUz0O4XvCfil4rkJuI5aThAYaxGZxAdbZLykZCz4fwa1IfAIo4DVme0uNTr57DhG5+3r714LN9QBBrPdHLTglSDLRHGRj5/7iPEB6Hcf6e/P/cCvO9n13xq/gYR15qaPfu5ucb+EQTDVwZ+lLpen/cGyJDDSxHs83LATJMJw50auKAbJeOe/Z/XfJrwjALT7/hQSdsxI13RZ0P7gm9uAdPVm1QHjXuF1SLl59K/e1DtT14o79l3bEDDeso1f7/divIgaGQ6eaalAqjJe+w8MJ+Lp9dADUk9APgkyipD1r4OWUDD58om1nOnMPUxDsF+F8vr0DC6ArPtA9+Xtg95SoTXFQ+Df5GCAhnOsmkQriiShtdxELvRyJBSQO3R5jcHaMxSl0yp6+79Ac0Tnig10vvOvxb2FjnX0vwKDFxDBtTZo9wm64zbW+vJ7+XDC0RrsHgOGPjrJh8Pp7yIUoeKNM0Z2yy202ooKHaINvzmxWXHygw3DxaVjKa3w7uCR0z8jHLDRwfMUQj/vCFJOnxWJAMVGqUS4Qj1AuRVf2yr84eSPbmt7Ccmi0Ff711ERThyzU1G7JnuUMX4HoRyTJdNjwIiinaY950dkNMT60sVZ8uuhUDoS6h76E180CYYTLGWKMY5GN6XuabqoehXCXKc6h3on8y39Oz8fkGHNDxTdqURF0ZdMUUUj58QaVQfyQDZ+4qFAoHkpttDE+BImIkoeaU0KpJW6/7Em++BJdzTx5sxwwwamCycE1XsCLcq1ifoNGNU2Mtv+/eYdw90bPIzFkz1uFvBtVpi6sMqBSOIHjtsMSWC9lBP/o5BSsf/i6tIG9e90q7623h1tzLWlnxZYoUX/wEUPH2e/HSgD9IdtUdoJhf3+roLcVT+LFI7RYmTM6nUKjXi3955bYd5h9F3T1AuU80WZxePOCdYiYRXiId9e1mTn6/lGquf5VrM/0YZGYFfDnhtmUM2PkiDZhfcxxXMjbF6Lk46S5sRbL2+O8rbhH2cWDRTePvHZ1l5r+q8CnVuyZA8EGURpRmj8ZPoX4Hq3wnaGqrPVaQOUdGCECTziLPqwOc66UiX9K7iINMkG+xZDgdfibcWcWlK4SospVaZ6CvfiF4wAqlfl5BG5wcUKuytttL5bHAwCBRWMHpEv3+5uXEf/SecueM9nNJu491Brerz1M3bl4PekwSp6g+dZgGqtNF7kFsgIclUIa+ghnELEr+qKbC1ZKQFnj7K1WgWrFICHOnTCaEKD+5Zsp6aMp5NhrhhyOqSM+vHGnYb869PSHKtB0d6bvtKuCnv9EIjzJtboqG1fdRL1ZAiVjt9cso8sEwg9uxOO0AHJqG12hEqYfOKJ5zyKScMexXCEapXo99U/vgz9NcgZlbWHU+8CaoxZR76HCwbm8IOFW6iSbSGKyKhxoEUlJp9sJRLCA75LhQsg1pW0lRqs7DPjMQMCN44HvSohTa1PM8TPERJeWPtFPxu1wV1d9cnsmPCKJOCiaBlRU5MeOkZhBHayRTNEoUiijzCPvV72mMRPlXWEH4oXigtz9vaUfP7w1D18q1cdfcZX7C8uZktdoB3wjm6VvXlt3ZxW2mYllRWPb3TqmXV2SehvnNgPAYgCn4tLikHjiNNJQ8lvs4PXpzDJqFwdMy5T7GwHkwEisod8pjgfX5ojLz839MsRuohznC3ay02m0Jetras/OAZGVyRHiy7/KrCRdig9qLCEi8zEbIVgkewFlv9selD4PXNmumW3rCPhHRfm3Q7PmSxuPllRP/SOYbWhl+dPZCXWrzEnDIhOd3luQKHmLcydBy46Ckb1uxgc8Y/Gchm1z+VrBagOke/3BFba7S12C3BD3r/0JrFddVIFepDCX5C4vEtfM1PTsR+9yqaaSGC0qYnq0q0zt3DNhnsQRQJA/R+wTK5uDiBiW5v8WRtzPWU+PAEOoZnAO5L+gs/rRxLZ5jVoCbkXwlyBeWwK6EKiRGyn8RQagGmBurZikulp2Mm+kg5ET8b+HJL1Q1qLPGgYBiux/ZV8FyxVseg+dKb0Ogn67HiCCqey6B7kR7GHtWfE44nUptf2zSdKIn408lZplNDwN80uXipf4lN5s5LZU9RkvGiM/j8Heeq/VQ1v8isjfAK5OEPlevSt5A04guN8PE/3qmxE59IepLhBb2bKZxarhEwxTxoTtZZccH6lpAP0Jh5DvYlxPuuvZhTRqYnKnPxj8yKJtHqzpQA0a/cjqCMN1hHd+FGn++JRgdqCRNS39Z495YsrQ904jOws9yasZdhYiH+ZlfSWzxvQtU0r2yAxAEolR54ThvhlArwirym1J588tSWq6p2QemZRm+a2mK7TTsFGCg2RGOFJHh0RZBDyOzaF6QPydJUtKfGo32jZN97zwxy2Ta3wLYfSNMh6vyxgo2wdV2jsHDQPZDeGArqoG8Yxsjm9sYcfnDxIo0iJx+AnnCFjor06G1rWFFSBLdHWqXg2lj2MPChz8PkkbdYlrwop5NAxBBckL+gqDf8QrkAewi7VAyFUfOHBA7ex//VVnPQbtGs0pChP4YvHbi6971lbY+R1BiT9G5m2WmI7ANa57aCsjy2NVJpjmKhrRBaSpgbrJn07950NQNPOIu/Sm7kKwYsiuvwbLzPdPSSxFWx6h/NkMcxmC2heUlmp0jgxfC+TtTN4ecYwHIkSy4ZNPncZRoqJtxxi3k0efeqYtzfH9TlglMXOwPow07OGuJCaEB4xRurfuJOBlfS0u5sZYg46t2U5qGTW6hIIraDMW34jAGY3cqecFcgpXz2xHE+SH/Qoq12mp1BtCDEaQ1z8iJcHVmPnCAM5RV6a3196fUe/LhAegtlEsH+ax9cyn4rmrtPFfVcBuIzNiCKiKiht39+cCPgoPdXBkifMV3qemrF+KcaroBeDbGm60UbS6oeZqmpWUOkXIhhzHN1+T6VCC121doZuoS6zk+7SzFAb3jK4gQ330sKQ3YorvoobGhSPn18ub6xXYmCLZ2dM72gKDmMs12TIFN0fkbkMHCgc9IcTXW1MVjqVTJ4ZbezlBCIHUAyikabwiztMhDNo3rs9GhoLUmcwq9oxYrFPIK1vd3ZfVxtT3v+vD8CBJFMELoed9HeqBvBpwbduhxSWylzc5PdN7mF6JulLl12UQp/d2XU3gMvKCwbIF66nLe013RY9qrOjSLKTThv9ZR1iyJLV8qwlcQDTaKPAZLDM1GTrDed2lJOlf7V9bL1Ra8SbKgG+890h/Z7D2JSIM/McHTMywoVDt9Bd7r1OuQcWHAl6VdUY/DSGj2dDV2/mDX0wWsDYyi78J5+cFGBM/1PP+S3qth/noBJHv8nGkdl1uFKqLzdliMrB498aUku6g2To+jWed3oG9x4aiUzjAIxlFABWrpjq96JPFPCy/9UQ+r6SB2SA6ksbktzDw9RF/SA+BRnLv0klQyn3p3JRXDTF1qBDoDRRZNyJnt/BqSEYcTpPW1qdMYKRNaBApgCPzkVDxMRe3LpErDpOmJGCAGr9hJoMi10+/HVXGJTzlcl9UVveJ5pYrALB22pXhCZCz58b8axHiH84DCmVvRtR2hw2uDvsUpPVhuWTc18T1ijtrxkXMyqoG5K+CA2B7qKSpmS77iJ9Q9e/cl0gcMWCnGpRBpkOI3RbkZepssST1KQ5bzECEB2sU2SPrsI2tV9hJ3aCgdm7s8u6AbFyhWTkzMAQlxCn4mpyMSDkahf8Zi8EkTPnPlJ5d1ZLQtV/pmX3YUgSxXJo9n9R6MPYUtHpi09QquaaPdxEPgE3k675pfRc9SMA8ZAD1pWu4jBWahkvYEZgfGBlEQoizD+ZVkWgXHMagRnZi6481Y68zwfXNQt+/if5S5tu3fY/9Mu/Vfl2h10pMWxR185nv9zO/6IFZ+LnOHFHKtHBYnuZXyg+OSKXI4R4YaLCl24vS1MLHL6+e+sEaiEypzAcMwzq1eF0C3HBGKR99Ju7jfke+wOm0Mm7ibRZfF9U/r+mfxGjpCVaXWJel3ACrsFmzI/hnD8OZYKnDOqhR3svN2RFQ7N3+d/0MnR/vNvxnD59iHc0B10M6rl298qf3U680mlnMy1KX5DtKMoz+UNfXVwNwg8AZ/Rp8t7xpHIrYQlyhyT1q9f/O+1LkjOIsj6yR12xJBTOno1w630ioO2aqa7Dx25fl0aMHZnAjeRn+vKASwVIaV/4AqaLjSraw3FyDLwwOoNe2lciGHygvT2ri93H+5SieM0DqK5rxer/BJo1K2qh0AzfNfzoJI0/1NhqFfCk87oA7q07/d2dPJFEbJTGaXSng5JkWIx2UYETrCf3QECTfW5LUeTnuENx2C7BrXVEpf0E4DVdkpklypQAqh7nRzMPsOocxpkuZ7NtIjs4co9e/tPlUjOAN9JAnqiV8i55y9oI89TL0ijODPp3QQ4VyHMwOSsl1wBTBU5B+ndsDap78Su6r5HAa48uJZXY5YaKKOV7cwbSs3kF8tObM5zJ0DZdPZ/Z5ZZ/DK3TEnrawZZvI5QCUEP8pUBAovaU+Q6Q3+P0zAFTiR2+TzGFltyB1lW3oDRZgGzcg+0WruE7MujsFpNdHm19iVawD/tzIqjukaly5wQpJWeVxHiRO6hs80lSj3xqUKrJwUL96n7UV7PgJKN3K/7dKtb5LIhlTmc9jcNarlGIKrKXm2WsunYGbgDNuv/wczY6oq3IwouGpyrdsMFSVNvqOvPJpWqWeY1fyfl2+du/OLFegsBXlqNGwVgnDz/6ox9e0jORXSIBH7tLAuOC7Fb5ImK943TAOLrNznWJVxsTzJK8VpXw85jblXlgvEtDv1r38cDnKV7PlFuRsO3+dmAMQEYwTh4IfkS1i8nSpYY7eB8E/b/QzOtOA5aSh2jdA/yp/4SsG6Rcjxb0JsbhBWo8L7NDyV4bRO9tAf6FK75mKTmLDWSmzev+HJT5lb7ri9cmkETpQO13rxwdGWg8Cj6m837xmVQnz+QGCUkoauG3JBAfXYnPbrLNlAC5zlAQDqVzP0bxPb7JszpMUhw/npdZBYzzVlb2J5ZBqIM7SFdBBxKdKpRuyI6Mn9zsRpKsaLHTarOHzpZZiovTwznp33RhB3iCSvEZJAlF+NqMvoX3F5gWoh4nghvXEH4wdnziywWA7mXqTA0qddqdJQAx1AiZUK6akZezkIoVixh4ZKRwqOrSXtftrGMqsDNE6+7QJxhQMXQwmTPiyKOP6r9leaXSiTclrj1tDKgAhJFp1G6d9MZGiyR0B2JGRazIf9TJR8f8suvuaitQPhjB625HxQPTZ3Q7uBU20HxtTfTW1hnBiFllcv2diatHkusve/llQ9m/IghRi527o1RvPrk58kuXi8mAuN1fP9d9Rv/47/XHqqj/pJvN11gnBAzPMOD7L2U3RShFGZKMwr33r9kgOsFOP2YlrFhNrAHNPYlfb+v1g1vmPPxSr6NNW8Tsih8p6k28QyzHHmS6XD6r48pDhvNOj4ChyWJWh4ND/8aFZUbn2NzMcVgGK3gHqasEJv0MDevmSrJSc/zW0yLgw1uIA41ZtALeWhgbhgdF4TJ+y3P1s9SwgYEQkRx/5l05FSAB7bbTh0XJr/xSPt36ntGOM/JTQ6yORvdFr9j5Q9gY5OsOsAjRLTbXYENShsWCofkhRcI3NfrUvnBaWUKS5Y5HdAXStaC/jI7i3rK4JCYNFKVCYGVrVHHOWtr4oHeuNspkbEQj4HVY9I02pg8CCJbk3xRrdb6nL/rEOqYFZHYW9qabZksIqwlba16x2Kj+thlqwZt7JN5+AOL78V2PwzAXTRcJkZRilOd5uZ1JqhNFUOE/d4lycAzYsqAEwwRhFscZfbxvtCgf9rCuWkfwPKzyMcVWMi78pi++V34N0NDA+kYQ99g3tVi0FDs3JNNM0zXOFEVwnTbZczLErXR3YXvwXxfbswe6dEnNQRW6kd3QHFSap7qsBAOsLJEgj6EaNkLHX/oPXRtpPj0M3GOj4eG/S09JLqVEN094V+kGBy6kDFV7j9A34riCP5hU0Uxo8KGMwybXYiPVwaOQOiw7+033RDXdoccTDQsWiUsID82iRp9fMTT81kGfC7g70EpQyfNxay29AdCsrwUZjgz/AGbBJZf2Qyvt4Sa8eDRAhm5ClmkWQKBcG9BU9dqGlhnY79p2HnZTzkhQjwMf0FXZ8cadH/DaqxCNuoK2dtfk6Rc4kAuHNmehiaqjgDBAQVVRme9WtYjGWYFnuEslZlAijFkNHMrd/BnGrhmw+P4d3qwk4auj9XFCqx95We8JPBCy6bnH5P4TQCviDKckIyX4Sw64oq6JM0nwEHQw0M1TAF65zMoWYrRXDvsmerWVFq3hvdAc1M9VYFFqd2QBaQzzQd2FMdguD9M9wTG2tfJC2DHL4UxpIC/sprDJeyYLiBk5cxkZd+7yEhY3iNAazB2LXpY4uKtzNCsTS5aT7vHAyD/WKIPEdXhsdoQIEpdCgKBMvq2WjMj2dYYoLTC+CPfpzPEyZxcr9g9ptCsE2yhb2dOkmyUTKq8uZpS4+q6aC4u2dg9sKcCpAuyrHpzMBif4yXDgw3VHhflZwF1JBu0Izc3rD2hqSfTdoij+euGZktI0mupyee/taCzhi6kZzTmudFOVCxYmwFsxTIKv9g2sTnkxDtv7N6VF8WqgM+wH6RClvuAmVqFEDUcrnzsgQymAvu3ehunTgN7dov/aRQ4lAX9Nu5oHoz8XJUnFbHQDeOdygB4Fl0ZZm5ha4DnCvDvBEv8Yd/X/NvKcWVs1BVjqrpKf6ijoU7/IOR8NZlonQhYyQYp6Micgp/57K29gfwFP5RkVLbdoctVMYJXINfatg8ClwDJEj+7svUY/M3ZCu3b6qeHS6EQydPR1/8q+h0eZvY6yKpqH3WiVse/6IsN74BpAopex+z4qRXKSZcmtbHPKeOiPBGTBOVGaq1Kow0tD1714QbD7HUhEUleTp072JrcqmwzUETHiWMxhQ6QBhWB0KknLlN7MG0pLSMwsOOHaXIl8wwl++5XlG2EYP3NQO+mtvfUIHyN8O3k7iPjMrGq6Z7qkebpKMh66AwVTTU8u63gq/0hHMi43LNIBxS6BilV+Kmzn9qKnWP5iXc0JuO7eXyF6NdfpNEzCzR5Z1lByVAdyxT2SDnMFoT4Oqdiv6HYxJ1m+SpwLLZXL7ySsBmOJyD28+b6pj+ZpPWHVVh/JrStEgcIhHJEtappEGxZK4E3AYYxK7jjFw52S7jQVNvBg1aZjlcUls30kvZd1JZyBK/jvyBu3URxTqmEjT239XPf++5Ye/fEdghLBL7AAjLHa/4LZI7VEz+Tq00iDWa3tabvYztjBhEdgHxrHtAnWrdRCVQPldOqZjA1CS1hXCzt6rXPiZX4zChHJvuJBBk8YUnwISyBS8xlUIqen1P/ri7zLcPM3bfA+rj9faiG5SuyKHDKXUTIq+lMvKwhfLjNJP0z03uuDPTDA/c/0nkGSHSQFWimRQ/mLYZ6FWkef6yqQyIb9BaNBCQudwGtQJGfrFeaTQbpLiK6/F2h5Sroy+WMGOgj+ykJO4oJSU0j1o2AreHp0lz/SeoVLAPJr3pdv6+X3ajHYQ839fCZYnNt8FMj1DMKvlVcIkuCIJyARMoO2x/5ickqpiUrM3jHqNYT1hfWtwAmFYq1RImDJ4Kk358+OqvGwzcKB+Z05N9Jy9v9LP0OeXOBVx1cJjx0jwLTa3VJjpWWgDV89m/bZemZDzqtpvImDaQKLGlOKm9GtqNlhLc88hUj4oR4y4ivZdoDO2667/Q+kuU1N8Ot1/OZy2EJHySad1UoFMLGhJQ5tgw4okrIUsrWzeezRciIzjkVrrfcPhYS0bESezeaBfJlKvyxhk+helrVqGPIB1NkJ4zPRjxxshUnjDTbcNzawk5GCV8S0NHv/umKSJLVsayb19HTOtHRdMs99te3jhdjq2jEjHDfWfUmUYS+fb0j8tk2P7OKAcijgoqym+7yl9UtMgAHoM5Xp/VqXKpKsEa9QY4wfIAM/1KwgtiCD3YmjdNnwADG2eqoks2Vm6YMITHZRxeMx4FWZgXUUIuYwb+FLL3pFrUIWceOmSyo+aGKpHzQguKo5GiAutMJzeeNb5MffFO4jbZiy6n1+sw6TzIRxKgD7xOibwZlF7N03EiGChsA3iS2dvdohDNobjQiLnpJCO/783CK+sasCATC3y0dEpNFw1HJRXN0bJYXOWtE0K/Ym8GdJnpDEtoa1WOQfh6TuEcfpE3YMpBlUu5i6mFbabxWhUvmVyc1mvjML+yLakwCWkiuLwFp58OxFpz5KlHgCUeqRKMArZPLbbc3rw4MiAqyW366WGIrgDXiCZqY92Mc/I3uYmCJYMVS/l7bspdvbhOqAUide6wYeMIvZ/j9XGy3Ckyiamp83wLH/DyayrGnf9sFYyUbE8d0u5ZD7Hm/M5EDnd68DkLWsm1XncR9/yHIFRyckxXerZTc7Su5tH1rOFV8b4AE8IQ7PNpW1ouh7g+bwRJYtLWGZiVp6c5bQi7PzUloiTxzg7PJHSZr7W58unJjv0FJKjpNgyMEUlFSI2s6T8089HAq6RVAhoVnpyKSr6KXxfr5g8i2zxZj4If0PTVEdp9gw2HfLDSruMDP9frqp7Ex6sxMS89whNJHP/wHCNJGemclZnHxgrRQmB5Pwo/TtreOYYkhx/a/5L7TUy8zoSFW4w6x1f+xK/txVHXSVplTbslNg0MTaKfi9u3gOSuuZt4t9PurWaGnOu5qXgNI77n12nUVIdcyBPGqPVDXRxf/zltzsQTTpMihOeldIc+boIMTH74EhXuoEosUELrAIKuHcUU+HCBJ2mb3LdOK7EOMurj4K9lKY4/nj3SAA8a4WHafoJ6RxY1yx2Tkc+cEF8m6U7uYI3a4aJsJpEqgUoA3lPeztTuMEkzGhwdO5Hl6bHW2W673SNtboZlkPGpxwshhA80vCOjHIbjgyFc+W+JWJBNS64ioSR/dBwd89BteRy7p8+CGzNLqVEsfE/0WtmYpW75D7a67CStMvqJ9+8Bdw2iRennfplgTg8y2gHlVYHfQE4tsTalbaf4aDiaOwfrgH+DRID+zH7tj9etgkyqD7FmZtd3rdTV6bSfECnlsZ46jML+YVry7uaqOpJtv3/b2kfeLNB/EloxgjsDdzMqwRRfML5Rk6kmpY8DMkxFU2q11TbuJt4msWQN2m16QaZ4By9qFlGqSzPCWtpZnKPgRcBXYKVP6SEWxEYHsA5M9iqHGkiYtrSzrH5Z/Qu9PESC2WrOl13W+a/3pfT2jkl2N6f8IxgL34Hw9DH619VEzcX8LqTMxszg3g/lHipwyL/otCdBbVC/gefWoL3NbWFYcxqjwoD/ZHPe4CuXx7pI9VsU9jBVsA0L3rfSWJKUhMnLeMXo6CY8TqEm7HbpDSkVzA01Nq6zVajojmi49uqX6xn6Jo6CmHxHNEu7RsdYymv3EDu60AGDVbWS9MyDouu+JJg+oLPL1sGMICyeY86MUq9Q1oMn0s/s/why7rNfpXLEJuZqLFj3pnDP4JKMwimLXqysxvZqFKsO9m7httH5Y+K4r8ZlfkvYw4h19KEm09dr91Iv8NoQP1y1uWh1zjX8quo5ntdtywvsZNc1oeO6SqCNUWPjVF3Flfy7Boxk8ARNbHrnA0Cg1tWh0KqgGXVfffw6SrESE7PNUV8xF4gez2STe7nRD3sg6kNTokq0Iommp+mbecdqrobxRryl0FS8ETkL92pOWsO+Osx7GfHa7m9oUAJ9FtXX+OLle/eQuaKdyu8GEIvNtCuXPgP7PRFtgFS6gHtatD1xoLGj3rUt+c598mWExVYIx0srrr2MKWVHLY6Kmpy6gQCqao+emufrfg7VQAprcYc6pj8uLmfr+1/KAMKQ1g5S34X/E9EKmF3bYjCqlmJ/MNoJclrdJqT/9vLALkA3Z6UxPxn19riJ53LRLHKOf5RzWWMyiU5Lkn9kDmQxk5lcje6vxTCs7YeYBOTYNVMbK5c63l1WNdNC0z7K+K2WgzdFsTkazEW/51UeaMkwtqyQawWzqCWsLOQFYO1qPqyT7AErUKhYwsEkpar90pX0VjGzN/PZG2sSPLVG+FAtmsiLGfRJ0kyfR++q+oxjxpBaeqdTUCN+ipKmNMHttootLa+Lk5ZbPGvEcXkmWIEKBmvSjR3DXTpq7hUIXvDKa0s2tFhx/SczdYXiTb4bU0G7+7DBImNe2TEgXGfMF4yCQAc2Txq6GNoK+4Sq25ItMXaFQofQ+XPyh3tpn19MBvBzNwvcxYAelIN8l3E4smzCQHgKHpIRy5XMcC8FK8770jJv5dAESgKCxn3AWh8unOJY26O9yyDSC2pkGgDc+oYs7M5cBUXyfmosgQcmYQhEo2rwIBf2Gn3CxHp3Ko4gjQ+wf5f9/PVGEs+tR9z5wy7JyALgNY2dVftar9lTjHTKljjrpCoN5HcNanjNrHgdJTafITVfIOIA2wsCjGhCURxrm6/rIhh/at7Gco2x9Fkz/RHKgR1NBDGEon0Wxv/vyxErU/9IlddwX+BF6vApTqENFqiOQcl6COTfPNVmRPuK0fr5fa/9AKxXr9nGQhqhk/m2+pX7XRi3BdA+/BxlOlzeGjfQnDEoCPL4gCuUzbC9naVYyHrWN9AGEJX+BB9kbLfmyhxQdIr4VWfKd2ysyZztR3BgWTiNaNNBsApqGL4+Dp99vWMq1J1wdw1VUMxrUrfn4Y/vpdZqQhCJwmbWr3Xq9x/fW7YvJkKvk4gWcrgVj788fIKkU2iHibfVcxMyrn53z+DDRL/1tzdOLoM922ys8gep7aK9WTKRZZxBHxRIbr4KFzUkpT5Y29+JM3efWOoEylrm7x6h8kTExy5stAwm1j/ww0FFWbeRoS8h4istGIJ84A0ETlsVZSibI5o24iP8OyL7EtU+EBGXE2vzo0M3kegjTqOo38o0wTvA4CgIhiY4rF3RLx2eWBKZv+0TSP+wq/9pCb8DPLeFcGnKy+JmaZX/nJ20LtWRLvYfEBjUbuwloM/PcOHJ1IQ3LewccdCpD8a2HGOj2nxBgG9l7+KC8l99zR14jNicsmksWsjFSipcagVppA9u27yNA4exzzrRentaWsHGHWpFMvrZW2FfBArMjpBq0EHnwBUVjzzFyWSK78yEynQ57ZAunuPZ/vEEUQzE0c6BvCprRq1ybTVV0jzWH/pxhrs6rfN2JtlVWR64xm7+8Fe6rDj2CIWv5lAvgIZXDd2eNi6n8QahuyQvim/2GrTvo7+gs9LbdNYeyg2pa9j4U+q4mZup1aNs4fer8KI3dOLEard+2ByijurAFRxgXhbk50fTMNppYieeEy7PcP0CmCOVCCs+sHSE8UXZMToXzLlm6j7VXzH1hMS4Puy3O0+1MkZQdRmfVH0/BaNrG8Ut9jS6fsehdjHg6Yv5T6Qjm+bAtD9YEwzMGepxvoOrr9gbCYkQMZGH3el+sfbjddC9kzyqIYrwtdeN5CIz+tPra5/egHwEQ5NBj0pk+Ur7w0shqfSsHF3K5mFJSmWN0oh78rwK+QwwIULsnVIqp+XQuRiFbMXC1L5zC02d8nc/FsXS97FdAhu8HxfOU1DgoRmctwQ4oCgjD6koHxOy0ts2I4aeeCxti9mAFq4LMZ9n6sKw1NzbWBgvPbr5mE7XvjrgJr1esLi9j4x6Pf7JqYKXHlj8A6HQa6HUqPBTCuGhdEH295b5r96hdywkZcEJTURFLMNZu4tz/oG6UMPrQGyYWQMRRrZzvsvmA3pprV+l4iUELrUskFVTgIXUlpitk6/wB9iwbfbb5Ypqe/mHS2YHelxZjwdlxyl5Kr/YU9+xjmPjLWVRzw+WB5aZEVJxXOtxpYjfk23SVDa16BpU0sHmtl0Bn03jFxFPzYNfsS80ipdn658qDhuaLNbMIEaGyzzY4Y9JLZG+d/G7ChxgGkkNZ4uCiXYQlKaos6qpLRlr2sDxKCel5b3Z7jO/vTL3Rorbq2LAbXUZRes015hF3d1lHl0CQAMwskQRTNJLkQr4nIkpbGHVH2AqByqzOZtBkJ0PuwiVQ2bFrdBUX0zj5qU8QqXBfw+V/nFcTWYCHRpBA4VTYbiC+4agPduEZyTFVQ7bbGZxtd+H8S2l19RILPuEmFB8oenqLjwUIsszbkFLi3HoCUnC+eb3u079suMfRBtqHXmtyB0ZjiQaWxQOCS3pEqYbn6GUtHeWGXziYpE4Hc/nVQoOXyq34jIorLFOg9n468Rf0P/yrUsu9z5EWYz1OH2YiZ6WkT+wIbQvZNGVVnfp2Ch3/7UlA+9LB5YpUAxNNj6ER5EfMirybAR9Jmqx0UTlpCTc63NeX6qMkTqHi4BdJ9kwpWSJzadYi+m+LJuu+FYpcAfubsY3/yl+8RgKCuWG9sfEPY0i4go4Czwa3cCsGEaZC6rZHmtfbpClFujMt+q8Wz35TZzohNkgfOT4y7ij10LUIAW6CrXd6OAmbxjuztlvBOUOBaC51tIXsf2ZG4T50cHDfTnAZAIVmPJk7WYWDJVSaoXqIXTfQxywtNDqW9fRh+tf2n7xrWBLLdkUimStkoKTQ7+ZeekyGM7Do8YOiyZmYSQgPYToGLZ1FJpGrA3C1ABcgj+RKC2CoWzT9nI3P12exSDu+qrwERal02+7sk1NZfeIqru6MuMc4nYnSttb6dcwp6iVmyNZvy1OHS51SLkw4GrVvSj1x3fCOrZOdBhMzOpA8uAUdaXXhbGyQJu3m2yPjJj4AN+zkPVFz8//81nsy3swD2RbEYIda/GV2J5vyvosoPU+iLj3E+FYeeSd1Cppp9bA6uJW/u2iF/6WkItZNWUvZygPnC7Fanj8Q8my5Ic8UfqhwIjXCnstVB944MCqq0hNhut1fx/DbyHpmk+SyUe7l+1TqyPT/+GFnOmPPzQQciEoVzvnKQSxjTNAGd0miyJi/3ObBOXvEkHw2pmOdtEImdYknJvlisuQ+Yjkxbr+rOFwfiwC7+TFfHrr5PwTS/4GzP4fc84NFSLJEmevKHQFePOiGQwjiBHpEhHVSVrSi8bpl796Dwo4k56eGyTa2JwN4Rq5mFj9RGFgn1pV4PgfKny5PAW0IoEyVkWJPM6QbqyTJkdLhaZBWWrY81ffSYYQ66eo3ezREACIGcvUuOtvK9zRoWHiHnWnFbRd6nBzPxTkZEL+l6ezSJav0jAV4TB7qQeAOjQF5b3qRoAWrX3qIUcuajkjYbmJotRhlwX+KSk0J86JuJXbYQ0+EZGS4cVK9ccUa8MirhU8MRLSOCyT+EJSxESBWm8RL9l262OtjgVuoti4xn2oQUciU0QxkFi1U+WlxCmg3g/LSbNfCPIvhrO7ayh2wqwyIEPS9KRRsGiIaHMmA7hGk96bfbwd7y2LurOQJCsrnO1Kbz/6ny+4OYBVsZSfnkAuX+N9ozd2S1vni6jutLEwSJl9Q1NVMqQCKbKXIRmL/l0+NOMgS5/0DbeSh+w/l0XSzznl+bLRGh1a1zwKuXpLBtg19Ow2cABKm9+oIgbB3v6+ZIhEjlZrOLQeSEVKK3e9C5hzt3Kg1r39CsMCPCCg0i7E6TUTj0nwcgcG+0bkPV2CSA5JzSBVU7EX/YMBXBQ0Z3E0uJt774J6RZ5b0Uwz/5eHANZ4pr97HLGOSUHYCo6xrKSr6iDAuc4FoBBrDm1ss1t85J3Z095FgqG67I9wcYib8EvyVyAnM5qpAmPpyG5RiUj/XNTiEtl67cTw0np15vDnxG74oof7jeGT+nYC5+GC6NjUSFqg0NRUs64Lb6iDc2QbQ/CSRy5Sbk3ZpLTUNOp1znbSwRkDapyyCgeorA/5X0TZbu7p6twfPDExa6QBWzQQ3XD828ZCsFKhnhXw6/Fg8ujNdD16FVhm8CPu3mU3ZWdQ2y6o5nyo+QryQ/v7k0h45KO6B0fSkcxpHzYw6mJsygcUiB627fm1Fa83XRXARU2hKcPSXfGY6h6ZdNoGX2vD5XU15rS4h724E7mve2lUqsILy3qgHyqftLkqRhi8M4SLo59nVQhMQmzbAwpA0VO2/GFhOAypG1f0WcjFsFfh+NgnkOxI8BfXAhIEwy5EHWkwn1FNCbc1nNChxoVwqNSlYlfJcsO/luCR8Fxw98LoagtAFL3j74PPgTsZVbk9kfkwdVWO8uTOt2tmpUgVTO0MCpt4nA2sUuBF5aqqV3BCnWbINUxfpnqUDj91nRDJ29HhQYllEdxWzZJW6Ql+jJ595bS1Jio2pdC0WuhSmd3AZ0d5tWPJb9G80X8jMd+aIMWr4iU85sTp4gHcNtISxcTWwZ7YCtpeeTeIBWsAB4N1+P8ClcUg1WnRbzUPx9HWNPdUcjKY14dySrtAXiffiH4jL26awmKZjyzISK2vHnJLYtMi4vGuF3Odgm0Nt6b9i0hMSzjOf7loehOp7YdmPuUbEvGkWfw/J3MSu8IFQyL+JJD8ozl6HtQVnSaJPYzFHh9+C5G+RwpjoKVm71EGCdSAlrWxfOCunS9JiOOXHf2kjU1EfkhxPxbrdqMONceTgUpnkO2I8dMUZW00TsdINE0qACv9IkI7uNY/rm7tymOOT1ZA3nEjf42lxurqy4a6Hh4Nz3lkQnaKW7D5vCxJKz1la6c/wU2JPDhTUmguDiJe3r75xwR4L4WLIlypPwy4UUBOAkBtMU10tAzoEB7ydX9HiV8On5Q6I4tQ3dOoo6R20nMPmN/lpacUEsFJuq6rdrTE9hljrlMrbtjDlKmDV8KcbyUP9yTZH1Y9tOKB2hwsCeLTfs9NHf60mIxqqUB5GlCZT92pmK9BW+TB0omF6MrJ38uHYkart3c7kOCzH+k+35G1WYOC1vdTxdO6BOhhiNbJrHMf7WoKfrygrRvKGdbm8dxOI29ywLv/s4WcEKrlwEZ8k2vjVNA/PEA0RnT5OaQn/BrlfxWbLPtWIadsa7owLZJwx/GqDCRX8KSHhFjlZRVIAwlyX2DBmlRRL42SbHQe+ccQY08vFIOce3wzsRizx7S4cuEF/9fHhg59EdRnsCLzu+TbEJn0bqRAlGpiA/tbPTPoQgwv+aNDzKhByHPK+ye1f/Z2Rh94IyZTSaQi/YtJ/4lIXjxXrjTxKFJAWJoPJK9LShxPRIPsGRplr++q4lnRc501n3zv4Va4m8K1hSUsmppvDjC3MFiQJAaU/lB8XYBTYZRT+UomwdBkES1Fp2jHsKGY2krFRFk10FiOEIlO14MiBAFtxtGMrHAGJTg7S336QPNztVRrZr8XJeenlgi4P94B8SLwvQFMxOoBbI+WqiMbnO91uWUtjHHdRGSeteShKR50zBKRfxaxacsRyXMz3zeToAS0nDlLLUN6ERADbEquQlFIEZzoOzLfzNwX5VjQM1ZS90dYiCDUzjbAht8IF7mDhggAHYx1aCaTOhihBO7F73ZIrseAqV2HjiJSQpc/kOdMzSVo+eSZrA3KRb8eu4S10Y2PTI4cX4LTKsshjqme3OBhgpafK+TzJqw3DPtYQoc8HBkSVDN2Z2D2iqkDDGqZrTtW1Kb283Ag444NUrE9osgg3dqwEencI/IB9/wfXKxHXiYeCawH8v3/dsKqJPMtbL+7HWrsNUMpcvzMzk0UXZ7AdbxXpVfqDJy4ughPwK3W04hnKZY4iK3lMEan9yZKAjkzH/IpvmoPAASlsnYKg1D1rzpho6qOuhGlbCGxQYrk5yIpOkMeeTy8GuVYMrWNE27ixTaGLyn84cwuimy/JNyhrZlfOsy+TdIcqmhg24lFNNyF3MFZqpDCPKFLm/mn6IUUfnsrfv1OGPc4Jl3gosLA2MXjCLnEPofrxuo0ktD3mJzWbPqL+rXv8KvhTB6BzXpHa/4MVNwRK7xLE6M6oxSFkNF7D02f8iwtgxKpcUKBJTwuDYnGdII5ZAVYzCKwDm3KkOapnOwG6yDBdoAs818NrQt7H+qHMkJn4lBAeZwhAymefvStfMSOtwrmWBCkGMN6+rEsmQJ8xOBwuTB6POJi54YjOtEWJzR03oW3ZFQ8MU3XU0JzF5EtLjmkjP9ZbO82sxY7NM0IY9qpUNBVvNQ2fxx/Y/+XH3iyCKphOsBZvCbGGT3P9Yu0RN9vcNZPXYeQf3tlpvDfmvwqSEM4GZVUJPeNftaaVjGYm61ZthNVNpSLMrC83/OYysiQLQy26257RI6C+rWogbEfaY6CUAvI1Eb/qQxIrziX+U0jlio1WCusvpxCthRq4Ig9BhDxM2zYtUVBEm04YMu+rmK35mocrcKAeadR/+ipkxf1jwUrEM5L+9HckQvuePUXLx4CGM1s2RMU4/Xa1fVd4Y9+0iES8RuJiWTGK+4cRn00PzJYTRK8fUJEr5odQQFd+Uf6ll51sFXlRm57JcdIRUnEa57AXXA1vk5avYAHalaBu3tulu00uzuqCrHtqlCFwADdtt4lwuajKVULEraB/4JaIjzsbyhWj9DiroqFDX26nXR+/P0pYoeDNRjVdI192lacKP1kZqZf1YIZiCwIsA5aAy7gM6E+AaPNDPxQLpG1Bf8gtRQWCDGPTL0kWsFoh6oUCsLDrcUSwKMws41BIx4/UH95UMAyHBOAfWb+cAarHLOw2AVeqwnkuZDCKqFM8HlvmGiAtMqspltVUwoJFnBUuPFQddG+Fyo0KaMgkxb3X7GzHgPw9blZTIZjqKh0NIuD/hMM3CM9ZHvhjMnw3fo5QJsFiqv8w/doMDmf/OvYBT5xXdt8cOms4TLUvFBPADc/ig3cbfWbYTPUIwwmi+0Ah7zAuxq9JZ8T2BHDeI1CPHVg9nOstLJjaluPeE3Wv4keIJQOLPCQS1Jzmjv8njSjyBJcWQI6UH5q8/mc5mSd1dXv8C/FOb5yeQwhArEBcFpKLrAUU/MKBrWvJ3fXmsOVJVhdXBvHb3uXb/j68Ur1xj0A8GjPV0sryhCM8yLv4TC+t/dqpdmGp5dbL8+mQGLXkKQv1CruAS0g5bzh3/wVvASeh7SJYzZz9gZcVGM7q6sTVLtffcanbe3kbhKpRQ5NSYjQktqPTepVveVLmMuHmYx0ejCO4VxdniTD7pBQtXfYjHBgoeAtvtqLfp4049OW6WxZlozhp6ReVc/bpj5962rXljEufIYbU6Ow8JFd4po+uW7hXqSX5dpPe7N1bJiPmmlxgYERJb9D3NryT4/eX12LJO406/iGfBt9gcPhXs9PVIRQs2tezc2ShsrCA49yRrpw/izNjt+VcBgzDoz6ldyZjaVhYn3Wh2hLh5kPmbcDcUIB2taGANIm5VRFAwOgA+Z7l3tgOv8cCTCKdup6wpC14PmfsFcIcn1o6cl/l4DWthvaWgaImr79Gm4hxc3eXip3Xmbi73UQkYJhUhB+xCDlnP+HF5ex141APpp7tMd3RM81yjhJs+SKcRNlS51WQkKbBpYSUONjKes6rdl1WWlDdkgNY39Nmzi+qH3AZiCQfP6qGy7w/aURBjSd8aSWNSRP3uvearB4qdw/VTnvPm+p65AE2AfSuyuhGVJpHtl3WFYC/NBQyubBd4CZR7Gtte4f1eG4NhpoO6AOQ4LHhtaBmdTyCz7pdlR1B2S5qz+EiaQqc95z8fggjTP1ocuqgSx1VnqNwH3jkVmxE/JE3VDQiSgd06flmuxmGZY7QkWkyRktz/A+EJiZKyJFSvnUwBig7/xitgSZt1lNdvg4LdKLOF+9A6wrGgVlgxgwtF/yLVCaCkZZB5fO4Txa1TAdbeSY0CNJxcTuegp9KpMp550H49LYCXRAucMcDgn4S3Oefv4NRs9iK4y1ppEj/7NDifjgWA9TbScGJSJH0ITewaQNu63PJkOd7GPBnWJ3SRrEezsC0KTcrKDx0v/KB9sEAHQz592FX2/cDIkoU/Dia2oE5Uh1p82NW6oHkrQx0UJvVCymCvYIHNuAyepJ262SpwRWYAQGv1tl/iBsL9M3f4kweWR1NFbmuWL8WWzbgryoasGOlRcz1clULPxL2XtnmlEZocpK8UNsD1S1LHG270lS9P1zE8szBXmCEyMQHfmYY4/DYx1RTkrDf915tE6Ur7m9hGeUMmvF09YMiA3Byd+94bMMOLYrr/84YMWabOEmekK7bF04UeetgPyjLc6fm1iYFZv22R6sWg1ELSO+4FcGdf90osFEdwc2wJc/hJhOLNIeChhYI+UuwlR8/ZeaKqulr60o5z0vKlhKVuEbb5G4n0ldt0/2MWfvNgW/BJukCSw+a8YWupuUUkCZXVEaYgS7axbb92VyewuqQKt+oBcgjnIdHwJwh93cfrAuxZcJ+3vc4VFAD9dobluTEEfln5905JM32zbEdf8qky6kOh1mqLOMHWs+k12jwfcfexg/k7B95tAJIKY6mexzTEtS2TxHo4AT/Z4e1WAvlROcwr3mET2s3CYB347+eG9dMsW4/C0oeq6YMr1awd0nksrK4BEV4NL/l/XS9Ld0uIH7dDVFvylIj5SEDZQ3uNyR81sNzdbrq4BDCelJj3Pb4pPQB6zzjKdKOwGwLgTeXPwOw8yLOg8FI5OeKZSh7rzRp+JTxxwcmS8TWGwNNWgxbg8+YwXofJjN73JrfnFwZh2HBQdEiHj2vO9Plgd2fd7gEbDw6gVLRLRQtW1rfESad7YaWtYTvbWpxY+wMO0MvK9ScoQKn5T7YQsqaPsVaezVSVm1dIMsjeqhdh0nk6ZdZ/AAfEP1DlQtBigPT8SqAxOb0Y3OaIgVTsUjr1bRBh5XvEg+uYZbeDy4WHLfQ5JlCb5PBz3tlZY28Td/tlZ5c3STbTmlf1OiX4QGUF0sbo20GG5bGhLone6OAiNEyQTPRabLXhAephxcKXwth+bK6UCpyQ3xoUgNe9EiHxr7twmVSqbO5EwjeG3CofwvtR8xai2ygLyZXQ4frEsVSmAUOxXAsJqMto/Ljv3HpkoIIacLf+3fddfZwvTTNiyU1Df+942f3YL0Qwsf0qAtlzkxZD2yUcDIz7bKVJw1AtQ/70lb6vBlc9tS5LPqAwiMbplPCoQLKABHW6YNPZ9JZXz+RcywoyyFAXb5734rc3RZYbVuSjACmjqn787/lSxksj+eDDTaEcr6W9zBgUtwE+dqwvna7yowZOYPJvYSXLbeXcpFCVpv+u48Xjc0bTyoNWQmgUqgDgyLQwGdYPYlDbnt5bqH6hTylZjsPYkWul2CZK4N/y/WPyaG+Md3ps+BmYGIxHj6wWe9h3P67S0eXOLS36nNolCsKIeAnPZPLG7L24BuAWXP8vda6eSSeXDwhf4JuIl7il8xpFCQSHpok4WVMHz8EMbX8q1C62SCtvk/+guqq2Wm1QvwSMlqAX8rdVbQsq63cc+P0/gF1L8Rc+oPQB9hNbfTMZPUqXxDx3VPov23FaBoNUG0g3MRaA8kVSeSc+cZS4pZxkPzwAA3yOaIEfaZCiFnvyQ+brPda9ylqJ9Ys6NHov/0SCRZs4PeXBK1Z0UDN7O6kzotQTplVGIaIqAJNoQZq7pEld27F0btt/1O7zUrXloRiCSL5FV32dojUNYBJRT1mRIRCth39qLwJV31f/WBD5bpKG0LYwpkp4hzd25vzDP3n2ryT5h2xXiR4Sf40jjcR70wtyqkHnbwGPmnoYt0kAZTL4ff6ixhYXwv+ua5o+rfFXr9OOHnWJ8RO3/+aWUGsXVbSYLSxwQM9F6MHL9htMjaQOhNij1iTpt9t1XnXpiU32DekQnHU6oJMWduMXUbPATJwn5mN7AdXL1eZCwb6G5Od2H+BQ9e4JOqSJMalVVIvxTQQGSe7+8rhmjONMu9bmyo2QdT3xzxPzK6UZfQx0wMTgE7TVooGkht8rp4kRtrMVUynaLwNIXa8QQWHK32qttI56oZKW+g8DcQwWxOZsxyKomW99m+HWH0let+yXDhNUZWhN+XPIFSLQ6VSMR7HK1DGIzLy9lV/9vSWInGCiHZKXeSZ2THvBYsW5OYkPSV6VkVruYYhNAhk6k3WFhqv0Q1wDzC9zD/B13dWwzSbhqygHDXe7r/cdtgNgHDSveq5E4eQ3YQlXkEWy57rkSiek0B7c+R1pvS9XTDOZnws/+u7X5ycYizmhO8s3Tm8PjAuSdCdDu97HhIg8APA/0ovGS9J/Om2wLHEl0InFvGarJgJ5u7R2kIfwx/aQhxBf/+Wlr6eO+cjb5tOvdtRh+DApAmpSAKWRq3DO81vs1EJYa0voKrYTeUHbVvDnEed4RqtkFN9ENz7YW2IjjIT7rLlUrDtSidVIVlND9yC/S3JNqHHrJicda371Jc0iSCWGqF/7/d+YsLLbzFesY95qCzifZP6yjzVww+btHBdmnXmMnqqrqo/QtPzxtZzkggFuFuDHPBIbXKQpA3Jfc1KXdC50capQNW8e06rYQkx2RL4/FNP/M+CCgW96mkmH8JteCz7xs5wnZDylGaEFWC6OS/vcVhWY1anIEVpgcVoEzPz3I9eRBFrj/AAaJ8gu4Iaa3js7/XFPrLWz6HmOIg30+1oTPizY985MW+ydIH4Xb7OicykfAjBcsfy1QOGECmv//vNvNJBiYy2micUFyFeSRO1FYPBanZ+JogGGAnKT9xIMMYhHYf4JqpWIFWW472JHmBHbi67wHlQyFVXCtbxcEdCvZIeGGkffIi5X7Wb/Iz3x4E/B7zUT6/MgXORZ9gTwaOEqrf73oKhn8ZwmwxjQyC+69K3UeoZ8PXKZI40qXa1kj5R3thvtihI+twilCiv1KUGIKbQl25Ce31mdAp01zzKeo5Fe8WoBnFGyIJwU37MMpmdbdalWHJOB1ITSZcaNyQBopY644METdpKIPPZJ36ZAGSmutRqQdBPjNtGvnXpHdzIEvBLuD6F03Y4QmgUlX4CN8512GnqRaHHLmUcbj9/FHMDc2tX8cFXatGMN/WX7q5qqsNKJRpli1kS/L3FCtjNa8GcAmvMNkBsmS4bxdhnCK+1K9RNOScF1cdwOj7NCiadJRJfokpeumDw5f5lnkf6E9FcO8uk+Oiz39DFYYsmNjCN9GTUch4zu/Ww+9QJ6GMZgf5CuA7jZk3pfieE/Qeit7Fs8qpbMRssJFeMKC9fH+hw/oDPVvDmAz1QIqa2BAxYJ+iwu9yNUDC7uJ/q0xAhWcHHPTJndHx+JN9xbf27hyMjhYE2GwNWRz98gSMaSPGeAQK7/l54HGN0FPL146CEjf99JmxkNicyA/sEl9dMFFmOJSoGpIIj5hHkJPJdvdsaF/6dWj5FscvuWI8gO8l9Xikv/l7nvLmTgpyGcp1k+/Kl3JzCoUwxfyZEv5CA3KwwLO7ZDSAdmzf0YHa+XtQtckophoPyIhK+BGLNwTcOkcTV5Vv4QB9wGJYO0b/pN8tO3eZMPB2taO82P9eXu9tHIqDmcpANxuzzRV/kmeJ4tZ5N8jZTYcsowaD0hIupoji0kUtN2h7S8xtdN8WsxeacqyDmKzcykTTTMPs2Je2lQspfVN2SbnTHc6O535tvYh8xPfMG6iKcmQ9gV/wQb5/GfwonxhGhIzOaCyzRCR+TjQRUs+DHHe9/q8IgG+wWAT17VpwXOLfAe9r2IlNE9q4S/zGL42gYnzThvxbj+QKXVMVg3Heq37Yw1WITcD1agdhVzsAZ3PFsXWYS+M0qT5vvRk5om7o2Fxl1cYL62ZlCAYFtN1MLccvNCIyPDPdYy5F4og6DyXNJxjUZe/xk5ADFNOjwPGzveypQ/lnTWBiCFnn+mXc0cvq91MxqdnSnYkftvYkyZDyDmoKAJ2jhXX9XjHBm5WaLCptrm9yCv4hMSWSIZ9mS/xR6U2BXxlSC7lUZDbqkT0tfYu5cSIUvSzPG+y79/el4Rj7Zg3YZKubKAZ9ihJAbE1Le0YdaqRB7x2Q+ssFHDZHMOjVa/F51vBdMEFZx/OgYV3g6HMPhBscYO+lHnRqZ3nlBl75UYwO66NoZEtSw+fQ/6dCyeNjZEKvyc0q83ta6MfzEdrEpxXnD2uKB1qnw7E5lob9QI+q8/KIzLzMpNOyaa7fFJVCVnZvKC4qU11LwCRvLZTDY92COyuPbgFcjlrUHo8nu+vtNImDiQFkd4mgx5y1IWOlwWDyA7S4jXLAu5wrMG2loxuNwHUxCzXUhPKLEJbE9jpdLvn7ysYRV51e5eu5jsGDmVGhEDdawFkyAfK56b5R4kYUzxc4FMgw+6/KlaB0Fsc/bvGiadhUzfzK0nN3zFSbXUNsyFe+EZIewr2QaoQrxKJjS0H470oxUtwtKR1XCa84z6/xW4MXbjwhuVPuHYRCL+dQgHdnyunWWPwBi3nC0qC560B7QRfHq2KAY5HZ9MsxOUNsNY29Z50w5fGZLla8uSUsajH+8cS1YNg8A2sfZmWVMBiWOoxxCt43vcjVz49vau/OE8Q4jeTBZvdZMLtQBC/UMo+dc/5njDgwrpOmxaqpxLHrrOnncdef1xHnAsL/VasC/I2dp7Zgj1ypWm7PNkdXvf2WwpU5ICIdaXu8EOYLQx8fDToomfGCfLBFSjeHRm3ck3fciBXs5mt25rg39lnkwQMPqxxddBqaJ72n6m3Ck04m91PNDTgqOGdVZ3ruwNVGdufyfkn8FeVYo/+opOUtuDlMjYB7NtJWVvLvaXcxqxon0GMSFvxVhrCADXjo038kj9bXvl39axVeSeujnJLZw15tdrvzmrpGDrQX+Fgct1RNHbWbFsdBGoRL5pJ09O2vWKNH0pznn25jRKKLcQZbDVjycBJJ5LtjlnXaV3EyPzqNmV8NVYv0Iofgav+9PIYx/WoF9tZB/6e9Icno8w3XSd3j6aQjLS0ZyW3PSVWohmpxUcl17D2Ph+ldPlWDuKVIc0iFOqT0HiEDGs0752QPX0mToRI2RZIx2VtV+OXHjsq7Poypdz+OstKP9Kaa0o4H+WWGcfITs8916hO3ftlAt6W+sfbjtuxrrYre5yHRch6OEbq0enYRztA45iCFj6T8289qDXGyUbX0JHmRI2HxLaX9q/zEe8c3cfWtjbQhiwalh/QuJYYktVYEYw8x6+C9pLWg5OPRcVxTq78qTfTweGca6gi2EC22EiRzGgFNwBzC2GUVnBQtj45YoLLsn50AQQt1U58znIreXNm9DSYfxZfXYNRNBNSf94E2ihX1JfgAvD5J6YzfxivwnCIrl3PWH92n9wcp7oLYa+F+IFDIosRq5O+NKwyhpC+NNAFvVxZp0NSwtDLaPYuCGo4UfJm2fbDvVxJ2g2Vh5etoZcbWLDxviiiSpXuq0j6bCCl/mlacEc2o+xbT9D8QQij10Gaw8a4sivWDU0yb5mThVG0zUUV0EChaCfnyMqKYnVch+cwXM4ZbeIHzazmoI9KWb69kr8Re/3C4XdEcgpWcbmbANtfx5UeRBKqJpYakuGX29eWP5J26OhE3RQEwfbk9yBJtRZnR4cAg4FDpva5YTmRpZhIVodlxTJi7BaeU3MYzejteNSablnpiPoE/6f5SjRTaRycp91BnL5+f88QTj8g6d5/qkwPZs3ckmE3mxmbL/yOdU3PHdSog+h21h1xV80Rrr3Hoxrr51ZVb/LFRAv6dne79RFo0tt9xo8Txw2BScB8YDExYITzSTADUA5F8TKIDJvkyWtq8GKTWb7YabChD33ns9JgKEuHW/dGghqn70ccO6IEdM/5EI2KNZyI17MLRh24yF1Kv8OaV+ZOlcaIC+RQexBQMgk9oxmlSzwx2TorIhTx1+lIFhxwT7YmcPhu91wQoLVipPsmwYeu50pqpiSaSayst1gmKLAZFp+D+YzI5QKeKpc9zOhomMzEOSHqBRMILXcXwuTDgpzm9oZh5MYi5s3xVaGUunS+eXIAzHohP4BmsaqSrmqaHugHoqi9RvF+nHbRWqjjyIkvRkNz84m+fCCCvdeVOzl8ABYG5O+WSTWy8iVRfYdLxrCaIdT7IEp+a/CmM4stzB5LsWAz7SKkeN6Hj54KLZLk3nXFvxWboeKvSUdlPaX5Xw/ps62h13nk8aBYKIUb0IOgw4N13OaZfWXiMrVwcAFARG6yznICXP3lC9e7hRU61j1wBTqygykNW0gyDcQ1N9C2lMqELtY9HhCwiEWht0UeXNrHz/ztWRM7iRq7FH4OKRwJJZUJEziRO4HWxVfEHfp9IERDPRyXuSIEc3ZWO5VbbJjFIj9OGunBEdDtaiIj0Mij9D1uBOUC45yCzjI6UY2TxLVa1MnWPzB2YEaLmu45TUYkmf3hVjEmVgT/2DTOTi77OslotlbE7BvwWrDM7/+hSHaJvE+6BeQ9cl4Im+i94YxEUHKzxtD5gZ/dzuZioELDlIe3VWBOjwzp1MdSSv00iWFjplOKNPZXIE+z+eu60Kk5ae2YmsIu5yOYFk81051Ic8lgDeN1j6pISJMfcTl8tJ+c9pvSZz0a9/p+F+qhBmL/wfNqMuidSsFpqFyzgl7ERFDuIlFJhoujJf4FLRNZVcrFzkfwu/5UOOsHYcXH+dpFgOaMsHSLF1TkaIpTjRzuujfGA+ioMx+TJgjxnyTEIN/eOZSOvyS6tfhpDKLIjO8MT1TxrsaRQs55xHUW+vYzaMr8jybUxYMsn1iZInfTTet3ft6HHm4Ot/2aAzGHPVUKEDg7KLG9hImDvSF09JzQ84ZnrMeEm21vo0Xce1soUr/OxooDV6DmAoFaDrWqxnibMG3UfsyP4nWRFLyGOh/deXMK/pQ1Z25ApbsYyAKDhNEhqJOhzgp47/Au3kDz08xIuI7KfPq9ii7Elfqy35KePC6IOPF2wrlOw1jvS+ejSwRFXmIzk6cP85kIk6dDjq3B0P14Lj7FeBCXmzePaI0n+IeF84HZysjY3JahLwjxHZ00fdcjgo5Q1TgYNWCwfoul0HIUDGAz6kn8BjcdrpLQeUaZb3DYZhuffz/7bY718LPCHSi6sq+v4O0zsfFQYkBfhdsxQA+Xn1cy3JaCRPoBCGVQ2Me0J0nWaU9qncVkK0ZsQ/meNiBcBYhv+wEvxa34xrYgtEhP5fjcf84scMaNX0dwYOLDzPx+/vvQdcNtuxputSLccthVgLlzJ8oBI7ip0yk9PhDzcAOMSSYA+2RYCeTx6+5MHDu82PtgvLOdGGC7iQvSh3zXzgwezAKE/pO7MSRxstpOL+baqFtSRvfHYnm8f/6vYsP7LFvQZd/Pb4agFAlNKFqT2SU8aKE8qZflbDGs0Tf8uX7rl4Rc0AEIW7PE/WPvnV1ibOJzJn9DA9w+Jnm8Wr1LfjVhY9kIDd7nE8UaGbxyAJdp/fJJZuTfIvsC/WeR4UhalDHPsIJASOQ+RkMrc4dImZSGnBr4igPtB9cjY7XLRBnyBZONJCGnorDABT9TKdnKbvOKNFnhHUF9eJ8hQ73/6IycsCV0Xl6PvnKJmofy5+PBhTBv005jjByVmrjbsz3xm+J8iiQIu3JVoaaj0NzaHLOEBQ3LNeU+VSd+ktU2LzS6gXdqG1oxntKW0nodSqBG/aSniQ3NJam0RloEhhLqm4JujFPRoVey0rtSsT+WrNRZEO5HYBmF4Z6nJSQVO7qLnwPAxpX62sKo1y9yIKSFDcfJnr1Jx7Gpc/WKlnl2PetGq5/+VE25ScAnNC7E7qfyugBUoSjEA68ot804q8lesmYv2wXE1pDZgfxSyNN8BoeZD/RajqNG/hgwjCo1cwhIYphPpSn+5Im9WTk6uNr+lKpXxMZropCn1EPQk1nIRHNIAKEE3V/IwOTDMc9fxBtWpXcgJRPuT5z9ykgi89bmp43JdrKPKrV56eW0pGhseWo76S6Sbm+OEbo2fnz/2rz64L7M21GMf9/RCdCOmrexUrw4Nxh5vssib8C0MH22c9vkvnrsl9pDR5Llsc49DV3xkJsz5+gDC+21eiNlbaDZ1KFkc1+tqi6Y8+/i0bypwJgEd327UBgCEs1Nuh4cMMxiXVrYwv3OY2JppJi+6jZPRrRO7DW2hKtu5VoClHk5mfTnJOLexRFkb+yIGx65jZ2AQetJPFCQPdM8RH0B2zDCkznxPrUqItLPPprmorA8ypH8BCSDNT58y+x5XpNe2ZrWiHj02BnwWko8xVGECilaIitbvsmpra7VQZ87rSKSQTUc+WB8Ze3pyYByTeQjlnW6g998T+4XhksYnmN823KA1DtDy0fdqNXeMQbyyBB2MXlxKtgxqJ4SD8/W8qeF9TybD7dqT+JlulsKqhLi+HxoLjb/qmCzKlAluAg/vXJOkU7i6Ut/oOG4j+eXGJeLXVvoFxrT5bo0j7raLZUF3D3tFEneEC3r5z3AEwsUT8ZPyNUs/LT0jly2qfRLrHdySi0oTHL9VThudgP+ooLGnewsDyyR25r1iEVZOC5xwptkYJXRT0BXKlBtYS51pA/ZKXYYf19/3mm5LBdddGbUvlxYEQzG8nish6CsZJgkt9Bxs8WMJNXBb3KHAYfcQJ9ek+xDRC90lJ6qqLs58oF00nOAca1FE6kWiHmH/oR/IekCoSBUSXrbkYPtyBMzrm4r7rrC+SE2za1b5B+9vCIdhJ04r7aDPW4a576AVQdoC7ituCnxmg8BbgesGynQlCydgIpW8+QbzTziPympvYjaIAxMyKuU9sNG69g38B82PaSGzK/dM4+u7TIjwU3VA4Qr8cZiWpzoqV/jv7noPnhWHeDjviz9NxtG2Vh1v8b883JIUO1u07/Y+sjxEanOxjO7SBS6rhdoi4XwKPhJrqlrSa1by5Y0MV8y31SOXvnYELBOva864huqLfSPjBqpCYfbNYSFefF314/ek+7QUvM8xELV5DmpPDUKhvwt+2UWCWLilKXU0U2vALTaaaIKkagwMiiJaMKEXYhU35OXBe0UY083bcm6cefzc56XU5P0KYbp7nkV0Nv/LLsh3KpmtLf3NQmhhQSbmoBPFgylUftkS4Xz23Yex9ON9dlW5wqsmGHa3HvxuzvxTGBhBoYfcCofobbL8tZqCQkVXnzWaroUTP4P3moNsmkLPaznUZcb12NEoQIxofMzfU+LFtmNBRsy7hKbuoTXJTQa47+VW0SR54nwMvg+Ucpx7MEtnJQarsq1/aboeAn1b5fxI8z0VvEwUMN+SnrDBlV+LqpD7mUf7IswV/w8UB81qRr7LHdiRSNWO4ww5INBHmO1ShsPqDf8CQyjKf/sNldWdkORWITCWtSkiDKEnYV0gn+SENoH9SWnEY+HyuOs3SFDoZT5grhtrcwBaSWzteZ9N3z8/cd17pkcKuA442KlpOdEacN2NSr6HBHe18n/w3v14CbSzfLBi4XR5lpAe9ta02fnm0KN53RvrPdrxBEd7NU1Zny+ziVAVlq1RybNh93dc66Bu/4qriu73s+mog+dRiFbY4IP4Qvz0N3FGyFG1NW34snmaZ1FfhwT1GJ1q7ITcwuj1a3Ta2pk1ExRivnu7RVaW8qK99xC15F4ih33XjIWsl4MqAIjIVqLsm4dSg7f0yS/S2E787aCNR3jEfyhD/4IKVCyCVZWLUh28cZH5FKNkYmPxpsLkr4WdmOjvtbSD/EzSXyHbjTdt2Fl/1NbGv/qsB9h3qt2ZoemFZG0UkqnludbNCiOHIAwMkZaiHqUx+wc+SimyUL0xhPUko+a0rQ6IBZGtTWerLBokIXHnqaB2jr2zKc5+hn6EAj5x2/UMYyeaNwbT79TUAjZDyWkZKptOsrAKo9qlvro3XOe+r1zYHvW5U/iBCLwSmwOuK8IuedXM89HIXkkThqasbileXRkuSD54j6CrND7ZpvVTtAKxephDJQglEQk6Y2JIvu5FffdtdLUrXygYVj9Zb3V920NXnSx45mNLPDfv7GKj5AbqIgs9SqfoAzROY+/PKbyPgHwn9f7JR/ZjxrkvcQHh6KezKAyqz2EK9KJprRcFpsq/oPKpfzEeK+xFmqSO/RSRDh43UNigWBRIxcgq5HSZL7ueNpjsfRWj35wfP7jTpWFDiy6KZpUojVKEVyNHJB4W+9A31/0vE2WIAMaviHhi1QWsMs87TuOsZmPCp6Htw+TmvRWHM/+iRU+ZPB1aGlobK2DP/Bj4MQw/A8g5db0KiTI8pS9hAod2bhDvEaAZlowTOohp7Chn023VJE1Dj/S2dNrTG7gf+h+VmQcDs/TT3/LMO6aGCEpkkfPebEFYEtZ8AFfncUUHlsvNT3f0OCJGOQR/e1J9EbZ4lmNLA1ZG/Gznuu/wNdgz12QkgmJB9Fc21ZQFDC60i0zIwNoeLzOervAPaLE4jw7sEWnIsCxGisbVat4EkhLMJBdVNGt/5ht80uUQ8GT/Uf6t7HV2wlaW8qEz0TKtGeBhPXZDMoElv1Fs5YzWVDRwERQZbYgJWpFUOG75PoIJfCVDZn0oqqtoqOyVJhePuByy+J4G4uuY/gCVsho9knbdzpe0DE+OYhA0pyrADBnODTY+2z5OgyBkWzdqqhEIdoU169XFfpPpTK0KN0i8obSOv+KMYXRe7VYUOP/CF+Dp0UCLHhFVdP6y8mHHBuVGCZBhXzxuZyNL0lYjPD141rXSeN13IjKYNqJQOoyvU49BDutLa/cO4xV+4S7L5B57Lary+NuhAI1eBHGUchxjbJZFa9lu/0Qcro84K7t9TLr5nUoxU9gkwMpeDAfYHDSSoymCSlYvAvc8mOZgnWZwnqVvzm/XEtoCPhuco14e9cI3PdHxT3pgAd+QVYb/Y+P4SRA+mVP2Z8shqu0Nw6782zSy7i3H7ocFqotNtANipUqSofUbKlLnPa12F4dAd4HfsaWBFZ1WouBhXm4eifww2PjtBE72JodpXfmAabOV6mgJ3joD2WE90Dclrj246fVU8cabXEc3R9KEFAH80Jf9HtJQl4XQ17cDIJNbSXEW0QpoZgxAy+N85QWVGXEMIBUazXIpb4AsOO/aVVYvqo9w53g66PDdYTgZBWFGNEYOmrLEMpgjThsuypS15yJvtkN4QLOsEN1c062oZ+ykE/huCLPgdDTw5Xl2gg+EWr7oL0rWGnW2yZo+mB5dahRMnqlCU99hNtreykZJUa1bbEvw9a//q/+PQV96u3020OB7n2THvRQ7tlYBffcjFjSpGsAvc/EGu08QiHiJhAsGL+xVxJd2oCp504/TjIHEcNG8nDg3OyGY6KMHAnQUTgxHlVaO+BE/ZBa8nWFcOMwYAFjVS1d/T+lS9tRMjlYMceA1BjSR6Qf8i8JZtYFAVplF4ocJoNlNMoWh4+3iTrGErs7aLPGqmPrYJ9uxCEiAlowUB8qXD285ZIG5nDY1sk2+nWoiPdpA62EUw58risjDbSXjDV/6I3nHEyw6gsI+X0VVwAb7X+Xn81uou+urpZ59OH+3r8MQJyTTRVhlSxokbyB7D6MJmAfQtzi+mgr5u8I8SS0gQ+764pTG0wL4yETTM2wKd1pGDgCwE8BXOIOAkQe9s5bgTDAbJT279KKBkYytItS88o3x0YsX8yUql8SQfQqHo/kdyGXNU+E2+4vM+dsZOY1MqW7FVyniyx9rYlIzJ5Q+4SXx0YaDskRyNm+M2OteNnRMOc1H4jhgBU3Iaz4dhGgbEvS4QA+o08Ou8MiiF4BuIouuQdKeqgWCHsIJQnti7vdjLlTftiz6ZYtkbUtHLSuExfRzupKdsv+wMFdEpUmFM4CBxEl00YJrpN/YF+voQOlMkfybDcb1moF8hNVYw4VxCUNDWDQdWGDPszLzdj6yC12y+3ePjiNXfZJWeXmN2P3HYnvwr9vOWqiekcgZi1D7LMr9K2ojSmDEGhRMvN2R3mZldEnysuXneSllraUb+buGWuZOgeccQL92w6H/F7D59KUSF+9iXJzzOAr0D7fn134V9rjeZPVdzpaoLNkeSaK3aI3PPe/R66xPAAtU3+xIwAIHR5zH+pzmnQEPz45O25QvUXUSYyKlrSjos/Q2V6YqNJ5tIc09i/BQdInRyo6+bMMJWo3CABN1MSD9guHj2GVj91CBXoPHgOUFUU18IXu1VBQ2wMBjL/YdhPpJ9ohnBo3DkSYGTNbBBktLZTa/tP7VYMF/zXx+XbEE0eUQFjqH3FbwRW6cN1blmR1/Ddw40isAb+a2hv1EFJTMcnMrRt1DwIP9nY6tTW7+yIIeVaiP6b73fnF49vDIruwVseDS/3tACxXIPXuqd0xrHTgzMaFN0+ZqCsTcN2gGV04Ld8etzmg4NjIznFa+WO+HYEvC/VH+F/nWYdk+nx7ly2mTKjXikXTaADWdG3cpyzPvcF1Ga56IvFzvTvYcpCQHxDyAXaa9/REVQw5m5BooYD4qOeItC5GKlvO1QqF+YMWGSLuaOfRQxoHhOkjeWbjz6A58iM05Xn2AJldvk996t6NwmS/NX+ujNICr9M8RXB2Y6Oit/RI0UBwoxHBi5KmMZ+5Xjm3TAji9mxJXyTdgCvQdZTboV9DmzLYqI54HdWv0k41/Exq2PEdhB2mB1rESTm8AvHD5sD14BiCpg8R79VtSRbFTZSV07vQ7iRoVKLGWGvgJwf7gDd5ksEgRYYSEHu8v/S2qJCeQCqXzWQ26s4OhJUTFi6PhrX1/FpvhanFimkdzfNj8A8oxeQb4wk74e50IeWJ+zIhovJrd2wXYrVIiuHYWf67qa2erZsh4jGsjviYfZC5rS8x0Ho8fmkeE+ZdewKRDwO7xJ1U1XH0WK6S6tlEGgYLwVxJcGPkc/62TkuL809jlfwMY51WGRnRaP1uzjMw4mMjDmzmB2a8WMkAi/Q3z3FzGILVk1+Gr4oOZ6hFOWs+u8rilXhVZ63eyK08tJtYK78rgGdWnwLZtgS7Fwep2q+Nd1L5fpbWsOJ85loVVjmAb/aHGLe91a5rWDjSvrqP9p8ywXcY4Ns/9FeM6FjqsiEf9R8APT1fZTDnJPZNv0Urn/ITECtuq8pGEyR14S8axaPTXUXLBDcXY8GI8uNKpkOygRM1sVpEi0rqrSqaAQ6zW1TMQXcMDkBUzojf+pcS/I0YiUsxmu/bFo/vzj5fAvckIB1BXbE+1a24mgdRfMSBlSRI22+7e3DusdQrMB/vTwHBHsW94b/zxIqNeI7pPu/y75+c9Txq/qmnk10GJdwc8pJ/q7U96y4aRlDdo3Y8Bug0mSUSN9rf2fYtPSoBbzVCIJOwstbWpNlXe6QaBC10qGOUJLwqu55jIMv5r9X3HLh656aQ4KuWu6paLuP/QFACDiqSard+ejtbKZJioiKo1wZfzas4d8L4TvXpobKj8RpnykLRRk4yXdj2goPbItHgTOm6Si1qPbXLiSPRv9BzbVdt4e/iAYFAHi9FdTHnbaPididu3EIkADAoDqTG9vFR8LO1AVm0o8bwS84vfEXXZddc5lKrQeOPg5/Bhr2LYbOpLeMYt+lWZdizBo5zD8F6zlcAopvkz3UsmU2dJZj64h+yNe8OTutz73SoRvSNiN+8Nb6FVZOwFJSFkjaaDVCfRvtT8levbDevZRb+sTtqMIDVfIl2lneO+L+XBEDB8C032rgvExwN9sMqzC62WH7FTrI8MG36olgMZJRaC5ywUkNK1PctMxTW9VLcaWvnsoj/Y1M2l6RpYEyU+VJlSlgGd7JXtqNQLxdBKV+qAVFYuDtG9fFtk/jj/JuON3cjfwE7ssK+q/CKHeNMot473pSGb5JVxIOXnXFu/g7l/z+i8rDBbNQZ7reY9xzsPXr+hP48Mc0cDCM0spkWIETS9AvbzLDWXLHRTOQlqeEUhiOxnduhjJcHy/4bjAuLWK6Chg4MOL/jYsc9yARNg5WOjXDKb1dUhLY9HE9g5EpcWU0OXv5y0fvd1EHbT7WRq0GbNT+0eSk0OxGx75auCDEK1eXzlE3G7mtXpAif6wzY4gARn2o8zqD+SE/UuO1xU5z6o/lXdtnd9dfUv0v1pzUpWIznCnArEQwTrTC9G5ZNjFAePTUnWH21wuoI31IOX72F1TB2zfyRnsOKHVO8XoTOW44ZaEeobgZpWixUzJq5LNOBC7IRPrkVPaPygcMXGgusOnofF3h95j1YLgMm7Ri01VHa+ccgk/rnkqoi8V38tUa870+vEqkFJpCSVMzKP1XQHge6vyV+Lm1GVmtpD4fXpJ70brI3i+UQfpCsDe4u5j+utokMGoF38AM2TlbKAJNht4VT6yOZlV1W8t0xDXO0aJZxFMBTUIsys4Q3+C1lxYR8WbHzEVhaX6RzKRSV3sVFbDeNjaWkkGusKj7We7Z+JhpgovDkIaZLN8BQ568SDE/VWnJdHI7xFk1ZEN4MrDz8Av3Tm7UYmDy5xYbX1nZXVd7sG84wXE/zAY+gOxZLSqsH4SbWl2KnqQW9Oj9zdCKVlfWMoxppof6BfAciC6Q7qZtC/jmb6mvC64LPc3ymzLB+vQ0XwKMG5FU4/QFSK6nBwC7HO+ybrSJ8jssw2JYUjxb+wy28g2ijGUDhYMqXDWt6mOCIZa6B2gNYQ81Dgd/92NIvaDtJnXeai0VY+dnkRzDO6FUUPXOEaPK6osbddIIaLVbvLFRVZpobPxal+RaCF0zAMgOLf54ZMhSO85Wdtrxul1NnOJuiG58Y/1TUBp/6ResRZHgJPGQHwC7at0JIol/eycO+ytgt/JZL/UVw080f8ACqcN4xJ4fkp901gPFySfEZjMO5G/9quAJ/HdjU7ZTveJuC2KfdvDTNWOm2iJVdKcWGW4LLrPGLTANUJ8eft3W2pyrBq7o1ufGUeSqDmcptxmQRmHuynwB12bYmIusj/9pCQlf+MaeUaNnQ9464zYsM8kqpP7ou3ldRRytCMONVs7IessMHp0oXX9EWgSVjoEy+bAAZ/sq60+BgfA2knzdzRI6zTeuu0XwVJYBumQ3DPgcbs6ZU2iG3+AFIppYIi/uKYiF5X9a9B1Dx5XOJATM+bn2EHLfRYYQ8fsv3RSXYt5L15SFqKC9ONMFD0jfcbMJ6dVCkkDn2W9gUpk2p8Yh+0OG+/qtchMJKosf+ufRytCuFIAZGljgD9yhLbnZm1N35DKpPQGafKyHer1zkzNq6Lk6D/5LsZPZ7RssRHCtgD5JVkQy7dCo7MOlnzwqWND2GGXdiE+f18GMxBQYzVz4m5vlyxCf+r+Dt3rwcYKoi6pXX8SPm8uK6bR4VYPwuiLLY5FhabIcUh8T9G1XuNIbw9B9i3aNZ1bUulBgo3svX3TolVBG/NJOdPdPoB3740Bjvp6mq/PC76aEAb5NAt28q+1kb9iQ4RsvUnnXZZpSaKqm3H5ybFoSvAG8G+/hn1A0U2BL0EsskkqNd+XkC6iiiHnOadvw6cxzoDNlYIn3pVuhuAMlx5BcQAl6VGoj5+vaDxz7xYec8zShrVR0s4o+szqVFIYTXo/KB0lTDFUlzRrka2uJu7B9BWL8sS8kgJIDeF59R5g3/PkBsD3tzcjAJFDrbkbT9MaacihmxpAkAxUwIsmlk4g15lULcXdve8ysM1M1bxWvot1n2tzjCO+iWSRB5umFAsXA9Lr+3QPHg8INJOuMVGojI+pq9hmE8EWQJzBaJ1UDUfeLGxt/rbGPff70M5ZEiE/EDXgSmjECmo67ca7x4t70Ub5dOvAOFcWS8q1kP+ZWpOeTfbJNLIWRJEgI/bDATudkdiPofnVbBjXq6DsBhVkBcxepNILXOLq9jArOZ1DPZlnXhTjO6H8vfR8kLCfW7WJNp7+lUSTdNoPITc8WshSnZpC+87Ifzx3/9IOGXnhSBLwX5vZ2D56wVOjQp605SB7W/REXR2PvMhojR/anM0Z6BjeDlZYfym4c+JTrrzaCJogUNOdjnG4gfjR2CUgKFneTSbepEkcli+KEDn+algqXFTXpqkdzjIKI9IMCeJjYBpEpL9cUcBfmu8J3Nv1jNTLFRJcgWt2hnIExOCAGyCJ6dZvCpfQNiKMKtUhRjnbcidzkrUgT0TY2YKTPJNvfPvnscnfoi6P+BKv7nwwWIAAOViZ+OUpx7N5j38rCeG5e892gjN3EqshOccTT7KyXgE/LOq2hdHwbFJ/zelqAyIyXlTosJrxeqSmeTcld+otLBLR12lsbSNvaFWj3FMfBE8r2nLEoSobK+Aj3x6hWkV+Y0afv4dbKcHKQX2owQgBJFRDfcS5LJzZMGApZD37LCBFQtXBEnpCa8uswAmuJ8RnCAOntbWTo5IVTheu30CFdJrPmo1kwKYQOIZ4e4ZyyRptk4gd28+hLjy4iwwA4Iyr3HOzzGU5eiB+qDOul3jLA0EFv5/ZXmyWqA83LoUQ4x2PcvPusokbC3hngebCPRZtgqgHNrHzTz7BYzXDXC1J55CnQuiLCE9kzJcFDBvlN38SMB+1sZgx0ZPfIIXxqT3zzxrGNNmlkpnAzolwpBEpt8W1C6Z0WgyaOxLZxQo1Xz47cfOzcvMuZT6nSMk/lob+UhqP8H/yR4yEKrQNzYWLfjvDgkQgfRsLl4BLMdquJTeCT9sQMJQgYQtVxVFC82MM2c6siHYkGP9jrG9LTsmOY3e9nsbmwcxnxT8mwMRKBMWzODHN7LHS9HHGqlH75owtPm6rbzp7f93FKzZY+Q6/sHcjdsSyv2TXxiiR0W3YRt3mo/QwZG90bgr+7meu56MYnKfqMBixPXOtIW1GO4ogVxPl6PAXvrWJ2SP8NMf4zDXiWi4xQQiYNWwUgSN/dD37ph0glUbOZ0kkAQvzY3j7z4NJOUQpM7ZsXSNElCYXucTA/R91otqTXtlQAurLCr7i5kWActEV8Z+7IqHGTVKmcLlg4NCXaBZi4a/3Kbpp++4pw0YdTV2JO4G19lsgm4aEIXV3Mwyxme/8u4LDeVmCzFtNuuUUSOzdReGJvZyBQi3VgbfS5I7b225W3rpNTd3+K7G+Kaq5xvD90MYSQ6JDk2IDYu0ip5EudR/4OFCaR7YQwKHD1YTwHKHDabHa97KhAt47Z3rETD8/wjVIdXztlA9dSOpnqERIGJpCWn8VCWV/Y7TQBWq6gBFKOcR23N6hTnBATCnw/jJZuqhmlXKyLwVB0TuN9WdKLsYqLwKAisJt6TDioif/LuKhi0BA5zH41CZjWaxDux529ujQ+zjOSg2pBSTLq7gHhDFgMBjQQ+N9gsy/lpaNQCLQnlsV1kbStLKhs0uKbL4EfGblF8j500M4sLVGWHpnZUYaPW4keB553S81MWu4Nn2LddXBHyy/wUKABtxe3OO+k2zSQMOuUAHDE0yaGTeeTT3SbfUoMqr1QbiSpFtLExdIGVwkHukIU2gyqJ+TrdNmdGot/oOrBmiN45SX2l/a3HEuDjWvw4TlApLevwRTWz5zlYCL0qHVb0vAFc38Me2efPrQkC3ZaJC8Pa1lIheEDKxiJy/DoV1vF/sgFcuYuLsIKHiygII+pioz7tz5+lIleImCT8YcFzH+HAu2iMJ46J7U0QZ9BymyA5ymEzRDzbhibwLBkXXsQOc/Ta56V7SnZMLaZ51jaV2S3Iqdhx8qzimgQgRrE0XFt8Ebhyt4+wwkL5e799ox5viI10lv4ml1rak/1man7oSTPBrDWC8SUe33/FV0yuMkT8ae/4em0VEwl9i6byQJnLn3REYrtgcocnKGCNzHss5NsbywbyKvflXYkjKSdFJ0/Cf4f3elmuml+TqwH+dKaM0bmS3BCfYFwVpFQas6kjl99LRd8inqaXoMCLUVlZ5sw2fEch3Kep3JINhbLOhFYRDtmN/MZ/B5ZiwaLQgbsFnDVCwM8l0yYiHZeDx3Su6OG3HRAwBNbA5j7Oj/5vxeBcBcjPHyxqspJxfv8IdP3Q7Ft2zw26DX4SMMn82nqsxIr3+9EfduMpU7rKqrzGblJhRlHpNLYtQ1d+ndMWfv5PowbUA0utDW5yqbYMI4W/HGmDg0YnpwaNGEZwDEvipwT2BNjpszIcahWx8v+f0NZifCebqKwQNCB+trTpRxWT97ULkkx56BOTjEgOOLZOJfgz4k399QypzbeKBNR452iksakO40wqWYi78//ERG313ZslpOLd4Q1VctKflJ3wRgCAi8DcrRiAXz15SnwuVUErJr6iRc1RbQk+Vd4q3xXGrrpDCP4HD7e2BZ3jixN0vyLXwRpLb2ns8fgjBnIaw2uKSJpLJkzU3aN6opyeYo2ddIB3sn2qZPMEPlxJy7nMr2KZd1QhRw22GHmcWhdM8BDfDmYTbTKBx2dL45YiYIyAgSnSVGyamhyFin0WcIA/BsOmDYZgf9Z7uOThPi3kmIwwGgJn6RlT0ZjfbcNH/1kj+fqJ7+g6QQUfcbt+9SwmqbtYStWbsQr9rrDGtuTrWrYvUhw4WqREyBWjfeIhzt5Yf8Ljh8esUUio3Hvl/3p0Jv5NMgZyx30tmy4v5hemx+DeIFrhkg83zQ9MuolGaYQyirrAYF/jexBsqWWS8zdg4tuzYmWQC0jC1JMrR58V3Cv7/dFFeGuLXwA/HHLQkxJ/scImfcKQRTZs0Bw9CRo0z+aRsCDfB21ZO3MiXxDwaAX94f9Z9/uoFT60JebqLU1y4Qcw+Bia/IKkkjgzjQ/ABuU4vR6+95Ubte+2n050YQ9/x3fJlBa1Kg+2R2yDWIF/hkOEdcLTUumBr5zfXmxsFF4cUJVtiIBqVRPsDvyWVKsQHuohdLJ4lWszO0PE8i9ImZ5EGV/IdXMQQRWQPObSN2xpMNf49Almt3NCO6BbW/gFGtQx52cJJdJIgd018BPsH8hvBDYIQokkvU393SgyBNYTvEU4FVa6UoVwoDUjVfKZ48xEgs5FEQWBwP7x+HXgRabwQzfekF+VnuKcUhAOphhI1Zs658LuKnu7fTt3h75f51ERupSNQWJrkbDj9dXGhOmfjZAMK2QWfCCUrKmI3wAgDQuD2EZXoZ1xaTjMWIJpTrQnu7Hpesf0cr0dZYMocwqIZ/WZlgN+ipRK5QmLNZ3GdQBZDcyiwrJpqtIj/dv92jPKCRdSHMNsxYO015KGFcRKTaTsds1DlmNGvLkZVzySTSPLBy+vewcK2bdZnpJNRnFbUfYYr+d4qEdGLB4nbbAEztWqyLmcQbBY1B7QcifgTJriquw4DrsgJIQ8OTFnq9nffnW/1ZFoI+ap14EukHGvhjy8r2HSGG5wCvGGE00/v0LmrJnYhoSAIiuQaJ/SBWejvC6Ln9mgKFv2U3jO3WcBdf5b/nHqZLWuOxjBYNEqQNfBqeJ6yOVAzZ5VEv6kqIP9GWLPPJAI7gVUI64qmGzMrP5JZ9Ze84dRGF8RcLann0mF6+4pRa7W2uB8z9pRWOCNEdwghBVsrJwOCkdxf4zgYEipAAClEF2u9PDuHPKLHH3QSAFvRALk0/9e0dhtB+Kw/jYWD1oN79nZTdNE7h8I2DPESCvbATRVkU3JU1r5zRaVV4gr97m/ymr7RKdbBEjXP+9VBCGzTrfrXphXIM8/hD+g7l7rZMSjZEB2NlfUKCF/yW6cS7TFMqbkDhqar7vJGLUx25zZiHFa2eFcViIxNeUWGu3Z4TZPc+HeTEJEQ0C/aHk8rIXGLwCk22v4SEJNzvGmmmA7AJPNRoXV1JeQAGRJZx62lMX3IekrN+R/+NWxeC+8Q6h5SaFRlYf+hvgf3L9/ylI80YG6t9RpvN6d87l2JDa3inKx8RbmO/hnO9yeS7fwxGg8tvjEehCvccyWwLt9PfKRMaSBu9ITrhNW97SAtAqWFB3Co7Kn/UOoHpjcMUvDytzBWvFGa90WkcnVFvZ0tVkAsCUbhQ3mTzpCHAkWin/qYZa3MIgbKz00IHHLytYy7xON2RfKWV4YxGHDc1O4E2+4zDuO+onmTJGUK+EgnV+6HnqggKjos7p1QQ941y98uPU//KsPkGcfw/wwdNN9a6hNMWSgWgbK7OFXCg0rRgYbd11cE4BIMVbsazTGlFs/LBxXD2/BbvLNq8Iys4xT5Hq5OkI8snhDO7iuKqLlwYLc/nX/LRTYj+9Po/ITwyVd60xsmaPyDet+WtsiJbY/8xJr21hMfkksrSW3Ws4zlO28MI9b+qGciD5g4SD1w3FmNyGnkaK5wo79NSjAKBTYl5BwJErv4Aacy6Fa3/eATJi2udu4D6kshXMq3WGNaaxSrM2RgqGs1QQ0clMT+4TbntkEX/OxT1tppMpmEaRM6fd84ioS9i/4CDXTqkYBkKLXCvDqdCNh4+oW2F1PiFxMHAcPZbhyazyIQUbVrliU9AXt6bghnkI6X0uOunaG4JBCJYeu7YNvIWKMsO4dzjwIccnTKt51V8jeYGUnTX3rY5EULB1OVapSiVTrIbByYdY4tCWlVMBFsZILHXEEA8px3tk7CJbPFt70jIcIBqwUePWsLDa1z4EdEpArE8r9e0C3jFWvw4Ol4/pH2SAUfPQVmJ4eyMozY6hOK1lUf/p1bp5Cd8dcfZOlUE/UdXX6igrncSdRoL/5e2H14u+dgXoYAEw5zRHBRvTszBJLwO3TwHgsfpxFWhSNn4W7UCU+MH6RE9sgOJAkdGlrZzSO6kAsFc4jepcOcFq+4xYnN/m9j0sl81kTeaaMF3tovWxl4fyunYxF/devRR88K2YRLEODKWqBV+qo7+aLi1Ppek77Xv1YNld/cdFjjpmIN0V+phMk7s2xZ3GquXzzKxYVJ2mP5o59+I8vIf7yx5PYVbsSyfIFoSlvo1mS4ngWvGAS5TIBmnIOp2EDB5VLgmfLFxnMVtE/d4h5EalSkYItSk0lmgRcI84yx8mHsxNj4cokO5dU/jCxo7OfiyW6xijiZEh86N0sR54XqXaqTVnMBAfR6f9da7nI8KrZcu7gBcYRkVzkNL/4G0vVlytjcQcYbU8B5aViHcyJ+l3vctrTFqYE1rF++Aae7dwCp3TOy0wcxcPRw/ff9YVo1IFGl1Xr5yIHdPLFowTawUVahrk6QHVZ38PL+PxASGUFRDDtg6hOA7ZYO1cifHxb0ud0jTViAFjAeAFmXg8uT9XJOXuVK1oKgwEmg4js+Q/MRYs38U2SZWQcej41lkjE9jTZ2SoGWc9bV5TfqTDNMU1HXcxrparF/trOMtNtGqzX+3fyNGND/R9Aw7it95+abeddE+QLSDg3WFrEj/Ltj2TS9ubZjdQzZGBOsE4ZMINHlipI5O6lN0t1Zq3UE2CvVh0oPvf/Oqnf4MvG0AtAc7NIad4jpCzbNV/e2GRzFnexOhUmTeuGqDwNBZiqNp1h9HWs7aBVYZ+KJGxetsdoQZZSzCbJW2YsN9lixuiLUnB6m+DVc9cW14tpJLxUYQL5V0LEYvWjo6jsHM+UnQy5ia+gKz7WiOD9GZ/d72g6yr3zqZTN9vG8/eBxSzLNaf/SepwirfN3Z2YsF019Zw/QRYyxIhsP6Vy/4z6zdPT4t0DNXED66/Y1Lu8sNuu8IJBlreul9GIPMqgVEmQ6B6En4BlxTuUu0j6jv2zagNOwP6YTNWF+zxE89ShWuEsLFImR8akOnVjEgg7EtHNs813Xpr0PwXaaFudm1ksEoboWql7oO3NkzCnNSgKQchsLAUhLbK5wepApxuxjtAMvc8cQeERMqbunSgAt2XgvsqZsqiniwPPa7jRFdNXDyMBaN4uvf/VBbEFwBhRWHoH763XxiZyoOigBz6ZfMz4n61W5v+2szLNTcAoVVwLMdPFgjFY+pcqpdzuXo5VgXIlt9ahiDpPplkn0VVfgXHO+1XvQujKSs+1BOKrJ4MEoz4KapWiJEMQtbFVFHUZxbjjNZlztdp8KMFxCLYRB/jTBwGIGiimgoifP9GzTQFDqqSVZtbzR/0Zn16+KNBWqRL09L7M2tSBBN11H1elebUMpSCoOkc/xDO2k8FHHWSn3ySgFaTr0crwSv8onu2cMK/k8vDcK83nxiFcEXpkX1vItywNmJYoc1F+1Rcnw1rPHX31hzg85ep1YRQOTDiM4ZElm2aZ+My3vOjQ3nrukJ3lBSnCJmdMYzrqJco2ObA14hUfYs56D83JZs0imJSqDGWTZ27l5h2efHZvofzjGXVQf7c3j9XT554WonNn26s1+tMoJ9ZSRgRplmZhaBp47CSMG6z3J7QHhVtOTNWkOWQV2o1fhBeHsmrWNTGik85BqG2uY8Na9vBl+bMSKEm970trArstxLuejDa2nHQoX6HDx03AinUb7i2BuGHnnABd3z5a7EAdMva7Zrx1jKFls1APQEl83jJnFsKyl10H5v4WxbBWdrSv60tdykY95icf+jJdnoWylt3eTzO0yyi7wHMiS6C297MUwd9rVm+X4EN7QU4vNzsmAleqpaLvipIbAVMg0hNqJ8aXMuFhEYJtGQzTDYEyyvKIRTdgaKiUNq6WGA1t15LSYiws35y4WmQr22MmKWkDi+m1bRQtHYy3wFQxgb9nTwunh6f2IOsuH1i3/h3P6L3+ifveCrwJwCmnLeU1i6xm6d0mP5mqSwSFAoM5v6RnN33x51vDE8LfQIg/kx0t8/JefuMmzZgt7qCX16d0r12EEGX1/HlnpIIAMs2eY8lW263XLO9dlMcM8u53cUkMuwPZH8UHp1xtNAEnW7n28iuanlcttl2z3RJzt3fhyL1wA2Le+rCT1E1mYQ8wmhcplhc/VoOjgPdgKcp69hDPlx1KoQVmswus2BrTf1c4FNwtRzkRyPYsWXRjJ0ImP2m6vaWNhvmJJr8/mDp591bHdAIU/Cyyy9CIqSqDYSxL34XvDI8CTlBF+EV0l2h5Nd6DRckLHc1xQAQ7FgOZlPp1Bfinr9EwkatPAx3qG0MvYdzNFGT0qVhZZj3Amx4kND+JQn/6/iyxGSejxAJILNWsIULla4ineUwsjYae5LIk0X2I7AT0yVYDuWYF33F3LfqtcXkmMOXoGafwP4mvkK9wM6mO0COxxBvXoNt7g74pYHfXSA1iLo1vCee9CD1RxdN3mvQieydrcL9tmLL4ThflPcyIwZLiYGxHZOiAAYO9635cgA/Jwx4a8bxQlx1QGPjXDNlkUWnXTAmYjb9b5XR3xnuxpiKnB4BToK2lgZGS1L4KWGw/q9gluBqCAP35uGIKIcnZvVVdwOugVZhenTW4Lxrdh3zlGKfgTB1sMGCrHoOf9J6gtu9OzJySruaZxn9ISF3AI8aYWiwG6CdZs4YNYx0954ybaSHmy6A7L5/hCmv6nGjZflgaAOx4C+Ftm0dFyHXvbY98E9xnvYFtcXrEHA8BTOKekK1EEc0do3fPc7+/1bimY6CXTevmeSlMUCjkugYfAwLwQDoucCffehOkHDim772z+VihbyXapPxaHm5OJBWGNjtxifLSejoExj/zlqWHmSp9P0QijyeTZSGfWcN/3pXSUWFKRuKk1p/32BqIMoXBRDTsvVtgU7808D4JZL0x4Xczauvh22LMDhrAn9NpK458UtU3GSxIimR3IKo/fr59gZ5eEeMdVajTymn6K68QdjWQmIypNlLL9U138nIH/fU9MQexvRLWonMFeiBMsN1dD2UrfuSt5fkiQhQA6kvIM++K+dvtZVnvPbJ7RBTTrSnkn7ppQ63YKLHco+aFK+nNifMMkaM8q3EMkSo5nyqA5+QAlUaKz9/s/MCble3mCscSADKbLlKjTF++g/jYNMOB7PsjKDyWgHIsSWXXV4Gii5rexz5/JfmaDfCNYgpIGHZ9kkO1rqiFd0D4Snwzog91a3aukgO9wVJDwrB/GnhNXzktoWgVlb3rm/unnto+M78cOZsP04/E9ZzwEEl9VtSMIG49KL9oj4Q2qbgATHlhSvOdXDARRmGQ/GCLo6k23cp7GEZpL/bSw3JOLjWC6rD7/+E1TmadgAesF4Tih8yEjBE16UaQLLY2Z/1L82Cz9LRx2fGlPzqFLflwLTG2fJlDQSAogjKjHBV/H0QWpTcnbExX4Bdq6Fo2YWA/un2rOEwMoTGXEOr3mhPyzRQqghTTwTPTh3RlPHC6elZHvvdQ2/NrpkhujRPAW0OQO9ymuTuBxi/xezZXJGdOZGVSgCOBRekHpzCEEBQwsSzMcDG1U7Sj3hbjtV4meAqhNjY0HvOL3KMsUWEAJrFxDjqpD4pXCzHxH79IkTlGlGquxsFz1oCCGgKcNHhxTZcjS0MbIhgwoz6IhuKx+avNe4AdnKKMl5bW7w8rpr7sUuFGpaqiAFK3l94E2gdQ3tBHzq33lkmiOiUpFKf/FgCA0oQMU4XMQbtQ/7xZGll9YKBD59aUjwfw9yVS9LUv1pdML+0toa65pp+i9/JRGk3FiI6X5qfrA5Ib0QRVfEj+Z8bkXzfHGYLpQXoS/pfvXX3KIB78X0+0QAh4y3mLPO6Bka2OHpxFW9U1q6st2CIT5c55e+wajlWNVLfQ+6g74CpfxZkAV5LrZ5Z11OXPU95xDOGPhE+f6MlbCUQhdkmVW3QgKZlygfTv3OBOafw45dN68AaoZXNYWlL1HU4AmWgvbFY849QtJhyDK5zjrnE60KNZ8bjPuQpoDcHyAZE/4Qkd50EoSMFXsStAhX9T/IhgZQAhqCQ1ZNYL5lAfz9orwA0nfO+2R+6VPvkYpT1js1U9YKSmbU/xsPN/bTLeWW3agIAPQWaqWGzexyP2SEp2tCRpdNngNVjPekoM3PuLvaK6hu/EybZPC04VJIOTP0kFIVPg4yZKc0zOeVXnQrLW5jskQb+fYCCK7GlvC6HmtJJxQ5OO8m7MjrLlJN0MNiMHSNJRnWpDG269m5Wc5Y7hpP7JkHS43Gd+ooJiuWT8FRGf/EmcpPZjxnUBoF7gz83aBWobhTgZjQtIpCh7DtL3WzFBBn5yxE23XmBj4sYUlZP52YXuA23o4pqInKZiH4BTQv+IAlfF9aG9VUtZjYh7fiS9Nn4ASlggrvTADz8MYAlezTdGrKlypEDY0xrRR1DGnKP360uaUtRqC4dOBEYKUEBKicfJz+qp34hyvP1zcozmsLbr+J0J4azZ7jKdyUBnMSmEwxgwUDW7CQNtYV7PjkUU/BZnG3INDH4CEC4iORyRUTF0zJACfIQvOtSIh99NDf/8V9dSNeKpvmzbK2mY2AsUDF5hTpKpAYA1JZZDwa8zRhCCnqAHvAgNkvQCZ+7Amh5Z7rkZoKX85OD88qXR23rvUjofoWHXbz0QIl1HCmNk8bXvlQxATfG73c+pM5E0upGB0S5Q9D7cime/mXHDxhk2ZOAuAHVKvS/e19d/pWdjJlHMNuUOKNBSFgcq2leag9ID7WPKi0SvDaJpbIq26FMqRUwRGmx7S8UZ0UgxWe3E51zQAgCwk5olFUFu/aig9ZFts67wACUvwF9tTkIGbDUp0sB118zLPpQRkaqCLRTDVzS6qa3CpKxjP1hfMKjN9zhiB5K7l9YVWy8fQ1YEhmkuLX92GB0MBLqGUKayzqRYU7p4OEe5X+9ijixvlZKuogwzZz0YRBTYBTPr7wZbaQVuUKfEPQm5hlSYvGuqj+i953XoZP2803FeIRCmEZXlq40GN9uNUdh5e/t0fkAdDCb/vNX19cweZVknE7xFeBJcojXCzsQuM/I2FmE7lNR8tUdi1FoonghDNuX/Vf0gJHaU9D+lHNiBUDi5Lk1vihL3soUKLWIRsRe+P6TOWWFmDkn+VyIe039LP8kFOa3s7GHxjOT1ZQJ57EMiIctUJxIIQfJKZW8/QL7cE/n6cv8Gi+TPWdEuuQsia1QoD6Bsx7XCue5wLGDv03y8g+iOzLsrruoCFckJIgJNxjfNN1p1nx/f8OqNdVYlzOuIjnvJfd7+hojyN7/rujOjW4JyUgZ7ODIP73Rt+RYuwtdtOCshEUC08w8pGsl8ug3wtdiBKvVThJdbRadIcWeJvRFhitCPjkcfhukNXo5s50R5r6vtLICPiqzn/slyPEDdUJV/M4SOelpQ37lQhRwcScsjDrhNsMX9nhWXH7dWj/Sy+r2JkFr/PzMwNL6vNDbYZzKaveJGbidhqdNzWh8t6m+Qbu5AD0HZR36q3u0o0XgmV3FzzcOq/Jqw86b/PANyktcW9VNOcrdVdbQ7AN11mXSqhq5lILOm468Q9FH+uuz+EiF76zbP0/TArEmGDuMwlbLYxguNZaceJW/D2vi5fHsidouTwiZRTw5BvzGxgeLCqhU5vPWzRuh4pNM0tw4hBl9xBD1PGqNqaoAFKZ2bcl/aLVRIUn0lRrvI/9jtaGhxOhatnO6bKpXT/TPYf3MSwhyTfhBt/0zGrJ0r9HbxORSWRvulCiIe9gexy+yFcst92tIjZSOR+gvF14Kut/VqKobvrkMh3Iri/xebyDeJlT6zLPC7YuAU2MFqSx8fA+OPrqsD7p9VZolqCBN3Rs/gXHpc2zezDe2pW4OGxhkJnYDyyRlvQqECSsC2tSQCm7eu0xN/rEJec+GAVvwMYdDJxxRa31MZSV/TwDbmiAFZA6EhkHA3mjbuDFYWyJdIBLR/77nDeMTAUTTdyuFzAEBBiHduDZVa7ve5R03ss5rVxpthpQ7xuNPb7eCT/FvGh0M8N2HvS9oxFZ2LfYanEzBEqrN4pxX3VQ3QMgDqUdzA3nhYB/fRNMItmaDjR2KVRTWqJoHXS2sjNhmRTDNLYELNEK8bYXt3i87KC5i5iQZtqHAG6F1xDbFU6pdafvwxNdvYwdL+IVmDfWRj7+4/5u9uHDK9uxav3SgtubuE2rYkwoSvqNFISEpsjKt2pNl0GaR0tK+wFVFqFaTrIi8JFJ49bjHj481TPt3oTCn2Rid37/7V67BSQV6DGt4OT0TkCEBDZyTVA0IzXRsKx0p3fgd8HZWLcXHvN07G+eatTCd6lIJJndp8dZlHEWxzDk3O5v7fkXohQ0ce8J3fndYtjAmFoMQZwyIkN1rm6+jsEiIKjyZL9e0HPOxtT2xVR0fMon1qmcOlJbyyVl83MI8hZIWhKtost7jXqHxOwM6NGXQa+yiUyD2FQQaupBHNo7fuXwqeLZTYbXNf3g8Vewp82BYOm6ojZDOOIsR+N7uJtzgFfJT6OzoRDGg6zt/QgWSDyiu0zjGiL7e2b9AtC+8dPUXTyydSaETZlmXo50NsPRhciMxowIhCEzsS4gjfSaYR4scZ6oQp7X7uKXIKGeQlpQAyIWKRApRkN8zsFaD07lm/DEkBxgb9yO6l52M890R+VRv+jBlUpQBKkKqOEdWx/Vygv867m3IktKiukaGQ/hwG68dxvoPVcOwQARalD+AgeROPtwDQuM7P7DSysTsVXBpdO+PfOBDxUZj2N33yDOFFbiZfMFWyj4tcgyHwzIyXcEwQNfxAdLQUOjG7zo9shFaDY2JsgKhNqsF+IFZYmcMD6vdwYv546/FphzlBPugp8kG7IKGOFtk/cCthOB+riSTb32vck0FNAZG8rGs7wfl1OWCbBl0QPCmhVReb11Tp7tpOqWJ5tXDOHuRSKekR+hRg37WK+UHi2aKhgb4jMq0wPsxdY8yXmwjI757JGrFOmrJxsCLm7uKlG9bO87YZrlA2MdLMUq8lYNwo35uGjmUOcMrA+Vbu+JUN3/eZN/lYsl48PnqOn4zHn+32kTx3I2bwkh+Jt24uHqaKC47/YFbD7NRyAHjg6YbACqZa3jqOO4sX3RyxU03XsgA32vMAjotGcEXfbstlAQgcfEY0vRnWsAGD7rN3yKGX8wvSDD/w/CTR9zcztbV/9/J2q14nY0RXC5IfxSkA0Jg4RkMYXpyomLGL3U2AfL0I+N7xxQ/q7vBG9NUZluDu2IWMGJnFV3yavgZAB9eSNP4MIoRiCWkqsqO/cYwy0FGQTNdZgPvlLok7GWFbIK2rAZzhxgvfQgThdxzU4rjj0nhYk6mrkdPCqjZ7Lkd9LCgsO5nDWHcpaeqTd/fMgZVCg1F1zod7zBKcK40Pbf9SadDdghskPpnEAXaDIOA9eO82oqAI/WZz8iXIBYO1KY+IMArRZDnHrDasIO0bIhKqxJBpIUwJtzxnSTCMRT68vl1VeOuS03Zl1D+tRIXMzz0KYf2NSRbsLLY1FImBJJ+gK44lGnOntV4g1f7KrecMx5i2oQWlVLWUinTzHUgDAJoCG7vESuhiBiPHtqsJqIaW4fpRr+vkX6YsXWXPCtenp9b86DPhTJglcs9IiOsaVuGVzCBQFaeSBaNXuxD15QxDu33uzE5DxIovmSxqUcHjiQ92Q0gVOUS8jx4Cwb4cvhGvU3eLkkSm/eoNVD2EdkZtY7Tbp1cUCpr84dp0bhwv2+XpyGJBm2hkWvA1VQZAm8/gpX/FLd3t1GHoZWaPbalY9OkiuVGlERlkg9jrYmaU+gWfSXl+oyZvOQzOX6OcpAIO8xAPIC0DKyybEBozQoalPpoiOkfaPMZecvyUED7MUHWjcgWYuzkvPW8T3T9QEupiAHYx6b+wl8quDjwZMFh7BgeflfW9Pt19stSEUQIHRGfvp8Nb3BWvhNbVjTXA8LHp8fmvQne3sVyz1sBfPUk0NoplQJzJq4Ns0gqRnaLq33xNz9GDtlH5JrDT2stahIsytjpxmUJEkEUYEWYgXzPANTtoDhZMRZbPXgT3YzlOn+CulOPd9IJQnx+hqzLLS1BRFtorK19inGFfITnCy/vwi+1ds5jyKXyuDhicKi7ARqbUnVf3stXGI63y9K4ss2i9MxIHuc/k3HUk+3oZk5bALKeHyJTEv7xN5lkoOiWdIcH7t0Y6584cyfa97+FyNizvRT+tReDlLUASR4P9xxHpx7zwZnKpwC7mb7ilwu6frx1YuWvBjtu2c+eDzpqus3oMOFeiKl/12nTTBygsXEiVTTOpbPYm3WHRUkTc/unl+iE5Wo6p6F+KL4QJKNyl6Xv0M7OaD1vCV5N5Iqx27xHBwPgCGKmLalWNv221Qtxa7eVdnd+5KxB/OWuSGR2rApE0j5yLSqeNd8qGE72fbhNd0Rr1jOfqEj1keUyqClK0hZjqI4xNqI85sc2ZtkrTyGSimVRL4T9CEJestK3iSW0+W7dAZ2RX4f+KQFAUi26TmB4RHjsUCceGihHbHNFomcqsokUJLrxi8d9r6+XVk6Y7iP9Ljtu51KVm0U5G/p/3ws/PYtSD5TcamoNXKoKI+mx3+JQmeRm0hRzbZb+ijLvy1vS4V4M/eegaKcg1hVQX6/Zl6wzNC26D+UErxz0POKWrwSFdVNmug9XbJw4kaatuuoiFN4NwRXQ1sUF7/imqlgEgr33q4OCbBJdufmqV1xOfsrfh6/uMjeLw32HxbFIB1YChc2UuDGVKEmBMx4oVdQCTLYGDGCcnW63YwQpzuE8vT9ZllNN6n6KPjQRn8YypX/dqVGvixijQQvmzOMgIgQhsI1GhfoelEb7572O7yIzuZKpEDux5+0iaS05tHVIqFKmEM/02UGlOoqphSYXFpQ8XgpvJqCmolIhUptPVVbEbZIFinCKPFwFLDWtl9P7sFvH94tHH0Ezf1suPO7PmY4cBp1fmDd07kWvN0Feb/+vpTnxvCjDA0eDkl++CohWcGjYMoaWMp3oLfa0ZG5UnjVLHA0un/bywiCSntlQ4tSuuUyggFA4w49aTYhGo7rL1yVaS/FLy76ZmV3kqZZPlF+5gLuRP4fXORxKfXyKxaj4FV4GyIsjatuYSHnlbF1KRT6F3pQviKY7PelY/Oet+OkmOcozanLsF7/OVr+kzCn+uHJ4fy75OTi4KADTeZcCoUa5rmhgyj4svHk0f4cDp7UqkNrses56ZzNwlGlijqRTgqj5e2kWx2Px7JquQ3VG82QV1clv2BqWjDvKMstUprgMg17u42rxJGnloQakaokSBt7peYIHRtySIVGpSz6jZvN6wPX+guckFTFhGIc5b+rJZQ///PKSiVvC+xqT9dZrn2NXxKou0T6zfuddhqfY83AoA3nXO2H+/UAQ0TZl9L5rOkqvmLUxaFA/dynYkzs7gh3LO3SGp2Cng6oTylgR+Gk1nbz/Qye3orLo0iHW0vHDJjhXWMzaZ+yWxj3Ji3HmhRjLQHSSuFhhUa7ItOh1v8LfRGj6znmIGUHhinLYWha22EmmAA6e21BjqcfmvLfcGXCGS/Qwy4evLikiKCdVLMKo3BPm7Ksz1z9ePW81489HLXNmIwdmbd+nSr/IF53FU3PGxFO0NSJza2o5Io68lDPK06awkoQQeNTbWFMMwIPaaoDHgtDFGyuRciYo+bfZd1m19D3JxbQuv+HauV818sQ8f1VuoQ1UfpDCMRdocgH729FGppT1Nmm9xPBIhq0aXYswwIOeyiS6H1iEd7xyz1PB2aU+9s3DAmJsfDN/xcA8lLsNmv9x0joHlQr9AIyhctoAoas5AtdfdR48us9NoNdS/qpSJjwuZIXlI2ExTqEaVlGAth1cWmCUcy+C8exaMdIJs68S0HLa76WFu7Kgesdu/+p0+seIxD1owo99IFgGFFCNnRt+GuE/j/6FHb5mEzk4A/JlitJM70c8nXPCWwLvEDGrDlPuhvh9us7mzlh14PHRe/V7SD9O9ji6Q4jUynYhRIF+zNTl78q4T4LhsQ2cuFAZha5H5iEMR8bHlL+DDBXud7vrHOsDztE2r5WYjn6EK6I46rwh4G1cTjINQPIiE7g4I6UewKdJlG9owgM+jV+Z/odh4MXMvUI7WXenihaRSG7HNe/V0DHU79A2mwqPScyMYst8Lx3qRW6/Q5kNtDGK/yrwiZ9jnhYl+Fc0fvb0BIz9IuwBc6F8qTp4NekUh8+VzlI+mgxg7O/uIxmJqESBk9yurK11+nRhq7hHcP9r8kuzSx+H77j0/3pyb2vjYErmksWDphg4rqSHvVy8LAlJSeXyfEeae0n7NCZDMVq5YhL/CIeZJs3Wg99ty5/vSdpVnGA22nPWt/WTj2Epb8ROPTHVks53ET2Q3Ev1UMO/rnCxJC4XRetBSZvC/3wUrDOg4nbS+GEvtSCLVpVxS0ggD8D3RFxtQ0GL3VWNl2E/7QeZkHIoLoEakzZjG7DcJ7OMZP/BxHwjRS1C+KEGIz+E3IN43dAPbYWyNnTan4gOjtnuptOak5LAhQp/ECFG1zK84HANiPZZzrSuBTu9k8VTTzNjrbdPXHmtt8oEGBSG+9Fin6c6OeXr82won93LTiMMweCnliH82FzgNtf+WN1drTItcINK1i8Ie5rcvL8kyYvq6z7xQLNWdkMeXlmcJ+QKzX34MEmbEwFCM3kxk4cFcsqq1prmXvINDFTfVfmPO52uzAl8KtWp3yUKyU234FWCRSRjU8Fu4ikGftD0IqMxF+DIoju7512w0t3H8vMBthebrXzJh6Vt2dgGzp7kBXMLK/+1zurZt7YxRMuYvhWf7G9+mAEDVC5yX06je8f7j/QXfqbPgXHEMRvLuK4TZywICMe2oksD6kB90ROpbxA+UHH3oVznVPAiSkWZBDlU6XRXyObNQ934p6fr38EmeMtOYS/gpdxHHCwlh3iOaLMKyFIRQ60v+yKG+pP1GGMrmqTyjq65YJyx9rNS4Qy2dPnWMhX1TuF6F2WmAF5ebLN/xDqQncP+FFpdsSEkXJJq0OzdjV4DEy1W66W9qMcUJyFjxf13auaDZ+pKnpsj/7Y8O48c0/1xA8asBpx/5xQfrs6+Va0ijKsvkPZLduLi91+h9dTDZ+h9k9STIIKlMRUPK185qiNuSzFH17dVK2OQePq7B0P8QqpVmia0vfIeY5RziWKPqajUHMnALxrZs19KvHl2GBNcerLEn3AXkFWz9gwmkEWCrCFIr2gGLhNv4eqMaK9lmWyCh3Nvq3TFB9bfY+wxRAKrGapZZiViNjlzJQPgnl7qC5mgnvyl1vC7N58NNQbI7bVWLwTlWrdxtU7E+l/M1hEQ0LXTb0GSc9nLey3HwZMxSLB2Jj+N1LE7bUYDpJj865ViIfcd2NusgR5PiOM9ZV/v+hoWJ2eg4aNWnSJVlq9hB/sr9a6eB3ayILhema86wAhLdadFeDWZSOQ/gsFWv+Bic5p/sUdhGTrt77vMCOrQySPHdcr8qcijFXZYlunooPNCjV+05YyeT96JM8CdgPnEGbPHWVdlSyV8yW2T/SNj+T8LX19Vw+jjDyeKjSNoiDixJ298SBnay7IajPokHMls3IU/rim61eKYSON9LkGU++nzn0guIxs8kfsQUeC96BsQ1oaOSzc5TwzfjGtxZTtZILBiVAoxOAgLMipltZau1BVpNFN/lCnOkmXyPR2V6z9GKcBWRuB44VAUHb7FZKKCg0dTA0U5KXuzq7FeQX2eKq4MrHxstOreEpnhDciO4dG1vybCcQ7dr3v8r5U87ETj6m64CqUpZrWri7nGjbbB38XqdoJWy4uljGWE3zOdaMH5M4NptAZAsMZndKYzlGwq7n7cFk1bDYCi2G5Zo/hHKlwk5g+wGMJMpjN9TMxCZKv3hVUpTRD6KXsdojRtz6ogpZQMCGGCYB5AlWzIle6g7gYqPPzH90YLEEIG6HJr+4mpOLWdRcKYOQfxPA00JJjLomt84G9TfhAFQ2X5sgc07s1Ay1fcmKKRVjcdpCavOgAsTQ+n8SCWBCoFqoTHrd2WBd2EodIewXUVaq5BY1Q2M0KlirGfwPPleiWjiC3FOJWiIPw8M2eVrXzceSJ5iyJ0sN8Dt6GfoRtajF3X4vmYEvVfh0f6gpKSSep130ZybFrmv4DWwgJ160CURxd3ugi/5dlCrDvMh0bN0rUaaDXXfudLf2qReoEUPiGwQYoYprqXVx0YBHO5owkHl+N5NTdCPoKLcq/N6fvhetTztyaVxXNv7WL8b/s7Vw8XXvGD/iM+9AifA8h1fq1kAU0N1V4WXEMjfTicrkClaNLXvZ2NR5VAVLzJMHdmOc3zWPxZI4flnLBtPXo3xLpPVYu41qDEtPBgdcPxIbdo6hVfR0/jwcLEPAk+DnAss8M+k4+Xxh/o0EIy+jyCb9YKQN1M/dvrIPmpKAt1eM+aejOSv3vHY1ClvEmz9tyGj7eOXXAJ6facluIUqpCikrXKmpTKwxU0tjEBzMBFZMmvDUOPmMTwFZ05qskAKs/CezwnX9xrWu55+jwKvo6KGXie97Smj/DPXLGNlB5CRSVZJ2vVEL47X/5fgoyOwxydcWhncw45JaEvkbiNhrsWxhxJJD9a4kcjRoB6/WBiuC5fJG77LTNrXDLoCa3jD867lqlsWY7ET/bTSMo/a2fyNgbose30w+eULQtoVR65tXpTQG8B/2VUSocoOBvfS7rM5Va2R3pUvZ41uHUwGx2Q0Ug/NzhE23WnyVpyLcgWrBZiVpj+KM5dx9pZe/yvKx7xpCYSq58GLNEpR3/srP+7dabG19Ll1qIzGfATVljFNb8HbepFfcN0pqiag95p3FzSFM0/oew80G96n85O3d+m4eoFKMaHjQ8T1AE44CGZHfv58jfZeVJ6lnX7Gu1QAgJsIVlNFQLy2sGVbf571HI3MPzBcA0M6zqbjWdugSTj/cDaExp4NHs/8vJ/4jqBpDcDNmUmxHrbOprpQFZvN1Pqtj+Njgfs+uC0s5+niLoLa/zJO3oc3TO8CcxLRimOgTSHuNd+IGAmpcz54HR6K7FuZFRFvn3bn6vA3XXMO7AqZftXHLi1Mq0n5gy+AXPgjgViN0JKF8Ygdq29B8sgPm79Tbo1X3YXf7/xC3/+3GDVUUVjZS2MNf+kV5ruWRiHqc12AFnKHqfCxJm3FZXQKF/SYZvHoqs2PP/Tf6T4sii1tTzUgfcQd0AdnNO2YMsUnFFxTYAJBf86GfLOFExdWFA05lE4nZLJPClx6GUcAFZvSXhJXrUCo/XuBBL36cx12dL6Ib+qNC0+ZD3Jh3Af4jp1GCuNG5VK3YHYMUPRCf1n5usg5cz3UGTSVwTm/q2o6WH8RCTg5HWJzELgjWSwnlYbGB1eluyh5v5gAxrAqqVHVeBfik3EzRfFtFJiUSQe0bmEKAuCkoCvPOwnB8YEwYfSQqPSnX6h3YfmguBn4uCrjGKbxw8fYhk9BhknNtOVFZV6Nv2kpn/gKyPL6/Y8Jb6eJ7Tq2qeFebNYIRoq18AlLzh3JX8WdUIu1HeBLIfUzeHSd6+VvpxMIpPqI0oV5aVE/jZ6XTD+13qrBzxb7v44Af0mHfQM5McwhAn+SOBIcKWaxqAUJfHA/q3NmwdCJx0tbWtldeY7J3L2FFia5L75zVkJSkTIU+oCQxDPzSZMyl46qFCDYMUZslolV+dW/wsr846npMa2/ICdxHlKeu9yXuAKVmJehSAievzuw+wGASLa8iwxYduBbJ33KrxIgrJiqbNi55bp1AVROlEouZtaCW80rW5W3JDwYUr4g8kk+JDTMijAASNn9/Njp3snGRPO+V0hXk1A/jVF30Yzi5oui/UQEw5wVM+8ArdKfjAqdcnze8nlUB5tFnV/pNPmRDji0/A9DCdIDCqMUyzec8ZiGrgd7FWE06R8isJ6oZ95G4B0syGuMKiBdyqcX+0r/NNq0KXjjwgNFnXVQnCM0IACaUZHpazuQjENYGQ22LB/+VpLTUIvTy216gc8ruoe5SDTc1jeIBbjwQDXmq2qs5vbNqkm9oWUIBpx2xXo/KuF8lWU1W1bPqZSoqEAPmNCud74tZIKh1O0h8vQDI8hNaXFVW3R2hIIIUN1fijwQJj2RxriN6OdURuiAs+7W1deXvXBY9IYmaEuxewZtoFfK5LgKnjMe4efWxO4Nb3LyZeokRVsxGMLO9dW4NGzcCSN7sFDFil4lU9oKPGxlTUJkv/xrB/TLZZJhOc5EuaQ7uYHCJefRoSXKBhD32739IcahJ0hYJKEeVZJ51/zNFdLHqElVGOWR9Q5JHbkqE7vNu8TsHIMn73gapWPGkW1DrpV0GH5Gt+kewyQk9PIpSXQp4K+nwv/4YHCqO1WiXbbSU2pHSLXE9RRZvayALPX4gJaZU+0jutDVs89IbHG7fk2/QFNdoek6gcPTQI8iDSKkpfoadNYcMWvFuFXxLaYqiES/HjSANF8RHK7ZW0uEI5dNZSW4nXdamzoWeEFiuVPQ8D5lDoTx24W8XeEFRJIrEZZOIeTQwTBjz9rXfyYHR66FD4OYI7hnuUa787xAOfsGVlntmtIWIqMt3vLPrjWPiCMe1bd3UHo00pMVgGQgiy7m+cW1sj2/s5qbBSuG4kxT9ddAVuQSkPixpfLseKegAgWVYuSOT4OJ0NxTUS0BYsiHLCYBBZyXpn2ed6XrONSr2zOHTL3rlqlxoc6UUe455P6OWKXi7pvUaOmEQMjYtBk7/nsYmPGmUsgE2gUPJhEgrfgQQakXsCaSZJ3Zk30scL7jspPUmXr9nUzj5Xp71C45hPDGD/WDVSBp++AzYMYhmgWfakQJLOwQVBYJbe+NJwZhOAyj9KZq3Nb2EknUvmydnO/aiEDrHiPLQQ7S81B3yY8IKib0E4nPtImJDhvWYb186xbjU4XnYJ5Zg8qOPA+08StwZ3YFJIlTgx+C6AsAT99ltcU+CyVlL3N+27IU/8cRAbVCaEDw8r41Ad77oXj9YnBC//l9XGShlxVXNFcmVZ5XzighCMXs0B1fElv5+XPbJQ/9h/pwiaS5g16qoHIO1dq5O3VG48ZPgNJIU0vdcN9L7hgmxKxBiLKmocx51eNdx0rTDAd2uWd+MIJtGh2nJD/SbWgKmJl4rpNxcgMwR71+oTU68r+5U5dG5chaQ3NPuPD5NTCVxfk0es4FW3GJnNkYFUYYRYZlaK3OE2GUADVUx1gonsH4Y/89+635N+/49coCim4Dsc4a3avKQSoB1D//4ZTw2yNa1NDkeRiL4hppHobZYd+bShbhsNDnxFPNtmkJlwl0i/uAsJZOwmC70KaGaq1AjBPtfHawNFSomLex9BUSQRmgOp0JsnZqZgTNfm8fcfivnxkgy3ZkqD/p7wibP5vE4A+YLiqYNkCMXXJpo+DorVPAOBP5rsngrnpAvbqkr1Xooh3ySq35kBDsBp8xZ+LhwxcenNdPRTr0c/B1p3bhd52pIf9RcPklj2bLMQyywufWzYd/xzXykabQ1vFHozgH2pkwWWo9NuRai27hw2u6n5xRK148keYMlNqNAXIXfzb7IM85l0kuAkivvXG7jK829emer8uwr0TAEFt9Cu62+U8LNQD698OZx8P6E5oBhy3kgO7BxwKUSIZY02ZzjUXv1QiAdisRzwUkfuS1/o4Nod5O3i0CaatWnskMSf/NzCnrQ7EklygcB89riOOEz1LJun+vSbQoRE/NmiXxX17wCBJgjPfp9Ak44vnl9mYb3PWxzAFp10lq2aGtYMDlFPZ+5/rBuAMxxuLwyVC9yckkp424RoM28Vm5oMCju2saFUSUJFTzVIn/ClCxwkOzG9drh/dNT6Ij1tujzMr4/GHJrjxaHpyEg2H075keUr6C7jK8KpPZ08Yu8WPkIkBRUXWtKE5MjIzd34zUXWJjK7J6/KzZiWS38eOLvJ86G2IvAJvGJhYCyC5Uedd4EHPGl+KNPuKEWSSk8A2ortC1sTXP/Nz+B8z5CJgc812oucXue4x5sMR4lfgFBu6UdFnLiV7w0mVaejSa4DDzETsnxUrWqSWZEAzrdX7iz/y4ay4DjFgaI75dspJCN3VVExkOcwF0WrhEltIiSerZaQJbH1euYD061K+/lYlMbqsPAUjN3CYd32GiSW8ZXjReUPfuWPeTbg2sI9gFj8u5JXl2qqsluDF/FfvvECpqLePgZF8VRegAn7p1A5d6YgNGTEEE+eYkWmRa1f3E9HJXQCOgvfUYbPWx+DR6WDQb0Ibs6ZHELbUNIqRaMBsUWw+NtRujEzii4AA5qx3jTBDVDPX3nbukrWUFlkYjZYaOBC9YJ6N8S08ziGBKxk1QkLNqfB4SlHs98uRIJcjE4EyS3svFnNx/PcEOAHe1OnPptpP5L8g56VNIW1VzgV2lBAYNCulDCa1gcFUik7aoFHtm9A51knTLpzpCgx6V/EUTpcuSF4JSiKZAGvQQzxn+qgsXgwhJAy9cLlCo9T3yX0B8SsUJvmYsp8daWXXL9jvdhaKXhYEqPlIy+GEcjUuCOWn2qS4EpYkqe25JF4EYl8dqU8KvYjZxtWfa/O/EjTuDx5aI4DO7i2KFEMQCR5kzNIe/KkdN6akVdzfaWbrCTbUMrpTxXDLv4ieduhD9mVGyix5hnpPlv1dl9/YA4ns32+d+6srS7oap33y17ZYsR3R6HYcHMSC2Z0w485eV/F1m00GB+tZskpk09Qjp26KWjIBg43HZRIk0NxIFnPpBYi6nlgLYFrTt0r3cUuQ9vD+wD1d/eQQLaE0N4Xokkq86afI1ibKvTTdPvkgnlsAXYBo892EevMOSiwOVPogDI1/yaVsIXYHukVgpd+jDA/00jxRLeFU829BTYv7HhgFYCnR07eCcsL3K97hvkv1t6Cf6cKaDyMGLIR12yfwx+3jNRPegsFQaz8kd3mIB4aV4LM4RHM/lawXNVNG7W3GA88XQTwqquRrP/7UcP/b3t9Ca5Bap+/nNULS4ZdAPczvsvxIembLuSrIp2m3UV9ghEwl+NU8TMaV94WxTPf8MP1JqQTSDtLIWHN3t18bjBRHG+knZSoi+MEDk5I2/fSyLmPPTsZJGDA/e7+TZ5x6giZ8DcmXgr+r5yf9KRNiVipRCLnCGKJry2QrFdZLeA1cZJwtew3euxiISVYFLUM72/bccuBDrCgMqwzLNfsbztOUxgnRy+qGKmlL3Z+ixRIsONfLn4jfeHihxr+0ozDaJJrwPciUz2nYCmqaAhLYjVCKb97sOOSoTThji1m9aHnvBxHM1rzTECnQAD9I9hv5hhwegT3b7KM8a+rY5WtPvI3ewo4ZKAScUGJy4E3xX+bYDkShfgoQChu/QOGjJBymP8oXRFsdQbKWZwvXtRFYTNorNEVGG4i581xqdmimrVYIOwHE7M1/Oz+HmqGZ88yRanrfTrF2IM3c4jRWQmpMV7HTheEntyTWyf6JnLAQ3GsL6fnz3Ima00ExFtrMewEOU3/Zvm/gV7k7ZbEk2OOKpjp1itQSt+GscuyZ/sRreobx7LpL2cAbgmHSqhlxAshvCG1NkyU+n8j95NgvkFMxU6ZYihibG8M/w5rxj1Tncac2MBIagUeewkCcJSHAH4PziHDQ2MTnoH5tBO1eHg+q1N49qHygTsQP98QF+yDI7RwDgRFKMPiohGqSRcpjK+vgeHfT84evIgxbJrAKri7ofmzdI/aYu4w+228U2InFVHASXfs3tLz/Z1WTOOfNEf3MAXBVo1zH9Ykit1en2F3m3PTnDcGYEEqnuoQc0kmrl4SZc7duRog9I1rDI3zVp1vY9o4wXuRSlLiBUv8FSw7q8CgxK3ykygrmQQ1Yf6Ivn5ZEzwp+gkazyJeg2tmV4KhchWNvU9cVetauLRGGMxhdN5t3uzTqX+88YdWBcufzVa+9qfq5V5rJLwN/WW+/Q/aER+0SW+OT4yxPS8qkEQu+iGuIQ4l8NmVYXlC4s0NoG0jkCAX8QaSZqSCZKQannf7IMzFhPuIYEPZ1wiL72hE9ibY6aCg0gr5+WSetPcZuOGCa4v1DenKsSE3BiqVagktQBIMuGN0Rqiql8GZqakD/+wvkhPkl4MEfeCrFjaY9a8pi3B6Z8/Edr/QsLsyvElNrvIh5F7rvP6UxR6TpvWwZPtZLNvRoGk3rAChdRCVt/WAT8ZRciGoj83/T9zbt377zZHsOf0q+Q82Wm/n8Gz6K52Q/v0f84FoJhOafK7nJ50r44xrfy0Ve2x5jyGxrE52vFnYR/1JnBHUr+cBfJlckq0FS+VRu49j0Ym9kYvFmF/lIjZEX3tDVscs+MUUmBZOuA7e0njoibyCbKV/TqJ1LBV9qvO3PuSWZFjZbdEN+N1uBNJyVsp+Zmib/+b3+BL/UA7jX65Elj3ovg2Y8IvmqRy+wUi1YpirvAWX6NvrP6UjMw+c34OmMsiDoxZO2S2hU39BMX8J7zrAKBulhDRbJrbaJ7MgBa7r4/d5G5VFDAT1Ez3D6sqzbwWIL6s82lE5X409Fv4a1NRG5oExH1WZPhWYMphLEfu8hXLvYa0JTnyIDiu8cWPv28p5cxW0/tkEmfN2eVWR7gB5Brk9IUfz0OkhvZgqkqCKB8nPUugZ117dd2DMglp6eSVa3f6fjdOl0vA9EXcN3OjR6bYinpvB530z2L086JY7c7OJ0As4xSIIgWFY/5dl7kPrGN4uubG8fX3POCIDQuUnCd7zn7RlJwz2oL6JE+y8cxjRRH3zGcRrzfTCYZHCkrm8kXrmQf82L8eiviSSJehAaZ0dGM8blHJfcpaaC1ZF0kHvR0S7vNWtVE7Sg7Yi7BqXgZrY9z+FWuOiw5qKhb4/jeqnVK/ADSicnNr2yZoOGHPVh5XrSVI0nDqkgqIVjOsPlvNrsjwPKw/1kDb9FKskeCaSglsKvN3Cj3S2FTyQLE3dIN2V78ow2PYevzS3RuQIBei9skNCwxEhcFPXQJ8d39NQgHYf8lwpulXeq+zGyeRm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6BD538-1506-8D4A-9B08-15B6B6CB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6754</Words>
  <Characters>38503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Kyle</cp:lastModifiedBy>
  <cp:revision>6</cp:revision>
  <dcterms:created xsi:type="dcterms:W3CDTF">2019-12-20T16:16:00Z</dcterms:created>
  <dcterms:modified xsi:type="dcterms:W3CDTF">2020-04-03T17:24:00Z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{"style":{"styleID":"http://www.zotero.org/styles/chicago-fullnote-bibliography","locale":"en-US","hasBibliography":true,"bibliographyStyleHasBeenSet":false},"prefs":{"fieldType":"Field","automaticJournalAbbreviations":true,"delayCitationUpdates":false,"n</vt:lpwstr>
  </property>
  <property fmtid="{D5CDD505-2E9C-101B-9397-08002B2CF9AE}" pid="3" name="ZOTERO_PREF_2">
    <vt:lpwstr>oteType":2,"dontAskDelayCitationUpdates":true},"sessionID":"tl9NvcR0","zoteroVersion":"5.0.77","dataVersion":4}</vt:lpwstr>
  </property>
</Properties>
</file>